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F49E" w14:textId="77777777" w:rsidR="00C325CA" w:rsidRDefault="00C325CA" w:rsidP="00C325CA">
      <w:pPr>
        <w:pStyle w:val="EnvelopeReturn"/>
        <w:framePr w:wrap="auto"/>
      </w:pPr>
      <w:r w:rsidRPr="00FA58D9">
        <w:rPr>
          <w:rFonts w:cs="Times New Roman"/>
          <w:rtl/>
        </w:rPr>
        <w:t>فرستنده زمین - ایران</w:t>
      </w:r>
    </w:p>
    <w:p w14:paraId="360052E0" w14:textId="77777777" w:rsidR="00C325CA" w:rsidRDefault="00C325CA" w:rsidP="00C325CA">
      <w:pPr>
        <w:pStyle w:val="EnvelopeAddress"/>
        <w:framePr w:wrap="auto"/>
        <w:rPr>
          <w:rFonts w:hint="cs"/>
        </w:rPr>
      </w:pPr>
      <w:r w:rsidRPr="00B43A12">
        <w:rPr>
          <w:rFonts w:cs="Times New Roman"/>
          <w:rtl/>
        </w:rPr>
        <w:t>گیرنده منظومه شمسی - پلوتن</w:t>
      </w:r>
    </w:p>
    <w:p w14:paraId="169BDF08" w14:textId="77777777" w:rsidR="00C325CA" w:rsidRDefault="00C325CA" w:rsidP="00C325CA">
      <w:pPr>
        <w:bidi w:val="0"/>
        <w:rPr>
          <w:rtl/>
        </w:rPr>
        <w:sectPr w:rsidR="00C325CA">
          <w:pgSz w:w="13680" w:h="5940" w:orient="landscape"/>
          <w:pgMar w:top="360" w:right="720" w:bottom="720" w:left="576" w:header="720" w:footer="720" w:gutter="0"/>
          <w:paperSrc w:first="15"/>
          <w:pgNumType w:start="0"/>
          <w:cols w:space="720"/>
        </w:sectPr>
      </w:pPr>
    </w:p>
    <w:p w14:paraId="2AB492FF" w14:textId="60FB89F2" w:rsidR="00C14573" w:rsidRDefault="003C22EA" w:rsidP="003C22EA">
      <w:pPr>
        <w:pStyle w:val="IntenseQuote"/>
        <w:rPr>
          <w:rFonts w:cs="2  Titr"/>
          <w:b/>
          <w:bCs/>
          <w:rtl/>
        </w:rPr>
      </w:pPr>
      <w:r w:rsidRPr="003C22EA">
        <w:rPr>
          <w:rFonts w:cs="2  Titr" w:hint="cs"/>
          <w:b/>
          <w:bCs/>
          <w:rtl/>
        </w:rPr>
        <w:lastRenderedPageBreak/>
        <w:t xml:space="preserve">شبکه‌های رای‌انه‌ای جهان امروزه را  به یک دهکده کوچک تبدیل کرده‌اند. انتقال سریع  اطلاعات ور برقراری ارتبات ایمن میان کاربران اهمیت زیادی دارد. متخصصان این این حوزه همواره به دنبال افزایش سرعت وامنیت سامانه‌ها هستند </w:t>
      </w:r>
    </w:p>
    <w:p w14:paraId="1D7E7F69" w14:textId="645DEC21" w:rsidR="003E10C0" w:rsidRDefault="003C22EA" w:rsidP="003E10C0">
      <w:pPr>
        <w:jc w:val="center"/>
      </w:pPr>
      <w:hyperlink r:id="rId5" w:history="1">
        <w:r w:rsidRPr="003C22EA">
          <w:rPr>
            <w:rStyle w:val="Hyperlink"/>
          </w:rPr>
          <w:t>http://www.az</w:t>
        </w:r>
        <w:r w:rsidRPr="003C22EA">
          <w:rPr>
            <w:rStyle w:val="Hyperlink"/>
          </w:rPr>
          <w:t>k</w:t>
        </w:r>
        <w:r w:rsidRPr="003C22EA">
          <w:rPr>
            <w:rStyle w:val="Hyperlink"/>
          </w:rPr>
          <w:t>i.com</w:t>
        </w:r>
      </w:hyperlink>
    </w:p>
    <w:p w14:paraId="11B4055E" w14:textId="60972A82" w:rsidR="003C22EA" w:rsidRDefault="003E10C0" w:rsidP="003E10C0">
      <w:pPr>
        <w:jc w:val="center"/>
      </w:pPr>
      <w:r>
        <w:rPr>
          <w:noProof/>
        </w:rPr>
        <mc:AlternateContent>
          <mc:Choice Requires="wps">
            <w:drawing>
              <wp:anchor distT="0" distB="0" distL="114300" distR="114300" simplePos="0" relativeHeight="251659264" behindDoc="0" locked="0" layoutInCell="1" allowOverlap="1" wp14:anchorId="192B0D70" wp14:editId="2212E3C1">
                <wp:simplePos x="0" y="0"/>
                <wp:positionH relativeFrom="column">
                  <wp:posOffset>1762963</wp:posOffset>
                </wp:positionH>
                <wp:positionV relativeFrom="paragraph">
                  <wp:posOffset>53365</wp:posOffset>
                </wp:positionV>
                <wp:extent cx="431597" cy="621792"/>
                <wp:effectExtent l="0" t="19050" r="45085" b="26035"/>
                <wp:wrapNone/>
                <wp:docPr id="1509374436" name="Arrow: Bent 3"/>
                <wp:cNvGraphicFramePr/>
                <a:graphic xmlns:a="http://schemas.openxmlformats.org/drawingml/2006/main">
                  <a:graphicData uri="http://schemas.microsoft.com/office/word/2010/wordprocessingShape">
                    <wps:wsp>
                      <wps:cNvSpPr/>
                      <wps:spPr>
                        <a:xfrm>
                          <a:off x="0" y="0"/>
                          <a:ext cx="431597" cy="621792"/>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317E706" id="Arrow: Bent 3" o:spid="_x0000_s1026" style="position:absolute;left:0;text-align:left;margin-left:138.8pt;margin-top:4.2pt;width:34pt;height:48.9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31597,621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" path="m,621792l,242773c,138488,84539,53949,188824,53949r134874,1l323698,,431597,107899,323698,215799r,-53950l188824,161849v-44693,,-80924,36231,-80924,80924c107900,369113,107899,495452,107899,621792l,621792xe" fillcolor="#156082 [3204]" strokecolor="#030e13 [484]" strokeweight="1.5pt">
                <v:stroke joinstyle="miter"/>
                <v:path arrowok="t" o:connecttype="custom" o:connectlocs="0,621792;0,242773;188824,53949;323698,53950;323698,0;431597,107899;323698,215799;323698,161849;188824,161849;107900,242773;107899,621792;0,621792" o:connectangles="0,0,0,0,0,0,0,0,0,0,0,0"/>
              </v:shape>
            </w:pict>
          </mc:Fallback>
        </mc:AlternateContent>
      </w:r>
      <w:hyperlink r:id="rId6" w:history="1">
        <w:r w:rsidRPr="003E10C0">
          <w:rPr>
            <w:rStyle w:val="Hyperlink"/>
          </w:rPr>
          <w:t>document</w:t>
        </w:r>
      </w:hyperlink>
      <w:r>
        <w:t xml:space="preserve">       </w:t>
      </w:r>
    </w:p>
    <w:bookmarkStart w:id="0" w:name="link"/>
    <w:bookmarkEnd w:id="0"/>
    <w:p w14:paraId="2E07801B" w14:textId="50DDDC6A" w:rsidR="003E10C0" w:rsidRDefault="003E10C0" w:rsidP="003E10C0">
      <w:pPr>
        <w:jc w:val="center"/>
      </w:pPr>
      <w:r>
        <w:fldChar w:fldCharType="begin"/>
      </w:r>
      <w:r>
        <w:instrText>HYPERLINK  \l "link"</w:instrText>
      </w:r>
      <w:r>
        <w:fldChar w:fldCharType="separate"/>
      </w:r>
      <w:r w:rsidRPr="003E10C0">
        <w:rPr>
          <w:rStyle w:val="Hyperlink"/>
        </w:rPr>
        <w:t>link</w:t>
      </w:r>
      <w:r>
        <w:fldChar w:fldCharType="end"/>
      </w:r>
    </w:p>
    <w:p w14:paraId="78D9A8B0" w14:textId="272D0141" w:rsidR="003E10C0" w:rsidRDefault="003E10C0" w:rsidP="003E10C0">
      <w:pPr>
        <w:jc w:val="center"/>
        <w:rPr>
          <w:rtl/>
        </w:rPr>
      </w:pPr>
      <w:r>
        <w:rPr>
          <w:rFonts w:hint="cs"/>
          <w:rtl/>
        </w:rPr>
        <w:t xml:space="preserve">لینک ها </w:t>
      </w:r>
    </w:p>
    <w:p w14:paraId="0A0FADFD" w14:textId="67E72378" w:rsidR="003E10C0" w:rsidRDefault="00191A23" w:rsidP="003E10C0">
      <w:pPr>
        <w:jc w:val="center"/>
        <w:rPr>
          <w:rtl/>
        </w:rPr>
      </w:pPr>
      <w:r>
        <w:rPr>
          <w:rFonts w:hint="cs"/>
          <w:noProof/>
          <w:rtl/>
          <w:lang w:val="fa-IR"/>
        </w:rPr>
        <w:drawing>
          <wp:inline distT="0" distB="0" distL="0" distR="0" wp14:anchorId="2948A78F" wp14:editId="7D337BE9">
            <wp:extent cx="5462905" cy="5383987"/>
            <wp:effectExtent l="38100" t="0" r="23495" b="7620"/>
            <wp:docPr id="1623809488"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CC4120C" w14:textId="77777777" w:rsidR="00C325CA" w:rsidRDefault="00C325CA" w:rsidP="003E10C0">
      <w:pPr>
        <w:jc w:val="center"/>
        <w:rPr>
          <w:rFonts w:hint="cs"/>
          <w:rtl/>
        </w:rPr>
      </w:pPr>
    </w:p>
    <w:p w14:paraId="4C1D3B2D" w14:textId="77777777" w:rsidR="00191A23" w:rsidRDefault="00191A23" w:rsidP="00191A23">
      <w:pPr>
        <w:rPr>
          <w:rtl/>
        </w:rPr>
      </w:pPr>
    </w:p>
    <w:p w14:paraId="38723505" w14:textId="77777777" w:rsidR="00191A23" w:rsidRDefault="00191A23" w:rsidP="00191A23">
      <w:pPr>
        <w:rPr>
          <w:rFonts w:hint="cs"/>
          <w:rtl/>
        </w:rPr>
      </w:pPr>
    </w:p>
    <w:p w14:paraId="2273A6E0" w14:textId="77777777" w:rsidR="00191A23" w:rsidRPr="003C22EA" w:rsidRDefault="00191A23" w:rsidP="00191A23">
      <w:pPr>
        <w:rPr>
          <w:rFonts w:hint="cs"/>
          <w:rtl/>
        </w:rPr>
      </w:pPr>
    </w:p>
    <w:sectPr w:rsidR="00191A23" w:rsidRPr="003C22EA" w:rsidSect="00C1457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2  Titr">
    <w:panose1 w:val="000007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EA"/>
    <w:rsid w:val="00191A23"/>
    <w:rsid w:val="002F7842"/>
    <w:rsid w:val="00341EB6"/>
    <w:rsid w:val="003C22EA"/>
    <w:rsid w:val="003E10C0"/>
    <w:rsid w:val="00762A6E"/>
    <w:rsid w:val="00A45A14"/>
    <w:rsid w:val="00C14573"/>
    <w:rsid w:val="00C325CA"/>
    <w:rsid w:val="00EB4F4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0100"/>
  <w15:chartTrackingRefBased/>
  <w15:docId w15:val="{B3D54FC5-57BE-4544-8221-93D5B1677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C2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2EA"/>
    <w:rPr>
      <w:rFonts w:eastAsiaTheme="majorEastAsia" w:cstheme="majorBidi"/>
      <w:color w:val="272727" w:themeColor="text1" w:themeTint="D8"/>
    </w:rPr>
  </w:style>
  <w:style w:type="paragraph" w:styleId="Title">
    <w:name w:val="Title"/>
    <w:basedOn w:val="Normal"/>
    <w:next w:val="Normal"/>
    <w:link w:val="TitleChar"/>
    <w:uiPriority w:val="10"/>
    <w:qFormat/>
    <w:rsid w:val="003C2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2EA"/>
    <w:pPr>
      <w:spacing w:before="160"/>
      <w:jc w:val="center"/>
    </w:pPr>
    <w:rPr>
      <w:i/>
      <w:iCs/>
      <w:color w:val="404040" w:themeColor="text1" w:themeTint="BF"/>
    </w:rPr>
  </w:style>
  <w:style w:type="character" w:customStyle="1" w:styleId="QuoteChar">
    <w:name w:val="Quote Char"/>
    <w:basedOn w:val="DefaultParagraphFont"/>
    <w:link w:val="Quote"/>
    <w:uiPriority w:val="29"/>
    <w:rsid w:val="003C22EA"/>
    <w:rPr>
      <w:i/>
      <w:iCs/>
      <w:color w:val="404040" w:themeColor="text1" w:themeTint="BF"/>
    </w:rPr>
  </w:style>
  <w:style w:type="paragraph" w:styleId="ListParagraph">
    <w:name w:val="List Paragraph"/>
    <w:basedOn w:val="Normal"/>
    <w:uiPriority w:val="34"/>
    <w:qFormat/>
    <w:rsid w:val="003C22EA"/>
    <w:pPr>
      <w:ind w:left="720"/>
      <w:contextualSpacing/>
    </w:pPr>
  </w:style>
  <w:style w:type="character" w:styleId="IntenseEmphasis">
    <w:name w:val="Intense Emphasis"/>
    <w:basedOn w:val="DefaultParagraphFont"/>
    <w:uiPriority w:val="21"/>
    <w:qFormat/>
    <w:rsid w:val="003C22EA"/>
    <w:rPr>
      <w:i/>
      <w:iCs/>
      <w:color w:val="0F4761" w:themeColor="accent1" w:themeShade="BF"/>
    </w:rPr>
  </w:style>
  <w:style w:type="paragraph" w:styleId="IntenseQuote">
    <w:name w:val="Intense Quote"/>
    <w:basedOn w:val="Normal"/>
    <w:next w:val="Normal"/>
    <w:link w:val="IntenseQuoteChar"/>
    <w:uiPriority w:val="30"/>
    <w:qFormat/>
    <w:rsid w:val="003C2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2EA"/>
    <w:rPr>
      <w:i/>
      <w:iCs/>
      <w:color w:val="0F4761" w:themeColor="accent1" w:themeShade="BF"/>
    </w:rPr>
  </w:style>
  <w:style w:type="character" w:styleId="IntenseReference">
    <w:name w:val="Intense Reference"/>
    <w:basedOn w:val="DefaultParagraphFont"/>
    <w:uiPriority w:val="32"/>
    <w:qFormat/>
    <w:rsid w:val="003C22EA"/>
    <w:rPr>
      <w:b/>
      <w:bCs/>
      <w:smallCaps/>
      <w:color w:val="0F4761" w:themeColor="accent1" w:themeShade="BF"/>
      <w:spacing w:val="5"/>
    </w:rPr>
  </w:style>
  <w:style w:type="character" w:styleId="Hyperlink">
    <w:name w:val="Hyperlink"/>
    <w:basedOn w:val="DefaultParagraphFont"/>
    <w:uiPriority w:val="99"/>
    <w:unhideWhenUsed/>
    <w:rsid w:val="003C22EA"/>
    <w:rPr>
      <w:color w:val="467886" w:themeColor="hyperlink"/>
      <w:u w:val="single"/>
    </w:rPr>
  </w:style>
  <w:style w:type="character" w:styleId="UnresolvedMention">
    <w:name w:val="Unresolved Mention"/>
    <w:basedOn w:val="DefaultParagraphFont"/>
    <w:uiPriority w:val="99"/>
    <w:semiHidden/>
    <w:unhideWhenUsed/>
    <w:rsid w:val="003C22EA"/>
    <w:rPr>
      <w:color w:val="605E5C"/>
      <w:shd w:val="clear" w:color="auto" w:fill="E1DFDD"/>
    </w:rPr>
  </w:style>
  <w:style w:type="character" w:styleId="FollowedHyperlink">
    <w:name w:val="FollowedHyperlink"/>
    <w:basedOn w:val="DefaultParagraphFont"/>
    <w:uiPriority w:val="99"/>
    <w:semiHidden/>
    <w:unhideWhenUsed/>
    <w:rsid w:val="003E10C0"/>
    <w:rPr>
      <w:color w:val="96607D" w:themeColor="followedHyperlink"/>
      <w:u w:val="single"/>
    </w:rPr>
  </w:style>
  <w:style w:type="paragraph" w:styleId="EnvelopeAddress">
    <w:name w:val="envelope address"/>
    <w:basedOn w:val="Normal"/>
    <w:uiPriority w:val="99"/>
    <w:unhideWhenUsed/>
    <w:rsid w:val="00C325CA"/>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C325CA"/>
    <w:pPr>
      <w:framePr w:w="4320" w:h="1440" w:hRule="exact" w:hSpace="180" w:wrap="auto" w:hAnchor="margin" w:yAlign="top"/>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file:///C:\Users\Sarzamin%20Rayaneh\Documents\document.docx" TargetMode="External"/><Relationship Id="rId11" Type="http://schemas.microsoft.com/office/2007/relationships/diagramDrawing" Target="diagrams/drawing1.xml"/><Relationship Id="rId5" Type="http://schemas.openxmlformats.org/officeDocument/2006/relationships/hyperlink" Target="http://www.azki.com" TargetMode="Externa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AA67BF3-C49C-4201-A118-1314BC2162BA}" type="doc">
      <dgm:prSet loTypeId="urn:microsoft.com/office/officeart/2005/8/layout/list1" loCatId="list" qsTypeId="urn:microsoft.com/office/officeart/2005/8/quickstyle/simple1" qsCatId="simple" csTypeId="urn:microsoft.com/office/officeart/2005/8/colors/accent1_2" csCatId="accent1" phldr="1"/>
      <dgm:spPr/>
      <dgm:t>
        <a:bodyPr/>
        <a:lstStyle/>
        <a:p>
          <a:pPr rtl="1"/>
          <a:endParaRPr lang="fa-IR"/>
        </a:p>
      </dgm:t>
    </dgm:pt>
    <dgm:pt modelId="{07B9CFAB-ED81-49BD-BBE7-157EDC65AA2A}">
      <dgm:prSet phldrT="[Text]"/>
      <dgm:spPr/>
      <dgm:t>
        <a:bodyPr/>
        <a:lstStyle/>
        <a:p>
          <a:pPr rtl="1"/>
          <a:r>
            <a:rPr lang="fa-IR"/>
            <a:t> </a:t>
          </a:r>
          <a:r>
            <a:rPr lang="en-US"/>
            <a:t>hi</a:t>
          </a:r>
          <a:r>
            <a:rPr lang="fa-IR"/>
            <a:t> </a:t>
          </a:r>
        </a:p>
      </dgm:t>
    </dgm:pt>
    <dgm:pt modelId="{0DD64641-FD7A-4C23-814C-D574C252CA40}" type="parTrans" cxnId="{2EF95757-BB73-48CD-884A-62507F2CC96C}">
      <dgm:prSet/>
      <dgm:spPr/>
      <dgm:t>
        <a:bodyPr/>
        <a:lstStyle/>
        <a:p>
          <a:pPr rtl="1"/>
          <a:endParaRPr lang="fa-IR"/>
        </a:p>
      </dgm:t>
    </dgm:pt>
    <dgm:pt modelId="{EA60F688-2D00-4E1E-A720-2439CCC7A755}" type="sibTrans" cxnId="{2EF95757-BB73-48CD-884A-62507F2CC96C}">
      <dgm:prSet/>
      <dgm:spPr/>
      <dgm:t>
        <a:bodyPr/>
        <a:lstStyle/>
        <a:p>
          <a:pPr rtl="1"/>
          <a:endParaRPr lang="fa-IR"/>
        </a:p>
      </dgm:t>
    </dgm:pt>
    <dgm:pt modelId="{FFEFFEF1-9177-4EF3-B49A-F0960F2FD349}">
      <dgm:prSet phldrT="[Text]"/>
      <dgm:spPr/>
      <dgm:t>
        <a:bodyPr/>
        <a:lstStyle/>
        <a:p>
          <a:pPr rtl="1"/>
          <a:r>
            <a:rPr lang="en-US"/>
            <a:t>hello</a:t>
          </a:r>
          <a:endParaRPr lang="fa-IR"/>
        </a:p>
      </dgm:t>
    </dgm:pt>
    <dgm:pt modelId="{5AAB04BD-1CF6-4DE3-971D-7F42A33AED32}" type="parTrans" cxnId="{D525768A-6554-46E4-BCDF-34B2E9ED1630}">
      <dgm:prSet/>
      <dgm:spPr/>
      <dgm:t>
        <a:bodyPr/>
        <a:lstStyle/>
        <a:p>
          <a:pPr rtl="1"/>
          <a:endParaRPr lang="fa-IR"/>
        </a:p>
      </dgm:t>
    </dgm:pt>
    <dgm:pt modelId="{3F16FC4E-2557-44CB-A2E0-36BFE796F73F}" type="sibTrans" cxnId="{D525768A-6554-46E4-BCDF-34B2E9ED1630}">
      <dgm:prSet/>
      <dgm:spPr/>
      <dgm:t>
        <a:bodyPr/>
        <a:lstStyle/>
        <a:p>
          <a:pPr rtl="1"/>
          <a:endParaRPr lang="fa-IR"/>
        </a:p>
      </dgm:t>
    </dgm:pt>
    <dgm:pt modelId="{5C3BD09F-4FB7-4333-B54B-5298AD526831}" type="pres">
      <dgm:prSet presAssocID="{1AA67BF3-C49C-4201-A118-1314BC2162BA}" presName="linear" presStyleCnt="0">
        <dgm:presLayoutVars>
          <dgm:dir/>
          <dgm:animLvl val="lvl"/>
          <dgm:resizeHandles val="exact"/>
        </dgm:presLayoutVars>
      </dgm:prSet>
      <dgm:spPr/>
    </dgm:pt>
    <dgm:pt modelId="{C2EACFC9-5885-4C17-A3FA-8C34A53480B3}" type="pres">
      <dgm:prSet presAssocID="{07B9CFAB-ED81-49BD-BBE7-157EDC65AA2A}" presName="parentLin" presStyleCnt="0"/>
      <dgm:spPr/>
    </dgm:pt>
    <dgm:pt modelId="{FDB34236-6E01-4FC9-B3BC-F6572AFFFF8D}" type="pres">
      <dgm:prSet presAssocID="{07B9CFAB-ED81-49BD-BBE7-157EDC65AA2A}" presName="parentLeftMargin" presStyleLbl="node1" presStyleIdx="0" presStyleCnt="2"/>
      <dgm:spPr/>
    </dgm:pt>
    <dgm:pt modelId="{B11BBADC-3282-419A-9A68-2EEB1BFB15DF}" type="pres">
      <dgm:prSet presAssocID="{07B9CFAB-ED81-49BD-BBE7-157EDC65AA2A}" presName="parentText" presStyleLbl="node1" presStyleIdx="0" presStyleCnt="2" custLinFactNeighborX="-5310" custLinFactNeighborY="51709">
        <dgm:presLayoutVars>
          <dgm:chMax val="0"/>
          <dgm:bulletEnabled val="1"/>
        </dgm:presLayoutVars>
      </dgm:prSet>
      <dgm:spPr/>
    </dgm:pt>
    <dgm:pt modelId="{B5E45F3E-D9BF-4F37-9366-780AEF391ACA}" type="pres">
      <dgm:prSet presAssocID="{07B9CFAB-ED81-49BD-BBE7-157EDC65AA2A}" presName="negativeSpace" presStyleCnt="0"/>
      <dgm:spPr/>
    </dgm:pt>
    <dgm:pt modelId="{C9B80654-9565-4B9C-A79B-49DB3E1FFF30}" type="pres">
      <dgm:prSet presAssocID="{07B9CFAB-ED81-49BD-BBE7-157EDC65AA2A}" presName="childText" presStyleLbl="conFgAcc1" presStyleIdx="0" presStyleCnt="2" custLinFactY="41336" custLinFactNeighborX="-400" custLinFactNeighborY="100000">
        <dgm:presLayoutVars>
          <dgm:bulletEnabled val="1"/>
        </dgm:presLayoutVars>
      </dgm:prSet>
      <dgm:spPr/>
    </dgm:pt>
    <dgm:pt modelId="{3B5DC905-8249-497B-9604-841CB5F6797C}" type="pres">
      <dgm:prSet presAssocID="{EA60F688-2D00-4E1E-A720-2439CCC7A755}" presName="spaceBetweenRectangles" presStyleCnt="0"/>
      <dgm:spPr/>
    </dgm:pt>
    <dgm:pt modelId="{DD9D7D85-0C95-4AE7-9E57-D7E373B4D9F6}" type="pres">
      <dgm:prSet presAssocID="{FFEFFEF1-9177-4EF3-B49A-F0960F2FD349}" presName="parentLin" presStyleCnt="0"/>
      <dgm:spPr/>
    </dgm:pt>
    <dgm:pt modelId="{80520E5C-5110-433B-833E-766229019074}" type="pres">
      <dgm:prSet presAssocID="{FFEFFEF1-9177-4EF3-B49A-F0960F2FD349}" presName="parentLeftMargin" presStyleLbl="node1" presStyleIdx="0" presStyleCnt="2"/>
      <dgm:spPr/>
    </dgm:pt>
    <dgm:pt modelId="{66ADD03C-B39C-4FBB-ABEE-CA3C7C380EC8}" type="pres">
      <dgm:prSet presAssocID="{FFEFFEF1-9177-4EF3-B49A-F0960F2FD349}" presName="parentText" presStyleLbl="node1" presStyleIdx="1" presStyleCnt="2">
        <dgm:presLayoutVars>
          <dgm:chMax val="0"/>
          <dgm:bulletEnabled val="1"/>
        </dgm:presLayoutVars>
      </dgm:prSet>
      <dgm:spPr/>
    </dgm:pt>
    <dgm:pt modelId="{991BA306-3155-4C64-9DA4-80E1DDF4FB11}" type="pres">
      <dgm:prSet presAssocID="{FFEFFEF1-9177-4EF3-B49A-F0960F2FD349}" presName="negativeSpace" presStyleCnt="0"/>
      <dgm:spPr/>
    </dgm:pt>
    <dgm:pt modelId="{9459AE9E-BB1D-46F0-907E-9BBE2412EDDF}" type="pres">
      <dgm:prSet presAssocID="{FFEFFEF1-9177-4EF3-B49A-F0960F2FD349}" presName="childText" presStyleLbl="conFgAcc1" presStyleIdx="1" presStyleCnt="2">
        <dgm:presLayoutVars>
          <dgm:bulletEnabled val="1"/>
        </dgm:presLayoutVars>
      </dgm:prSet>
      <dgm:spPr/>
    </dgm:pt>
  </dgm:ptLst>
  <dgm:cxnLst>
    <dgm:cxn modelId="{050BB420-A249-4B90-AD94-20D6966F3EAF}" type="presOf" srcId="{FFEFFEF1-9177-4EF3-B49A-F0960F2FD349}" destId="{66ADD03C-B39C-4FBB-ABEE-CA3C7C380EC8}" srcOrd="1" destOrd="0" presId="urn:microsoft.com/office/officeart/2005/8/layout/list1"/>
    <dgm:cxn modelId="{7B061D2E-30E6-461D-9F0B-D03C2FBFD3BE}" type="presOf" srcId="{07B9CFAB-ED81-49BD-BBE7-157EDC65AA2A}" destId="{FDB34236-6E01-4FC9-B3BC-F6572AFFFF8D}" srcOrd="0" destOrd="0" presId="urn:microsoft.com/office/officeart/2005/8/layout/list1"/>
    <dgm:cxn modelId="{CD992C6B-8365-4F43-B001-18F17AD0438E}" type="presOf" srcId="{07B9CFAB-ED81-49BD-BBE7-157EDC65AA2A}" destId="{B11BBADC-3282-419A-9A68-2EEB1BFB15DF}" srcOrd="1" destOrd="0" presId="urn:microsoft.com/office/officeart/2005/8/layout/list1"/>
    <dgm:cxn modelId="{2EF95757-BB73-48CD-884A-62507F2CC96C}" srcId="{1AA67BF3-C49C-4201-A118-1314BC2162BA}" destId="{07B9CFAB-ED81-49BD-BBE7-157EDC65AA2A}" srcOrd="0" destOrd="0" parTransId="{0DD64641-FD7A-4C23-814C-D574C252CA40}" sibTransId="{EA60F688-2D00-4E1E-A720-2439CCC7A755}"/>
    <dgm:cxn modelId="{4218B682-8491-4518-BEF8-BC8DD0CC0E31}" type="presOf" srcId="{FFEFFEF1-9177-4EF3-B49A-F0960F2FD349}" destId="{80520E5C-5110-433B-833E-766229019074}" srcOrd="0" destOrd="0" presId="urn:microsoft.com/office/officeart/2005/8/layout/list1"/>
    <dgm:cxn modelId="{D525768A-6554-46E4-BCDF-34B2E9ED1630}" srcId="{1AA67BF3-C49C-4201-A118-1314BC2162BA}" destId="{FFEFFEF1-9177-4EF3-B49A-F0960F2FD349}" srcOrd="1" destOrd="0" parTransId="{5AAB04BD-1CF6-4DE3-971D-7F42A33AED32}" sibTransId="{3F16FC4E-2557-44CB-A2E0-36BFE796F73F}"/>
    <dgm:cxn modelId="{3C37FFE8-BE9F-4F3E-96FD-E54E4AC3B869}" type="presOf" srcId="{1AA67BF3-C49C-4201-A118-1314BC2162BA}" destId="{5C3BD09F-4FB7-4333-B54B-5298AD526831}" srcOrd="0" destOrd="0" presId="urn:microsoft.com/office/officeart/2005/8/layout/list1"/>
    <dgm:cxn modelId="{4774941D-D615-4D52-8F43-94EC0D455111}" type="presParOf" srcId="{5C3BD09F-4FB7-4333-B54B-5298AD526831}" destId="{C2EACFC9-5885-4C17-A3FA-8C34A53480B3}" srcOrd="0" destOrd="0" presId="urn:microsoft.com/office/officeart/2005/8/layout/list1"/>
    <dgm:cxn modelId="{AB602872-BEA4-40F5-968C-EDB55006F75D}" type="presParOf" srcId="{C2EACFC9-5885-4C17-A3FA-8C34A53480B3}" destId="{FDB34236-6E01-4FC9-B3BC-F6572AFFFF8D}" srcOrd="0" destOrd="0" presId="urn:microsoft.com/office/officeart/2005/8/layout/list1"/>
    <dgm:cxn modelId="{266A5E12-A8ED-4E20-A89C-DDAB9EAEE6A7}" type="presParOf" srcId="{C2EACFC9-5885-4C17-A3FA-8C34A53480B3}" destId="{B11BBADC-3282-419A-9A68-2EEB1BFB15DF}" srcOrd="1" destOrd="0" presId="urn:microsoft.com/office/officeart/2005/8/layout/list1"/>
    <dgm:cxn modelId="{4E6F6EC1-97ED-42A2-AC4B-8787598DFC05}" type="presParOf" srcId="{5C3BD09F-4FB7-4333-B54B-5298AD526831}" destId="{B5E45F3E-D9BF-4F37-9366-780AEF391ACA}" srcOrd="1" destOrd="0" presId="urn:microsoft.com/office/officeart/2005/8/layout/list1"/>
    <dgm:cxn modelId="{585B9A5B-5DB4-4A62-BFD0-AAE20B0D26EC}" type="presParOf" srcId="{5C3BD09F-4FB7-4333-B54B-5298AD526831}" destId="{C9B80654-9565-4B9C-A79B-49DB3E1FFF30}" srcOrd="2" destOrd="0" presId="urn:microsoft.com/office/officeart/2005/8/layout/list1"/>
    <dgm:cxn modelId="{5114BC7B-4D6F-4904-BF40-BF6DC1B2A9D9}" type="presParOf" srcId="{5C3BD09F-4FB7-4333-B54B-5298AD526831}" destId="{3B5DC905-8249-497B-9604-841CB5F6797C}" srcOrd="3" destOrd="0" presId="urn:microsoft.com/office/officeart/2005/8/layout/list1"/>
    <dgm:cxn modelId="{267C802C-CF90-4854-AF31-D0ADF6F0B028}" type="presParOf" srcId="{5C3BD09F-4FB7-4333-B54B-5298AD526831}" destId="{DD9D7D85-0C95-4AE7-9E57-D7E373B4D9F6}" srcOrd="4" destOrd="0" presId="urn:microsoft.com/office/officeart/2005/8/layout/list1"/>
    <dgm:cxn modelId="{93DC0792-448E-459C-BC00-4DF39DF2F17A}" type="presParOf" srcId="{DD9D7D85-0C95-4AE7-9E57-D7E373B4D9F6}" destId="{80520E5C-5110-433B-833E-766229019074}" srcOrd="0" destOrd="0" presId="urn:microsoft.com/office/officeart/2005/8/layout/list1"/>
    <dgm:cxn modelId="{F224193B-BDDD-412A-8337-0D5A8A10A358}" type="presParOf" srcId="{DD9D7D85-0C95-4AE7-9E57-D7E373B4D9F6}" destId="{66ADD03C-B39C-4FBB-ABEE-CA3C7C380EC8}" srcOrd="1" destOrd="0" presId="urn:microsoft.com/office/officeart/2005/8/layout/list1"/>
    <dgm:cxn modelId="{5BFA4416-A9BB-4CD1-849F-CB9D8E3EAE2B}" type="presParOf" srcId="{5C3BD09F-4FB7-4333-B54B-5298AD526831}" destId="{991BA306-3155-4C64-9DA4-80E1DDF4FB11}" srcOrd="5" destOrd="0" presId="urn:microsoft.com/office/officeart/2005/8/layout/list1"/>
    <dgm:cxn modelId="{D7451BC6-535E-4B54-8442-6921D276EA59}" type="presParOf" srcId="{5C3BD09F-4FB7-4333-B54B-5298AD526831}" destId="{9459AE9E-BB1D-46F0-907E-9BBE2412EDDF}" srcOrd="6" destOrd="0" presId="urn:microsoft.com/office/officeart/2005/8/layout/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B80654-9565-4B9C-A79B-49DB3E1FFF30}">
      <dsp:nvSpPr>
        <dsp:cNvPr id="0" name=""/>
        <dsp:cNvSpPr/>
      </dsp:nvSpPr>
      <dsp:spPr>
        <a:xfrm>
          <a:off x="0" y="1930743"/>
          <a:ext cx="5462905" cy="15876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11BBADC-3282-419A-9A68-2EEB1BFB15DF}">
      <dsp:nvSpPr>
        <dsp:cNvPr id="0" name=""/>
        <dsp:cNvSpPr/>
      </dsp:nvSpPr>
      <dsp:spPr>
        <a:xfrm>
          <a:off x="258641" y="966076"/>
          <a:ext cx="3824033" cy="185976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4539" tIns="0" rIns="144539" bIns="0" numCol="1" spcCol="1270" anchor="ctr" anchorCtr="0">
          <a:noAutofit/>
        </a:bodyPr>
        <a:lstStyle/>
        <a:p>
          <a:pPr marL="0" lvl="0" indent="0" algn="l" defTabSz="2800350" rtl="1">
            <a:lnSpc>
              <a:spcPct val="90000"/>
            </a:lnSpc>
            <a:spcBef>
              <a:spcPct val="0"/>
            </a:spcBef>
            <a:spcAft>
              <a:spcPct val="35000"/>
            </a:spcAft>
            <a:buNone/>
          </a:pPr>
          <a:r>
            <a:rPr lang="fa-IR" sz="6300" kern="1200"/>
            <a:t> </a:t>
          </a:r>
          <a:r>
            <a:rPr lang="en-US" sz="6300" kern="1200"/>
            <a:t>hi</a:t>
          </a:r>
          <a:r>
            <a:rPr lang="fa-IR" sz="6300" kern="1200"/>
            <a:t> </a:t>
          </a:r>
        </a:p>
      </dsp:txBody>
      <dsp:txXfrm>
        <a:off x="349427" y="1056862"/>
        <a:ext cx="3642461" cy="1678188"/>
      </dsp:txXfrm>
    </dsp:sp>
    <dsp:sp modelId="{9459AE9E-BB1D-46F0-907E-9BBE2412EDDF}">
      <dsp:nvSpPr>
        <dsp:cNvPr id="0" name=""/>
        <dsp:cNvSpPr/>
      </dsp:nvSpPr>
      <dsp:spPr>
        <a:xfrm>
          <a:off x="0" y="3791973"/>
          <a:ext cx="5462905" cy="15876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6ADD03C-B39C-4FBB-ABEE-CA3C7C380EC8}">
      <dsp:nvSpPr>
        <dsp:cNvPr id="0" name=""/>
        <dsp:cNvSpPr/>
      </dsp:nvSpPr>
      <dsp:spPr>
        <a:xfrm>
          <a:off x="273145" y="2862093"/>
          <a:ext cx="3824033" cy="185976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4539" tIns="0" rIns="144539" bIns="0" numCol="1" spcCol="1270" anchor="ctr" anchorCtr="0">
          <a:noAutofit/>
        </a:bodyPr>
        <a:lstStyle/>
        <a:p>
          <a:pPr marL="0" lvl="0" indent="0" algn="l" defTabSz="2800350" rtl="1">
            <a:lnSpc>
              <a:spcPct val="90000"/>
            </a:lnSpc>
            <a:spcBef>
              <a:spcPct val="0"/>
            </a:spcBef>
            <a:spcAft>
              <a:spcPct val="35000"/>
            </a:spcAft>
            <a:buNone/>
          </a:pPr>
          <a:r>
            <a:rPr lang="en-US" sz="6300" kern="1200"/>
            <a:t>hello</a:t>
          </a:r>
          <a:endParaRPr lang="fa-IR" sz="6300" kern="1200"/>
        </a:p>
      </dsp:txBody>
      <dsp:txXfrm>
        <a:off x="363931" y="2952879"/>
        <a:ext cx="3642461" cy="1678188"/>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E6BFA-8E05-4440-8D01-6AB1A7346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67</Words>
  <Characters>384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Sarzamin Rayaneh</dc:creator>
  <cp:keywords/>
  <dc:description/>
  <cp:lastModifiedBy>Sarzamin Rayaneh</cp:lastModifiedBy>
  <cp:revision>2</cp:revision>
  <dcterms:created xsi:type="dcterms:W3CDTF">2026-10-14T04:45:00Z</dcterms:created>
  <dcterms:modified xsi:type="dcterms:W3CDTF">2026-10-14T09:46:00Z</dcterms:modified>
</cp:coreProperties>
</file>