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0E603" w14:textId="77777777" w:rsidR="00E06F00" w:rsidRPr="00E06F00" w:rsidRDefault="00E06F00" w:rsidP="00E06F00">
      <w:pPr>
        <w:bidi/>
        <w:rPr>
          <w:rFonts w:ascii="IRNazanin" w:hAnsi="IRNazanin" w:cs="IRNazanin"/>
          <w:b/>
          <w:bCs/>
          <w:rtl/>
        </w:rPr>
      </w:pPr>
      <w:r w:rsidRPr="00E06F00">
        <w:rPr>
          <w:rFonts w:ascii="IRNazanin" w:hAnsi="IRNazanin" w:cs="IRNazanin"/>
          <w:b/>
          <w:bCs/>
          <w:rtl/>
        </w:rPr>
        <w:t xml:space="preserve">گزارش پیاده‌سازی فاز </w:t>
      </w:r>
      <w:r w:rsidRPr="00E06F00">
        <w:rPr>
          <w:rFonts w:ascii="IRNazanin" w:hAnsi="IRNazanin" w:cs="IRNazanin"/>
          <w:b/>
          <w:bCs/>
          <w:rtl/>
          <w:lang w:bidi="fa-IR"/>
        </w:rPr>
        <w:t>۵.۶</w:t>
      </w:r>
      <w:r w:rsidRPr="00E06F00">
        <w:rPr>
          <w:rFonts w:ascii="IRNazanin" w:hAnsi="IRNazanin" w:cs="IRNazanin"/>
          <w:b/>
          <w:bCs/>
          <w:rtl/>
        </w:rPr>
        <w:t xml:space="preserve"> پایگاه داده: یکپارچه‌سازی، مدل‌سازی منطقی و تحلیل پیشرفته داده‌ها</w:t>
      </w:r>
    </w:p>
    <w:p w14:paraId="19B4D9EC" w14:textId="77777777" w:rsidR="00E06F00" w:rsidRPr="00E06F00" w:rsidRDefault="00E06F00" w:rsidP="00E06F00">
      <w:pPr>
        <w:bidi/>
        <w:rPr>
          <w:rFonts w:ascii="IRNazanin" w:hAnsi="IRNazanin" w:cs="IRNazanin"/>
          <w:b/>
          <w:bCs/>
          <w:rtl/>
        </w:rPr>
      </w:pPr>
      <w:r w:rsidRPr="00E06F00">
        <w:rPr>
          <w:rFonts w:ascii="IRNazanin" w:hAnsi="IRNazanin" w:cs="IRNazanin"/>
          <w:b/>
          <w:bCs/>
          <w:rtl/>
        </w:rPr>
        <w:t>مقدمه</w:t>
      </w:r>
    </w:p>
    <w:p w14:paraId="4A18DFE1" w14:textId="77777777" w:rsidR="00E06F00" w:rsidRPr="00E06F00" w:rsidRDefault="00E06F00" w:rsidP="00E06F00">
      <w:p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rtl/>
        </w:rPr>
        <w:t>در این بخش از پروژه، هدف اصلی انتقال داده‌های خام به یک پایگاه داده رابطه‌ایِ استاندارد و ایجاد بستری بهینه برای استخراج گزارش‌های هوش تجاری (</w:t>
      </w:r>
      <w:r w:rsidRPr="00E06F00">
        <w:rPr>
          <w:rFonts w:ascii="IRNazanin" w:hAnsi="IRNazanin" w:cs="IRNazanin"/>
        </w:rPr>
        <w:t>BI</w:t>
      </w:r>
      <w:r w:rsidRPr="00E06F00">
        <w:rPr>
          <w:rFonts w:ascii="IRNazanin" w:hAnsi="IRNazanin" w:cs="IRNazanin"/>
          <w:rtl/>
        </w:rPr>
        <w:t>) بوده است. این فرآیند در سه گام اساسی شامل «تأمین یکپارچگی روابط»، «توسعه نمای منطقی (</w:t>
      </w:r>
      <w:r w:rsidRPr="00E06F00">
        <w:rPr>
          <w:rFonts w:ascii="IRNazanin" w:hAnsi="IRNazanin" w:cs="IRNazanin"/>
        </w:rPr>
        <w:t>View</w:t>
      </w:r>
      <w:r w:rsidRPr="00E06F00">
        <w:rPr>
          <w:rFonts w:ascii="IRNazanin" w:hAnsi="IRNazanin" w:cs="IRNazanin"/>
          <w:rtl/>
        </w:rPr>
        <w:t>)» و «پردازش تحلیلی چندمرحله‌ای» پیاده‌سازی گردید که در ادامه ساختار کدها و منطقِ هر بخش به تفصیل شرح داده شده است.</w:t>
      </w:r>
    </w:p>
    <w:p w14:paraId="37519238" w14:textId="77777777" w:rsidR="00E06F00" w:rsidRPr="00E06F00" w:rsidRDefault="00E06F00" w:rsidP="00E06F00">
      <w:pPr>
        <w:bidi/>
        <w:rPr>
          <w:rFonts w:ascii="IRNazanin" w:hAnsi="IRNazanin" w:cs="IRNazanin"/>
          <w:b/>
          <w:bCs/>
          <w:rtl/>
        </w:rPr>
      </w:pPr>
      <w:r w:rsidRPr="00E06F00">
        <w:rPr>
          <w:rFonts w:ascii="IRNazanin" w:hAnsi="IRNazanin" w:cs="IRNazanin"/>
          <w:b/>
          <w:bCs/>
          <w:rtl/>
        </w:rPr>
        <w:t>گام اول: ورود داده‌ها (</w:t>
      </w:r>
      <w:r w:rsidRPr="00E06F00">
        <w:rPr>
          <w:rFonts w:ascii="IRNazanin" w:hAnsi="IRNazanin" w:cs="IRNazanin"/>
          <w:b/>
          <w:bCs/>
        </w:rPr>
        <w:t>Import</w:t>
      </w:r>
      <w:r w:rsidRPr="00E06F00">
        <w:rPr>
          <w:rFonts w:ascii="IRNazanin" w:hAnsi="IRNazanin" w:cs="IRNazanin"/>
          <w:b/>
          <w:bCs/>
          <w:rtl/>
        </w:rPr>
        <w:t>) و تضمین یکپارچگی رابطه‌ای (</w:t>
      </w:r>
      <w:r w:rsidRPr="00E06F00">
        <w:rPr>
          <w:rFonts w:ascii="IRNazanin" w:hAnsi="IRNazanin" w:cs="IRNazanin"/>
          <w:b/>
          <w:bCs/>
        </w:rPr>
        <w:t>Referential Integrity</w:t>
      </w:r>
      <w:r w:rsidRPr="00E06F00">
        <w:rPr>
          <w:rFonts w:ascii="IRNazanin" w:hAnsi="IRNazanin" w:cs="IRNazanin"/>
          <w:b/>
          <w:bCs/>
          <w:rtl/>
        </w:rPr>
        <w:t>)</w:t>
      </w:r>
    </w:p>
    <w:p w14:paraId="4F633779" w14:textId="77777777" w:rsidR="00E06F00" w:rsidRPr="00E06F00" w:rsidRDefault="00E06F00" w:rsidP="00E06F00">
      <w:p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>شرح عملکرد:</w:t>
      </w:r>
    </w:p>
    <w:p w14:paraId="2C540196" w14:textId="77777777" w:rsidR="00E06F00" w:rsidRPr="00E06F00" w:rsidRDefault="00E06F00" w:rsidP="00E06F00">
      <w:p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rtl/>
        </w:rPr>
        <w:t xml:space="preserve">پیش از انجام هرگونه محاسبات، داده‌های فایل‌های </w:t>
      </w:r>
      <w:r w:rsidRPr="00E06F00">
        <w:rPr>
          <w:rFonts w:ascii="IRNazanin" w:hAnsi="IRNazanin" w:cs="IRNazanin"/>
        </w:rPr>
        <w:t>CSV</w:t>
      </w:r>
      <w:r w:rsidRPr="00E06F00">
        <w:rPr>
          <w:rFonts w:ascii="IRNazanin" w:hAnsi="IRNazanin" w:cs="IRNazanin"/>
          <w:rtl/>
        </w:rPr>
        <w:t xml:space="preserve"> با رعایت دقیق انواع داده (</w:t>
      </w:r>
      <w:r w:rsidRPr="00E06F00">
        <w:rPr>
          <w:rFonts w:ascii="IRNazanin" w:hAnsi="IRNazanin" w:cs="IRNazanin"/>
        </w:rPr>
        <w:t>Data Types</w:t>
      </w:r>
      <w:r w:rsidRPr="00E06F00">
        <w:rPr>
          <w:rFonts w:ascii="IRNazanin" w:hAnsi="IRNazanin" w:cs="IRNazanin"/>
          <w:rtl/>
        </w:rPr>
        <w:t>) و برقراری روابط کلید اصلی (</w:t>
      </w:r>
      <w:r w:rsidRPr="00E06F00">
        <w:rPr>
          <w:rFonts w:ascii="IRNazanin" w:hAnsi="IRNazanin" w:cs="IRNazanin"/>
        </w:rPr>
        <w:t>Primary Key</w:t>
      </w:r>
      <w:r w:rsidRPr="00E06F00">
        <w:rPr>
          <w:rFonts w:ascii="IRNazanin" w:hAnsi="IRNazanin" w:cs="IRNazanin"/>
          <w:rtl/>
        </w:rPr>
        <w:t>) و کلید خارجی (</w:t>
      </w:r>
      <w:r w:rsidRPr="00E06F00">
        <w:rPr>
          <w:rFonts w:ascii="IRNazanin" w:hAnsi="IRNazanin" w:cs="IRNazanin"/>
        </w:rPr>
        <w:t>Foreign Key</w:t>
      </w:r>
      <w:r w:rsidRPr="00E06F00">
        <w:rPr>
          <w:rFonts w:ascii="IRNazanin" w:hAnsi="IRNazanin" w:cs="IRNazanin"/>
          <w:rtl/>
        </w:rPr>
        <w:t xml:space="preserve">) وارد دیتابیس </w:t>
      </w:r>
      <w:r w:rsidRPr="00E06F00">
        <w:rPr>
          <w:rFonts w:ascii="IRNazanin" w:hAnsi="IRNazanin" w:cs="IRNazanin"/>
        </w:rPr>
        <w:t>MySQL</w:t>
      </w:r>
      <w:r w:rsidRPr="00E06F00">
        <w:rPr>
          <w:rFonts w:ascii="IRNazanin" w:hAnsi="IRNazanin" w:cs="IRNazanin"/>
          <w:rtl/>
        </w:rPr>
        <w:t xml:space="preserve"> شدند. این مرحله برای ایجاد یک ساختار </w:t>
      </w:r>
      <w:r w:rsidRPr="00E06F00">
        <w:rPr>
          <w:rFonts w:ascii="IRNazanin" w:hAnsi="IRNazanin" w:cs="IRNazanin"/>
        </w:rPr>
        <w:t>Relational</w:t>
      </w:r>
      <w:r w:rsidRPr="00E06F00">
        <w:rPr>
          <w:rFonts w:ascii="IRNazanin" w:hAnsi="IRNazanin" w:cs="IRNazanin"/>
          <w:rtl/>
        </w:rPr>
        <w:t xml:space="preserve"> (رابطه‌ای) ضروری است.</w:t>
      </w:r>
    </w:p>
    <w:p w14:paraId="2DCDAF29" w14:textId="77777777" w:rsidR="00E06F00" w:rsidRPr="00E06F00" w:rsidRDefault="00E06F00" w:rsidP="00E06F00">
      <w:p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>مزایای این اقدام:</w:t>
      </w:r>
    </w:p>
    <w:p w14:paraId="46C57F4D" w14:textId="77777777" w:rsidR="00E06F00" w:rsidRPr="00E06F00" w:rsidRDefault="00E06F00" w:rsidP="00E06F00">
      <w:pPr>
        <w:numPr>
          <w:ilvl w:val="0"/>
          <w:numId w:val="1"/>
        </w:num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>جلوگیری از افزونگی و خطای داده:</w:t>
      </w:r>
      <w:r w:rsidRPr="00E06F00">
        <w:rPr>
          <w:rFonts w:ascii="IRNazanin" w:hAnsi="IRNazanin" w:cs="IRNazanin"/>
          <w:rtl/>
        </w:rPr>
        <w:t xml:space="preserve"> با فعال‌سازی قیود کلید خارجی، دیتابیس اجازه ورود داده‌های نامعتبر (مثلاً سفارشی برای یک مشتریِ ناموجود) را نمی‌دهد.</w:t>
      </w:r>
    </w:p>
    <w:p w14:paraId="21B18AC9" w14:textId="77777777" w:rsidR="00E06F00" w:rsidRPr="00E06F00" w:rsidRDefault="00E06F00" w:rsidP="00E06F00">
      <w:pPr>
        <w:numPr>
          <w:ilvl w:val="0"/>
          <w:numId w:val="1"/>
        </w:num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>آماده‌سازی برای اتصال به داشبوردها:</w:t>
      </w:r>
      <w:r w:rsidRPr="00E06F00">
        <w:rPr>
          <w:rFonts w:ascii="IRNazanin" w:hAnsi="IRNazanin" w:cs="IRNazanin"/>
          <w:rtl/>
        </w:rPr>
        <w:t xml:space="preserve"> ابزارهای مصورسازی مانند </w:t>
      </w:r>
      <w:r w:rsidRPr="00E06F00">
        <w:rPr>
          <w:rFonts w:ascii="IRNazanin" w:hAnsi="IRNazanin" w:cs="IRNazanin"/>
        </w:rPr>
        <w:t>Power BI</w:t>
      </w:r>
      <w:r w:rsidRPr="00E06F00">
        <w:rPr>
          <w:rFonts w:ascii="IRNazanin" w:hAnsi="IRNazanin" w:cs="IRNazanin"/>
          <w:rtl/>
        </w:rPr>
        <w:t xml:space="preserve"> برای فیلتر کردن داده‌ها به این اتصالاتِ فیزیکی میان جداول نیاز مبرم دارند.</w:t>
      </w:r>
    </w:p>
    <w:p w14:paraId="1A1E72BE" w14:textId="77777777" w:rsidR="00E06F00" w:rsidRDefault="00E06F00" w:rsidP="00E06F00">
      <w:pPr>
        <w:bidi/>
        <w:jc w:val="center"/>
        <w:rPr>
          <w:rFonts w:ascii="IRNazanin" w:hAnsi="IRNazanin" w:cs="IRNazanin"/>
          <w:b/>
          <w:bCs/>
        </w:rPr>
      </w:pPr>
      <w:r w:rsidRPr="00E06F00">
        <w:rPr>
          <w:rFonts w:ascii="IRNazanin" w:hAnsi="IRNazanin" w:cs="IRNazanin"/>
          <w:b/>
          <w:bCs/>
          <w:rtl/>
        </w:rPr>
        <w:drawing>
          <wp:inline distT="0" distB="0" distL="0" distR="0" wp14:anchorId="4E43CE20" wp14:editId="1A478F8C">
            <wp:extent cx="2400635" cy="2848373"/>
            <wp:effectExtent l="0" t="0" r="0" b="9525"/>
            <wp:docPr id="19772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4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B3302" w14:textId="1D24B12D" w:rsidR="00E06F00" w:rsidRPr="00E06F00" w:rsidRDefault="00E06F00" w:rsidP="00E06F00">
      <w:pPr>
        <w:bidi/>
        <w:rPr>
          <w:rFonts w:ascii="IRNazanin" w:hAnsi="IRNazanin" w:cs="IRNazanin"/>
          <w:b/>
          <w:bCs/>
          <w:rtl/>
        </w:rPr>
      </w:pPr>
      <w:r w:rsidRPr="00E06F00">
        <w:rPr>
          <w:rFonts w:ascii="IRNazanin" w:hAnsi="IRNazanin" w:cs="IRNazanin"/>
          <w:b/>
          <w:bCs/>
          <w:rtl/>
        </w:rPr>
        <w:lastRenderedPageBreak/>
        <w:t>گام دوم: توسعه نمای منطقی (</w:t>
      </w:r>
      <w:r w:rsidRPr="00E06F00">
        <w:rPr>
          <w:rFonts w:ascii="IRNazanin" w:hAnsi="IRNazanin" w:cs="IRNazanin"/>
          <w:b/>
          <w:bCs/>
        </w:rPr>
        <w:t>Logical View</w:t>
      </w:r>
      <w:r w:rsidRPr="00E06F00">
        <w:rPr>
          <w:rFonts w:ascii="IRNazanin" w:hAnsi="IRNazanin" w:cs="IRNazanin"/>
          <w:b/>
          <w:bCs/>
          <w:rtl/>
        </w:rPr>
        <w:t>) برای محاسبات مالی</w:t>
      </w:r>
    </w:p>
    <w:p w14:paraId="3C33F869" w14:textId="77777777" w:rsidR="00E06F00" w:rsidRPr="00E06F00" w:rsidRDefault="00E06F00" w:rsidP="00E06F00">
      <w:p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>نحوه عملکرد:</w:t>
      </w:r>
    </w:p>
    <w:p w14:paraId="30CDA511" w14:textId="77777777" w:rsidR="00E06F00" w:rsidRPr="00E06F00" w:rsidRDefault="00E06F00" w:rsidP="00E06F00">
      <w:p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rtl/>
        </w:rPr>
        <w:t>برای جلوگیری از تکرارِ محاسباتِ سنگین در کوئری‌های بعدی و همچنین ساده‌سازی کار برای تیم گزارش‌گیر، یک جدول مجازی (</w:t>
      </w:r>
      <w:r w:rsidRPr="00E06F00">
        <w:rPr>
          <w:rFonts w:ascii="IRNazanin" w:hAnsi="IRNazanin" w:cs="IRNazanin"/>
        </w:rPr>
        <w:t>View</w:t>
      </w:r>
      <w:r w:rsidRPr="00E06F00">
        <w:rPr>
          <w:rFonts w:ascii="IRNazanin" w:hAnsi="IRNazanin" w:cs="IRNazanin"/>
          <w:rtl/>
        </w:rPr>
        <w:t xml:space="preserve">) ساخته شد. این نما، جداول </w:t>
      </w:r>
      <w:r w:rsidRPr="00E06F00">
        <w:rPr>
          <w:rFonts w:ascii="IRNazanin" w:hAnsi="IRNazanin" w:cs="IRNazanin"/>
        </w:rPr>
        <w:t>Orders</w:t>
      </w:r>
      <w:r w:rsidRPr="00E06F00">
        <w:rPr>
          <w:rFonts w:ascii="IRNazanin" w:hAnsi="IRNazanin" w:cs="IRNazanin"/>
          <w:rtl/>
        </w:rPr>
        <w:t xml:space="preserve">، </w:t>
      </w:r>
      <w:r w:rsidRPr="00E06F00">
        <w:rPr>
          <w:rFonts w:ascii="IRNazanin" w:hAnsi="IRNazanin" w:cs="IRNazanin"/>
        </w:rPr>
        <w:t>Order Details</w:t>
      </w:r>
      <w:r w:rsidRPr="00E06F00">
        <w:rPr>
          <w:rFonts w:ascii="IRNazanin" w:hAnsi="IRNazanin" w:cs="IRNazanin"/>
          <w:rtl/>
        </w:rPr>
        <w:t xml:space="preserve">، </w:t>
      </w:r>
      <w:r w:rsidRPr="00E06F00">
        <w:rPr>
          <w:rFonts w:ascii="IRNazanin" w:hAnsi="IRNazanin" w:cs="IRNazanin"/>
        </w:rPr>
        <w:t>Products</w:t>
      </w:r>
      <w:r w:rsidRPr="00E06F00">
        <w:rPr>
          <w:rFonts w:ascii="IRNazanin" w:hAnsi="IRNazanin" w:cs="IRNazanin"/>
          <w:rtl/>
        </w:rPr>
        <w:t xml:space="preserve"> و </w:t>
      </w:r>
      <w:r w:rsidRPr="00E06F00">
        <w:rPr>
          <w:rFonts w:ascii="IRNazanin" w:hAnsi="IRNazanin" w:cs="IRNazanin"/>
        </w:rPr>
        <w:t>Categories</w:t>
      </w:r>
      <w:r w:rsidRPr="00E06F00">
        <w:rPr>
          <w:rFonts w:ascii="IRNazanin" w:hAnsi="IRNazanin" w:cs="IRNazanin"/>
          <w:rtl/>
        </w:rPr>
        <w:t xml:space="preserve"> را به هم متصل (</w:t>
      </w:r>
      <w:r w:rsidRPr="00E06F00">
        <w:rPr>
          <w:rFonts w:ascii="IRNazanin" w:hAnsi="IRNazanin" w:cs="IRNazanin"/>
        </w:rPr>
        <w:t>JOIN</w:t>
      </w:r>
      <w:r w:rsidRPr="00E06F00">
        <w:rPr>
          <w:rFonts w:ascii="IRNazanin" w:hAnsi="IRNazanin" w:cs="IRNazanin"/>
          <w:rtl/>
        </w:rPr>
        <w:t xml:space="preserve">) کرده و ستون جدیدی تحت عنوان </w:t>
      </w:r>
      <w:proofErr w:type="spellStart"/>
      <w:r w:rsidRPr="00E06F00">
        <w:rPr>
          <w:rFonts w:ascii="IRNazanin" w:hAnsi="IRNazanin" w:cs="IRNazanin"/>
        </w:rPr>
        <w:t>NetSales</w:t>
      </w:r>
      <w:proofErr w:type="spellEnd"/>
      <w:r w:rsidRPr="00E06F00">
        <w:rPr>
          <w:rFonts w:ascii="IRNazanin" w:hAnsi="IRNazanin" w:cs="IRNazanin"/>
          <w:rtl/>
        </w:rPr>
        <w:t xml:space="preserve"> (فروش خالص با احتساب تخفیف) را محاسبه می‌کند.</w:t>
      </w:r>
    </w:p>
    <w:p w14:paraId="347C73BC" w14:textId="23ADD022" w:rsidR="00E06F00" w:rsidRDefault="00E06F00" w:rsidP="00E06F00">
      <w:pPr>
        <w:bidi/>
        <w:rPr>
          <w:rFonts w:ascii="IRNazanin" w:hAnsi="IRNazanin" w:cs="IRNazanin"/>
        </w:rPr>
      </w:pPr>
      <w:r w:rsidRPr="00E06F00">
        <w:rPr>
          <w:rFonts w:ascii="IRNazanin" w:hAnsi="IRNazanin" w:cs="IRNazanin"/>
          <w:b/>
          <w:bCs/>
          <w:rtl/>
        </w:rPr>
        <w:t>کد اسکریپت:</w:t>
      </w:r>
    </w:p>
    <w:p w14:paraId="42B3CFD8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669768"/>
          <w:sz w:val="20"/>
          <w:szCs w:val="20"/>
        </w:rPr>
        <w:t xml:space="preserve">-- </w:t>
      </w:r>
      <w:r>
        <w:rPr>
          <w:rFonts w:ascii="Consolas" w:hAnsi="Consolas"/>
          <w:color w:val="669768"/>
          <w:sz w:val="20"/>
          <w:szCs w:val="20"/>
          <w:rtl/>
        </w:rPr>
        <w:t>ایجاد نمای منطقی برای جزئیات سفارشات و محاسبه فروش خالص</w:t>
      </w:r>
    </w:p>
    <w:p w14:paraId="07396637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CREATE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REPLACE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VIEW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SalesOrderDetailsView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</w:p>
    <w:p w14:paraId="4013102A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36600056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OrderID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1BF9BE5C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OrderDate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57087E1A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7BDA8B80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9E9E9E"/>
          <w:sz w:val="20"/>
          <w:szCs w:val="20"/>
        </w:rPr>
        <w:t>c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CategoryName</w:t>
      </w:r>
      <w:proofErr w:type="spellEnd"/>
      <w:r>
        <w:rPr>
          <w:rFonts w:ascii="Consolas" w:hAnsi="Consolas"/>
          <w:color w:val="CCCCCC"/>
          <w:sz w:val="20"/>
          <w:szCs w:val="20"/>
        </w:rPr>
        <w:t>,</w:t>
      </w:r>
    </w:p>
    <w:p w14:paraId="0A26A876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p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ProductName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08196D32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od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UnitPrice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527EBEBA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od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Quantity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6367BBD0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od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Discount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1D9CF707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gramStart"/>
      <w:r>
        <w:rPr>
          <w:rFonts w:ascii="Consolas" w:hAnsi="Consolas"/>
          <w:b/>
          <w:bCs/>
          <w:color w:val="C1AA6C"/>
          <w:sz w:val="20"/>
          <w:szCs w:val="20"/>
        </w:rPr>
        <w:t>ROUND</w:t>
      </w:r>
      <w:r>
        <w:rPr>
          <w:rFonts w:ascii="Consolas" w:hAnsi="Consolas"/>
          <w:color w:val="CCCCCC"/>
          <w:sz w:val="20"/>
          <w:szCs w:val="20"/>
        </w:rPr>
        <w:t>(</w:t>
      </w:r>
      <w:proofErr w:type="gramEnd"/>
      <w:r>
        <w:rPr>
          <w:rFonts w:ascii="Consolas" w:hAnsi="Consolas"/>
          <w:color w:val="CCCCCC"/>
          <w:sz w:val="20"/>
          <w:szCs w:val="20"/>
        </w:rPr>
        <w:t>(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od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UnitPrice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 xml:space="preserve"> *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od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Quantity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 xml:space="preserve"> * (</w:t>
      </w:r>
      <w:r>
        <w:rPr>
          <w:rFonts w:ascii="Consolas" w:hAnsi="Consolas"/>
          <w:color w:val="C0C0C0"/>
          <w:sz w:val="20"/>
          <w:szCs w:val="20"/>
        </w:rPr>
        <w:t>1</w:t>
      </w:r>
      <w:r>
        <w:rPr>
          <w:rFonts w:ascii="Consolas" w:hAnsi="Consolas"/>
          <w:color w:val="CCCCCC"/>
          <w:sz w:val="20"/>
          <w:szCs w:val="20"/>
        </w:rPr>
        <w:t xml:space="preserve"> -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od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Discount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 xml:space="preserve">)), </w:t>
      </w:r>
      <w:r>
        <w:rPr>
          <w:rFonts w:ascii="Consolas" w:hAnsi="Consolas"/>
          <w:color w:val="C0C0C0"/>
          <w:sz w:val="20"/>
          <w:szCs w:val="20"/>
        </w:rPr>
        <w:t>2</w:t>
      </w:r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NetSales</w:t>
      </w:r>
      <w:proofErr w:type="spellEnd"/>
    </w:p>
    <w:p w14:paraId="29BD8091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orders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o</w:t>
      </w:r>
    </w:p>
    <w:p w14:paraId="65F9F6EB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JOIN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order_details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od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OrderID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od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OrderID</w:t>
      </w:r>
      <w:proofErr w:type="spellEnd"/>
      <w:proofErr w:type="gramEnd"/>
    </w:p>
    <w:p w14:paraId="418270B5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JOIN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products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p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od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ProductID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p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ProductID</w:t>
      </w:r>
      <w:proofErr w:type="spellEnd"/>
      <w:proofErr w:type="gramEnd"/>
    </w:p>
    <w:p w14:paraId="442AB9B4" w14:textId="77777777" w:rsidR="00E06F00" w:rsidRDefault="00E06F00" w:rsidP="00E06F00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JOIN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categories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c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ON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p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CategoryID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c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CategoryID</w:t>
      </w:r>
      <w:proofErr w:type="spellEnd"/>
      <w:proofErr w:type="gramEnd"/>
      <w:r>
        <w:rPr>
          <w:rFonts w:ascii="Consolas" w:hAnsi="Consolas"/>
          <w:color w:val="EECC64"/>
          <w:sz w:val="20"/>
          <w:szCs w:val="20"/>
        </w:rPr>
        <w:t>;</w:t>
      </w:r>
    </w:p>
    <w:p w14:paraId="1F17B44A" w14:textId="77777777" w:rsidR="00E06F00" w:rsidRPr="00E06F00" w:rsidRDefault="00E06F00" w:rsidP="00E06F00">
      <w:pPr>
        <w:bidi/>
        <w:rPr>
          <w:rFonts w:ascii="IRNazanin" w:hAnsi="IRNazanin" w:cs="IRNazanin"/>
        </w:rPr>
      </w:pPr>
    </w:p>
    <w:p w14:paraId="2570BF6D" w14:textId="77777777" w:rsidR="00E06F00" w:rsidRPr="00E06F00" w:rsidRDefault="00E06F00" w:rsidP="00E06F00">
      <w:pPr>
        <w:bidi/>
        <w:rPr>
          <w:rFonts w:ascii="IRNazanin" w:hAnsi="IRNazanin" w:cs="IRNazanin"/>
        </w:rPr>
      </w:pPr>
      <w:r w:rsidRPr="00E06F00">
        <w:rPr>
          <w:rFonts w:ascii="IRNazanin" w:hAnsi="IRNazanin" w:cs="IRNazanin"/>
          <w:b/>
          <w:bCs/>
          <w:rtl/>
        </w:rPr>
        <w:t>مزایای کد:</w:t>
      </w:r>
    </w:p>
    <w:p w14:paraId="716C810D" w14:textId="77777777" w:rsidR="00E06F00" w:rsidRPr="00E06F00" w:rsidRDefault="00E06F00" w:rsidP="00E06F00">
      <w:pPr>
        <w:numPr>
          <w:ilvl w:val="0"/>
          <w:numId w:val="2"/>
        </w:num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>کاهش بار پردازشی سرور (</w:t>
      </w:r>
      <w:r w:rsidRPr="00E06F00">
        <w:rPr>
          <w:rFonts w:ascii="IRNazanin" w:hAnsi="IRNazanin" w:cs="IRNazanin"/>
          <w:b/>
          <w:bCs/>
        </w:rPr>
        <w:t>Performance Optimization</w:t>
      </w:r>
      <w:r w:rsidRPr="00E06F00">
        <w:rPr>
          <w:rFonts w:ascii="IRNazanin" w:hAnsi="IRNazanin" w:cs="IRNazanin"/>
          <w:b/>
          <w:bCs/>
          <w:rtl/>
        </w:rPr>
        <w:t>):</w:t>
      </w:r>
      <w:r w:rsidRPr="00E06F00">
        <w:rPr>
          <w:rFonts w:ascii="IRNazanin" w:hAnsi="IRNazanin" w:cs="IRNazanin"/>
          <w:rtl/>
        </w:rPr>
        <w:t xml:space="preserve"> منطق </w:t>
      </w:r>
      <w:r w:rsidRPr="00E06F00">
        <w:rPr>
          <w:rFonts w:ascii="IRNazanin" w:hAnsi="IRNazanin" w:cs="IRNazanin"/>
        </w:rPr>
        <w:t>JOIN</w:t>
      </w:r>
      <w:r w:rsidRPr="00E06F00">
        <w:rPr>
          <w:rFonts w:ascii="IRNazanin" w:hAnsi="IRNazanin" w:cs="IRNazanin"/>
          <w:rtl/>
        </w:rPr>
        <w:t xml:space="preserve">ها یک‌بار تعریف شده و در لایه سرور دیتابیس پردازش می‌شود، لذا ابزارهای </w:t>
      </w:r>
      <w:r w:rsidRPr="00E06F00">
        <w:rPr>
          <w:rFonts w:ascii="IRNazanin" w:hAnsi="IRNazanin" w:cs="IRNazanin"/>
        </w:rPr>
        <w:t>BI</w:t>
      </w:r>
      <w:r w:rsidRPr="00E06F00">
        <w:rPr>
          <w:rFonts w:ascii="IRNazanin" w:hAnsi="IRNazanin" w:cs="IRNazanin"/>
          <w:rtl/>
        </w:rPr>
        <w:t xml:space="preserve"> درگیر محاسبات سطح ردیف (</w:t>
      </w:r>
      <w:r w:rsidRPr="00E06F00">
        <w:rPr>
          <w:rFonts w:ascii="IRNazanin" w:hAnsi="IRNazanin" w:cs="IRNazanin"/>
        </w:rPr>
        <w:t>Row-level</w:t>
      </w:r>
      <w:r w:rsidRPr="00E06F00">
        <w:rPr>
          <w:rFonts w:ascii="IRNazanin" w:hAnsi="IRNazanin" w:cs="IRNazanin"/>
          <w:rtl/>
        </w:rPr>
        <w:t>) نخواهند شد.</w:t>
      </w:r>
    </w:p>
    <w:p w14:paraId="6A9FC25C" w14:textId="77777777" w:rsidR="00E06F00" w:rsidRPr="00E06F00" w:rsidRDefault="00E06F00" w:rsidP="00E06F00">
      <w:pPr>
        <w:numPr>
          <w:ilvl w:val="0"/>
          <w:numId w:val="2"/>
        </w:num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>کپسوله‌سازی منطق تجاری (</w:t>
      </w:r>
      <w:r w:rsidRPr="00E06F00">
        <w:rPr>
          <w:rFonts w:ascii="IRNazanin" w:hAnsi="IRNazanin" w:cs="IRNazanin"/>
          <w:b/>
          <w:bCs/>
        </w:rPr>
        <w:t>Encapsulation</w:t>
      </w:r>
      <w:r w:rsidRPr="00E06F00">
        <w:rPr>
          <w:rFonts w:ascii="IRNazanin" w:hAnsi="IRNazanin" w:cs="IRNazanin"/>
          <w:b/>
          <w:bCs/>
          <w:rtl/>
        </w:rPr>
        <w:t>):</w:t>
      </w:r>
      <w:r w:rsidRPr="00E06F00">
        <w:rPr>
          <w:rFonts w:ascii="IRNazanin" w:hAnsi="IRNazanin" w:cs="IRNazanin"/>
          <w:rtl/>
        </w:rPr>
        <w:t xml:space="preserve"> فرمول محاسبه فروش خالص به صورت استاندارد در دیتابیس قفل شده و از بروز خطاهای محاسباتی توسط کاربران مختلف جلوگیری می‌کند.</w:t>
      </w:r>
    </w:p>
    <w:p w14:paraId="1F8DADDE" w14:textId="77777777" w:rsidR="00E06F00" w:rsidRDefault="00E06F00" w:rsidP="00E06F00">
      <w:pPr>
        <w:bidi/>
        <w:rPr>
          <w:rFonts w:ascii="IRNazanin" w:hAnsi="IRNazanin" w:cs="IRNazanin"/>
          <w:b/>
          <w:bCs/>
        </w:rPr>
      </w:pPr>
      <w:r w:rsidRPr="00E06F00">
        <w:rPr>
          <w:rFonts w:ascii="IRNazanin" w:hAnsi="IRNazanin" w:cs="IRNazanin"/>
          <w:b/>
          <w:bCs/>
          <w:rtl/>
        </w:rPr>
        <w:drawing>
          <wp:inline distT="0" distB="0" distL="0" distR="0" wp14:anchorId="76516F3E" wp14:editId="09C5AEAC">
            <wp:extent cx="5943600" cy="1183005"/>
            <wp:effectExtent l="0" t="0" r="0" b="0"/>
            <wp:docPr id="29453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535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0A87C" w14:textId="7FCABBA5" w:rsidR="00E06F00" w:rsidRPr="00E06F00" w:rsidRDefault="00E06F00" w:rsidP="00E06F00">
      <w:pPr>
        <w:bidi/>
        <w:rPr>
          <w:rFonts w:ascii="IRNazanin" w:hAnsi="IRNazanin" w:cs="IRNazanin"/>
          <w:b/>
          <w:bCs/>
          <w:rtl/>
        </w:rPr>
      </w:pPr>
      <w:r w:rsidRPr="00E06F00">
        <w:rPr>
          <w:rFonts w:ascii="IRNazanin" w:hAnsi="IRNazanin" w:cs="IRNazanin"/>
          <w:b/>
          <w:bCs/>
          <w:rtl/>
        </w:rPr>
        <w:t>گام سوم: تحلیل پیشرفته فروش و استخراج محبوب‌ترین دسته‌بندی‌ها در بازارهای هدف</w:t>
      </w:r>
    </w:p>
    <w:p w14:paraId="49AC924F" w14:textId="77777777" w:rsidR="00E06F00" w:rsidRPr="00E06F00" w:rsidRDefault="00E06F00" w:rsidP="00E06F00">
      <w:p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lastRenderedPageBreak/>
        <w:t>شرح عملکرد:</w:t>
      </w:r>
    </w:p>
    <w:p w14:paraId="7C75C4CD" w14:textId="2ECACB69" w:rsidR="00E06F00" w:rsidRPr="00E06F00" w:rsidRDefault="00E06F00" w:rsidP="00E06F00">
      <w:p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rtl/>
        </w:rPr>
        <w:t>در این بخش هدف شناسایی بازارهای استراتژیک (کشورهایی با فروش بالاتر از میانگین جهانی) و سپس استخراج پرفروش‌ترین دسته‌بندی محصول در هر یک از این کشورها بود. برای مدیریت این پیچیدگی، مسئله به وسیله جداول موقت (</w:t>
      </w:r>
      <w:r w:rsidRPr="00E06F00">
        <w:rPr>
          <w:rFonts w:ascii="IRNazanin" w:hAnsi="IRNazanin" w:cs="IRNazanin"/>
        </w:rPr>
        <w:t>Temporary Tables</w:t>
      </w:r>
      <w:r w:rsidRPr="00E06F00">
        <w:rPr>
          <w:rFonts w:ascii="IRNazanin" w:hAnsi="IRNazanin" w:cs="IRNazanin"/>
          <w:rtl/>
        </w:rPr>
        <w:t>) و توابع تحلیلی (</w:t>
      </w:r>
      <w:r w:rsidRPr="00E06F00">
        <w:rPr>
          <w:rFonts w:ascii="IRNazanin" w:hAnsi="IRNazanin" w:cs="IRNazanin"/>
        </w:rPr>
        <w:t>Window Functions</w:t>
      </w:r>
      <w:r w:rsidRPr="00E06F00">
        <w:rPr>
          <w:rFonts w:ascii="IRNazanin" w:hAnsi="IRNazanin" w:cs="IRNazanin"/>
          <w:rtl/>
        </w:rPr>
        <w:t>) به بخش‌های کوچکتر تقسیم شد.</w:t>
      </w:r>
    </w:p>
    <w:p w14:paraId="0AC9FF71" w14:textId="1DF78EAF" w:rsidR="00E06F00" w:rsidRDefault="00E06F00" w:rsidP="00C15FE5">
      <w:pPr>
        <w:bidi/>
        <w:rPr>
          <w:rFonts w:ascii="IRNazanin" w:hAnsi="IRNazanin" w:cs="IRNazanin"/>
        </w:rPr>
      </w:pPr>
      <w:r w:rsidRPr="00E06F00">
        <w:rPr>
          <w:rFonts w:ascii="IRNazanin" w:hAnsi="IRNazanin" w:cs="IRNazanin"/>
          <w:b/>
          <w:bCs/>
          <w:rtl/>
        </w:rPr>
        <w:t>کد اسکریپت:</w:t>
      </w:r>
    </w:p>
    <w:p w14:paraId="2217BD28" w14:textId="147D1B65" w:rsidR="00C15FE5" w:rsidRP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b/>
          <w:bCs/>
          <w:color w:val="FFFFFF" w:themeColor="background1"/>
          <w:sz w:val="20"/>
          <w:szCs w:val="20"/>
          <w:rtl/>
        </w:rPr>
      </w:pPr>
      <w:r w:rsidRPr="00C15FE5">
        <w:rPr>
          <w:rFonts w:ascii="Consolas" w:hAnsi="Consolas"/>
          <w:b/>
          <w:bCs/>
          <w:color w:val="FFFFFF" w:themeColor="background1"/>
          <w:sz w:val="20"/>
          <w:szCs w:val="20"/>
        </w:rPr>
        <w:t xml:space="preserve">-- </w:t>
      </w:r>
      <w:r w:rsidRPr="00C15FE5">
        <w:rPr>
          <w:rFonts w:ascii="Consolas" w:hAnsi="Consolas"/>
          <w:b/>
          <w:bCs/>
          <w:color w:val="FFFFFF" w:themeColor="background1"/>
          <w:sz w:val="20"/>
          <w:szCs w:val="20"/>
          <w:rtl/>
          <w:lang w:bidi="fa-IR"/>
        </w:rPr>
        <w:t>۱</w:t>
      </w:r>
      <w:r w:rsidRPr="00C15FE5">
        <w:rPr>
          <w:rFonts w:ascii="Consolas" w:hAnsi="Consolas"/>
          <w:b/>
          <w:bCs/>
          <w:color w:val="FFFFFF" w:themeColor="background1"/>
          <w:sz w:val="20"/>
          <w:szCs w:val="20"/>
        </w:rPr>
        <w:t xml:space="preserve">. </w:t>
      </w:r>
      <w:r w:rsidRPr="00C15FE5">
        <w:rPr>
          <w:rFonts w:ascii="Consolas" w:hAnsi="Consolas"/>
          <w:b/>
          <w:bCs/>
          <w:color w:val="FFFFFF" w:themeColor="background1"/>
          <w:sz w:val="20"/>
          <w:szCs w:val="20"/>
          <w:rtl/>
        </w:rPr>
        <w:t>کشورهای با فروش بالای میانگین جهانی</w:t>
      </w:r>
    </w:p>
    <w:p w14:paraId="62EFECE4" w14:textId="2F671EDC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CREATE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TEMPORARY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TABLE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HighSalesCountries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</w:p>
    <w:p w14:paraId="295FC16B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598BF080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  <w:r>
        <w:rPr>
          <w:rFonts w:ascii="Consolas" w:hAnsi="Consolas"/>
          <w:color w:val="CCCCCC"/>
          <w:sz w:val="20"/>
          <w:szCs w:val="20"/>
        </w:rPr>
        <w:t>,</w:t>
      </w:r>
    </w:p>
    <w:p w14:paraId="6896350A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C1AA6C"/>
          <w:sz w:val="20"/>
          <w:szCs w:val="20"/>
        </w:rPr>
        <w:t>SUM</w:t>
      </w:r>
      <w:r>
        <w:rPr>
          <w:rFonts w:ascii="Consolas" w:hAnsi="Consolas"/>
          <w:color w:val="CCCCCC"/>
          <w:sz w:val="20"/>
          <w:szCs w:val="20"/>
        </w:rPr>
        <w:t>(</w:t>
      </w:r>
      <w:proofErr w:type="spellStart"/>
      <w:r>
        <w:rPr>
          <w:rFonts w:ascii="Consolas" w:hAnsi="Consolas"/>
          <w:color w:val="9E9E9E"/>
          <w:sz w:val="20"/>
          <w:szCs w:val="20"/>
        </w:rPr>
        <w:t>NetSales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TotalSales</w:t>
      </w:r>
      <w:proofErr w:type="spellEnd"/>
    </w:p>
    <w:p w14:paraId="657DB8F7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SalesOrderDetailsView</w:t>
      </w:r>
      <w:proofErr w:type="spellEnd"/>
    </w:p>
    <w:p w14:paraId="232DD0FF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GROUP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</w:p>
    <w:p w14:paraId="2FB78461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HAVING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C1AA6C"/>
          <w:sz w:val="20"/>
          <w:szCs w:val="20"/>
        </w:rPr>
        <w:t>SUM</w:t>
      </w:r>
      <w:r>
        <w:rPr>
          <w:rFonts w:ascii="Consolas" w:hAnsi="Consolas"/>
          <w:color w:val="CCCCCC"/>
          <w:sz w:val="20"/>
          <w:szCs w:val="20"/>
        </w:rPr>
        <w:t>(</w:t>
      </w:r>
      <w:proofErr w:type="spellStart"/>
      <w:r>
        <w:rPr>
          <w:rFonts w:ascii="Consolas" w:hAnsi="Consolas"/>
          <w:color w:val="9E9E9E"/>
          <w:sz w:val="20"/>
          <w:szCs w:val="20"/>
        </w:rPr>
        <w:t>NetSales</w:t>
      </w:r>
      <w:proofErr w:type="spellEnd"/>
      <w:r>
        <w:rPr>
          <w:rFonts w:ascii="Consolas" w:hAnsi="Consolas"/>
          <w:color w:val="CCCCCC"/>
          <w:sz w:val="20"/>
          <w:szCs w:val="20"/>
        </w:rPr>
        <w:t>) &gt; (</w:t>
      </w:r>
    </w:p>
    <w:p w14:paraId="2E5E4A7E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C1AA6C"/>
          <w:sz w:val="20"/>
          <w:szCs w:val="20"/>
        </w:rPr>
        <w:t>AVG</w:t>
      </w:r>
      <w:r>
        <w:rPr>
          <w:rFonts w:ascii="Consolas" w:hAnsi="Consolas"/>
          <w:color w:val="CCCCCC"/>
          <w:sz w:val="20"/>
          <w:szCs w:val="20"/>
        </w:rPr>
        <w:t>(</w:t>
      </w:r>
      <w:proofErr w:type="spellStart"/>
      <w:r>
        <w:rPr>
          <w:rFonts w:ascii="Consolas" w:hAnsi="Consolas"/>
          <w:color w:val="9E9E9E"/>
          <w:sz w:val="20"/>
          <w:szCs w:val="20"/>
        </w:rPr>
        <w:t>TotalSales</w:t>
      </w:r>
      <w:proofErr w:type="spellEnd"/>
      <w:r>
        <w:rPr>
          <w:rFonts w:ascii="Consolas" w:hAnsi="Consolas"/>
          <w:color w:val="CCCCCC"/>
          <w:sz w:val="20"/>
          <w:szCs w:val="20"/>
        </w:rPr>
        <w:t>)</w:t>
      </w:r>
    </w:p>
    <w:p w14:paraId="725C81A9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(</w:t>
      </w:r>
    </w:p>
    <w:p w14:paraId="61E731F2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7D73ECFF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    </w:t>
      </w:r>
      <w:proofErr w:type="spellStart"/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  <w:r>
        <w:rPr>
          <w:rFonts w:ascii="Consolas" w:hAnsi="Consolas"/>
          <w:color w:val="CCCCCC"/>
          <w:sz w:val="20"/>
          <w:szCs w:val="20"/>
        </w:rPr>
        <w:t>,</w:t>
      </w:r>
    </w:p>
    <w:p w14:paraId="6357FBE7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    </w:t>
      </w:r>
      <w:r>
        <w:rPr>
          <w:rFonts w:ascii="Consolas" w:hAnsi="Consolas"/>
          <w:b/>
          <w:bCs/>
          <w:color w:val="C1AA6C"/>
          <w:sz w:val="20"/>
          <w:szCs w:val="20"/>
        </w:rPr>
        <w:t>SUM</w:t>
      </w:r>
      <w:r>
        <w:rPr>
          <w:rFonts w:ascii="Consolas" w:hAnsi="Consolas"/>
          <w:color w:val="CCCCCC"/>
          <w:sz w:val="20"/>
          <w:szCs w:val="20"/>
        </w:rPr>
        <w:t>(</w:t>
      </w:r>
      <w:proofErr w:type="spellStart"/>
      <w:r>
        <w:rPr>
          <w:rFonts w:ascii="Consolas" w:hAnsi="Consolas"/>
          <w:color w:val="9E9E9E"/>
          <w:sz w:val="20"/>
          <w:szCs w:val="20"/>
        </w:rPr>
        <w:t>NetSales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TotalSales</w:t>
      </w:r>
      <w:proofErr w:type="spellEnd"/>
    </w:p>
    <w:p w14:paraId="4167C421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SalesOrderDetailsView</w:t>
      </w:r>
      <w:proofErr w:type="spellEnd"/>
    </w:p>
    <w:p w14:paraId="44DBFF74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739ECA"/>
          <w:sz w:val="20"/>
          <w:szCs w:val="20"/>
        </w:rPr>
        <w:t>GROUP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</w:p>
    <w:p w14:paraId="46E3DA56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CountryAvg</w:t>
      </w:r>
      <w:proofErr w:type="spellEnd"/>
    </w:p>
    <w:p w14:paraId="2E3BDCE0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)</w:t>
      </w:r>
      <w:r>
        <w:rPr>
          <w:rFonts w:ascii="Consolas" w:hAnsi="Consolas"/>
          <w:color w:val="EECC64"/>
          <w:sz w:val="20"/>
          <w:szCs w:val="20"/>
        </w:rPr>
        <w:t>;</w:t>
      </w:r>
    </w:p>
    <w:p w14:paraId="499549BA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  <w:rtl/>
        </w:rPr>
      </w:pPr>
    </w:p>
    <w:p w14:paraId="2CBBA434" w14:textId="333FE039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 w:rsidRPr="00C15FE5">
        <w:rPr>
          <w:rFonts w:ascii="Consolas" w:hAnsi="Consolas"/>
          <w:color w:val="CCCCCC"/>
          <w:sz w:val="20"/>
          <w:szCs w:val="20"/>
        </w:rPr>
        <w:t xml:space="preserve">-- </w:t>
      </w:r>
      <w:r w:rsidRPr="00C15FE5">
        <w:rPr>
          <w:rFonts w:ascii="Consolas" w:hAnsi="Consolas"/>
          <w:color w:val="CCCCCC"/>
          <w:sz w:val="20"/>
          <w:szCs w:val="20"/>
          <w:rtl/>
          <w:lang w:bidi="fa-IR"/>
        </w:rPr>
        <w:t>۲</w:t>
      </w:r>
      <w:r w:rsidRPr="00C15FE5">
        <w:rPr>
          <w:rFonts w:ascii="Consolas" w:hAnsi="Consolas"/>
          <w:color w:val="CCCCCC"/>
          <w:sz w:val="20"/>
          <w:szCs w:val="20"/>
        </w:rPr>
        <w:t xml:space="preserve">. </w:t>
      </w:r>
      <w:r w:rsidRPr="00C15FE5">
        <w:rPr>
          <w:rFonts w:ascii="Consolas" w:hAnsi="Consolas"/>
          <w:color w:val="CCCCCC"/>
          <w:sz w:val="20"/>
          <w:szCs w:val="20"/>
          <w:rtl/>
        </w:rPr>
        <w:t>محاسبه میزان فروش هر دسته‌بندی در کشورهای هدف</w:t>
      </w:r>
    </w:p>
    <w:p w14:paraId="7F3A41ED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CREATE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TEMPORARY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TABLE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PopularCategories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</w:p>
    <w:p w14:paraId="79002DBC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</w:p>
    <w:p w14:paraId="16E78341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4AA31520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CategoryName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6D6E5586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C1AA6C"/>
          <w:sz w:val="20"/>
          <w:szCs w:val="20"/>
        </w:rPr>
        <w:t>SUM</w:t>
      </w:r>
      <w:r>
        <w:rPr>
          <w:rFonts w:ascii="Consolas" w:hAnsi="Consolas"/>
          <w:color w:val="CCCCCC"/>
          <w:sz w:val="20"/>
          <w:szCs w:val="20"/>
        </w:rPr>
        <w:t>(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NetSales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CategorySales</w:t>
      </w:r>
      <w:proofErr w:type="spellEnd"/>
    </w:p>
    <w:p w14:paraId="3CD3DAE9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SalesOrderDetailsView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s</w:t>
      </w:r>
    </w:p>
    <w:p w14:paraId="2681DF68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JOIN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HighSalesCountries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color w:val="9E9E9E"/>
          <w:sz w:val="20"/>
          <w:szCs w:val="20"/>
        </w:rPr>
        <w:t>h</w:t>
      </w:r>
    </w:p>
    <w:p w14:paraId="5F646C8D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ON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 xml:space="preserve"> =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h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  <w:proofErr w:type="gramEnd"/>
    </w:p>
    <w:p w14:paraId="2AA539E9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GROUP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</w:p>
    <w:p w14:paraId="1FAB6D92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  <w:proofErr w:type="gramEnd"/>
      <w:r>
        <w:rPr>
          <w:rFonts w:ascii="Consolas" w:hAnsi="Consolas"/>
          <w:color w:val="CCCCCC"/>
          <w:sz w:val="20"/>
          <w:szCs w:val="20"/>
        </w:rPr>
        <w:t>,</w:t>
      </w:r>
    </w:p>
    <w:p w14:paraId="0E975049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/>
          <w:color w:val="9E9E9E"/>
          <w:sz w:val="20"/>
          <w:szCs w:val="20"/>
        </w:rPr>
        <w:t>s</w:t>
      </w:r>
      <w:r>
        <w:rPr>
          <w:rFonts w:ascii="Consolas" w:hAnsi="Consolas"/>
          <w:color w:val="CCCCCC"/>
          <w:sz w:val="20"/>
          <w:szCs w:val="20"/>
        </w:rPr>
        <w:t>.</w:t>
      </w:r>
      <w:r>
        <w:rPr>
          <w:rFonts w:ascii="Consolas" w:hAnsi="Consolas"/>
          <w:color w:val="9E9E9E"/>
          <w:sz w:val="20"/>
          <w:szCs w:val="20"/>
        </w:rPr>
        <w:t>CategoryName</w:t>
      </w:r>
      <w:proofErr w:type="spellEnd"/>
      <w:proofErr w:type="gramEnd"/>
      <w:r>
        <w:rPr>
          <w:rFonts w:ascii="Consolas" w:hAnsi="Consolas"/>
          <w:color w:val="EECC64"/>
          <w:sz w:val="20"/>
          <w:szCs w:val="20"/>
        </w:rPr>
        <w:t>;</w:t>
      </w:r>
    </w:p>
    <w:p w14:paraId="5DEFB69E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</w:p>
    <w:p w14:paraId="503DAAC8" w14:textId="2750F7C4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 w:rsidRPr="00C15FE5">
        <w:rPr>
          <w:rFonts w:ascii="Consolas" w:hAnsi="Consolas"/>
          <w:color w:val="CCCCCC"/>
          <w:sz w:val="20"/>
          <w:szCs w:val="20"/>
        </w:rPr>
        <w:t xml:space="preserve">-- </w:t>
      </w:r>
      <w:r w:rsidRPr="00C15FE5">
        <w:rPr>
          <w:rFonts w:ascii="Consolas" w:hAnsi="Consolas"/>
          <w:color w:val="CCCCCC"/>
          <w:sz w:val="20"/>
          <w:szCs w:val="20"/>
          <w:rtl/>
          <w:lang w:bidi="fa-IR"/>
        </w:rPr>
        <w:t>۳</w:t>
      </w:r>
      <w:r w:rsidRPr="00C15FE5">
        <w:rPr>
          <w:rFonts w:ascii="Consolas" w:hAnsi="Consolas"/>
          <w:color w:val="CCCCCC"/>
          <w:sz w:val="20"/>
          <w:szCs w:val="20"/>
        </w:rPr>
        <w:t xml:space="preserve">. </w:t>
      </w:r>
      <w:r w:rsidRPr="00C15FE5">
        <w:rPr>
          <w:rFonts w:ascii="Consolas" w:hAnsi="Consolas"/>
          <w:color w:val="CCCCCC"/>
          <w:sz w:val="20"/>
          <w:szCs w:val="20"/>
          <w:rtl/>
        </w:rPr>
        <w:t>رتبه‌بندی و استخراج محبوب‌ترین دسته‌بندی برای هر کشور</w:t>
      </w:r>
    </w:p>
    <w:p w14:paraId="68CD9D42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</w:p>
    <w:p w14:paraId="3316EEAE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  <w:r>
        <w:rPr>
          <w:rFonts w:ascii="Consolas" w:hAnsi="Consolas"/>
          <w:color w:val="CCCCCC"/>
          <w:sz w:val="20"/>
          <w:szCs w:val="20"/>
        </w:rPr>
        <w:t>,</w:t>
      </w:r>
    </w:p>
    <w:p w14:paraId="11CF4CCD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9E9E9E"/>
          <w:sz w:val="20"/>
          <w:szCs w:val="20"/>
        </w:rPr>
        <w:t>CategoryName</w:t>
      </w:r>
      <w:proofErr w:type="spellEnd"/>
      <w:r>
        <w:rPr>
          <w:rFonts w:ascii="Consolas" w:hAnsi="Consolas"/>
          <w:color w:val="CCCCCC"/>
          <w:sz w:val="20"/>
          <w:szCs w:val="20"/>
        </w:rPr>
        <w:t>,</w:t>
      </w:r>
    </w:p>
    <w:p w14:paraId="58C201CE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proofErr w:type="spellStart"/>
      <w:r>
        <w:rPr>
          <w:rFonts w:ascii="Consolas" w:hAnsi="Consolas"/>
          <w:color w:val="9E9E9E"/>
          <w:sz w:val="20"/>
          <w:szCs w:val="20"/>
        </w:rPr>
        <w:t>CategorySales</w:t>
      </w:r>
      <w:proofErr w:type="spellEnd"/>
    </w:p>
    <w:p w14:paraId="25CC118E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(</w:t>
      </w:r>
    </w:p>
    <w:p w14:paraId="20CA46A2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SELECT</w:t>
      </w:r>
    </w:p>
    <w:p w14:paraId="0B048AB9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  <w:r>
        <w:rPr>
          <w:rFonts w:ascii="Consolas" w:hAnsi="Consolas"/>
          <w:color w:val="CCCCCC"/>
          <w:sz w:val="20"/>
          <w:szCs w:val="20"/>
        </w:rPr>
        <w:t>,</w:t>
      </w:r>
    </w:p>
    <w:p w14:paraId="484A94D4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9E9E9E"/>
          <w:sz w:val="20"/>
          <w:szCs w:val="20"/>
        </w:rPr>
        <w:t>CategoryName</w:t>
      </w:r>
      <w:proofErr w:type="spellEnd"/>
      <w:r>
        <w:rPr>
          <w:rFonts w:ascii="Consolas" w:hAnsi="Consolas"/>
          <w:color w:val="CCCCCC"/>
          <w:sz w:val="20"/>
          <w:szCs w:val="20"/>
        </w:rPr>
        <w:t>,</w:t>
      </w:r>
    </w:p>
    <w:p w14:paraId="703C56A4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proofErr w:type="spellStart"/>
      <w:r>
        <w:rPr>
          <w:rFonts w:ascii="Consolas" w:hAnsi="Consolas"/>
          <w:color w:val="9E9E9E"/>
          <w:sz w:val="20"/>
          <w:szCs w:val="20"/>
        </w:rPr>
        <w:t>CategorySales</w:t>
      </w:r>
      <w:proofErr w:type="spellEnd"/>
      <w:r>
        <w:rPr>
          <w:rFonts w:ascii="Consolas" w:hAnsi="Consolas"/>
          <w:color w:val="CCCCCC"/>
          <w:sz w:val="20"/>
          <w:szCs w:val="20"/>
        </w:rPr>
        <w:t>,</w:t>
      </w:r>
    </w:p>
    <w:p w14:paraId="55D4B24F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</w:t>
      </w:r>
      <w:r>
        <w:rPr>
          <w:rFonts w:ascii="Consolas" w:hAnsi="Consolas"/>
          <w:b/>
          <w:bCs/>
          <w:color w:val="C1AA6C"/>
          <w:sz w:val="20"/>
          <w:szCs w:val="20"/>
        </w:rPr>
        <w:t>ROW_</w:t>
      </w:r>
      <w:proofErr w:type="gramStart"/>
      <w:r>
        <w:rPr>
          <w:rFonts w:ascii="Consolas" w:hAnsi="Consolas"/>
          <w:b/>
          <w:bCs/>
          <w:color w:val="C1AA6C"/>
          <w:sz w:val="20"/>
          <w:szCs w:val="20"/>
        </w:rPr>
        <w:t>NUMBER</w:t>
      </w:r>
      <w:r>
        <w:rPr>
          <w:rFonts w:ascii="Consolas" w:hAnsi="Consolas"/>
          <w:color w:val="CCCCCC"/>
          <w:sz w:val="20"/>
          <w:szCs w:val="20"/>
        </w:rPr>
        <w:t>(</w:t>
      </w:r>
      <w:proofErr w:type="gramEnd"/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OVER</w:t>
      </w:r>
      <w:r>
        <w:rPr>
          <w:rFonts w:ascii="Consolas" w:hAnsi="Consolas"/>
          <w:color w:val="CCCCCC"/>
          <w:sz w:val="20"/>
          <w:szCs w:val="20"/>
        </w:rPr>
        <w:t xml:space="preserve"> (</w:t>
      </w:r>
    </w:p>
    <w:p w14:paraId="5BC96DB8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    </w:t>
      </w:r>
      <w:r>
        <w:rPr>
          <w:rFonts w:ascii="Consolas" w:hAnsi="Consolas"/>
          <w:b/>
          <w:bCs/>
          <w:color w:val="739ECA"/>
          <w:sz w:val="20"/>
          <w:szCs w:val="20"/>
        </w:rPr>
        <w:t>PARTITION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ShipCountry</w:t>
      </w:r>
      <w:proofErr w:type="spellEnd"/>
    </w:p>
    <w:p w14:paraId="598310B2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        </w:t>
      </w:r>
      <w:r>
        <w:rPr>
          <w:rFonts w:ascii="Consolas" w:hAnsi="Consolas"/>
          <w:b/>
          <w:bCs/>
          <w:color w:val="739ECA"/>
          <w:sz w:val="20"/>
          <w:szCs w:val="20"/>
        </w:rPr>
        <w:t>ORDER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CategorySales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DESC</w:t>
      </w:r>
    </w:p>
    <w:p w14:paraId="1424693D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lastRenderedPageBreak/>
        <w:t xml:space="preserve">        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i/>
          <w:iCs/>
          <w:color w:val="00B8B8"/>
          <w:sz w:val="20"/>
          <w:szCs w:val="20"/>
        </w:rPr>
        <w:t>rn</w:t>
      </w:r>
      <w:proofErr w:type="spellEnd"/>
    </w:p>
    <w:p w14:paraId="53E60434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    </w:t>
      </w:r>
      <w:r>
        <w:rPr>
          <w:rFonts w:ascii="Consolas" w:hAnsi="Consolas"/>
          <w:b/>
          <w:bCs/>
          <w:color w:val="739ECA"/>
          <w:sz w:val="20"/>
          <w:szCs w:val="20"/>
        </w:rPr>
        <w:t>FROM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B19B9B"/>
          <w:sz w:val="20"/>
          <w:szCs w:val="20"/>
        </w:rPr>
        <w:t>PopularCategories</w:t>
      </w:r>
      <w:proofErr w:type="spellEnd"/>
    </w:p>
    <w:p w14:paraId="3A3C1DD3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 xml:space="preserve">) </w:t>
      </w:r>
      <w:r>
        <w:rPr>
          <w:rFonts w:ascii="Consolas" w:hAnsi="Consolas"/>
          <w:b/>
          <w:bCs/>
          <w:color w:val="739ECA"/>
          <w:sz w:val="20"/>
          <w:szCs w:val="20"/>
        </w:rPr>
        <w:t>AS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i/>
          <w:iCs/>
          <w:color w:val="B788D3"/>
          <w:sz w:val="20"/>
          <w:szCs w:val="20"/>
        </w:rPr>
        <w:t>RankedCategories</w:t>
      </w:r>
      <w:proofErr w:type="spellEnd"/>
    </w:p>
    <w:p w14:paraId="2F5106D0" w14:textId="7777777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WHERE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i/>
          <w:iCs/>
          <w:color w:val="00B8B8"/>
          <w:sz w:val="20"/>
          <w:szCs w:val="20"/>
        </w:rPr>
        <w:t>rn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= </w:t>
      </w:r>
      <w:r>
        <w:rPr>
          <w:rFonts w:ascii="Consolas" w:hAnsi="Consolas"/>
          <w:color w:val="C0C0C0"/>
          <w:sz w:val="20"/>
          <w:szCs w:val="20"/>
        </w:rPr>
        <w:t>1</w:t>
      </w:r>
    </w:p>
    <w:p w14:paraId="73121D0A" w14:textId="56906ED7" w:rsidR="00C15FE5" w:rsidRDefault="00C15FE5" w:rsidP="00C15FE5">
      <w:pPr>
        <w:pStyle w:val="NormalWeb"/>
        <w:shd w:val="clear" w:color="auto" w:fill="2F2F2F"/>
        <w:spacing w:before="0" w:beforeAutospacing="0" w:after="0" w:afterAutospacing="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b/>
          <w:bCs/>
          <w:color w:val="739ECA"/>
          <w:sz w:val="20"/>
          <w:szCs w:val="20"/>
        </w:rPr>
        <w:t>ORDER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BY</w:t>
      </w:r>
      <w:r>
        <w:rPr>
          <w:rFonts w:ascii="Consolas" w:hAnsi="Consolas"/>
          <w:color w:val="CCCCCC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9E9E9E"/>
          <w:sz w:val="20"/>
          <w:szCs w:val="20"/>
        </w:rPr>
        <w:t>CategorySales</w:t>
      </w:r>
      <w:proofErr w:type="spellEnd"/>
      <w:r>
        <w:rPr>
          <w:rFonts w:ascii="Consolas" w:hAnsi="Consolas"/>
          <w:color w:val="CCCCCC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39ECA"/>
          <w:sz w:val="20"/>
          <w:szCs w:val="20"/>
        </w:rPr>
        <w:t>DESC</w:t>
      </w:r>
      <w:r>
        <w:rPr>
          <w:rFonts w:ascii="Consolas" w:hAnsi="Consolas"/>
          <w:color w:val="EECC64"/>
          <w:sz w:val="20"/>
          <w:szCs w:val="20"/>
        </w:rPr>
        <w:t>;</w:t>
      </w:r>
    </w:p>
    <w:p w14:paraId="00CE2AC6" w14:textId="77777777" w:rsidR="00C15FE5" w:rsidRPr="00C15FE5" w:rsidRDefault="00C15FE5" w:rsidP="00C15FE5">
      <w:pPr>
        <w:bidi/>
        <w:rPr>
          <w:rFonts w:ascii="IRNazanin" w:hAnsi="IRNazanin" w:cs="IRNazanin" w:hint="cs"/>
          <w:rtl/>
          <w:lang w:bidi="fa-IR"/>
        </w:rPr>
      </w:pPr>
    </w:p>
    <w:p w14:paraId="0259556A" w14:textId="77777777" w:rsidR="00E06F00" w:rsidRPr="00E06F00" w:rsidRDefault="00E06F00" w:rsidP="00E06F00">
      <w:pPr>
        <w:bidi/>
        <w:rPr>
          <w:rFonts w:ascii="IRNazanin" w:hAnsi="IRNazanin" w:cs="IRNazanin"/>
        </w:rPr>
      </w:pPr>
      <w:r w:rsidRPr="00E06F00">
        <w:rPr>
          <w:rFonts w:ascii="IRNazanin" w:hAnsi="IRNazanin" w:cs="IRNazanin"/>
          <w:b/>
          <w:bCs/>
          <w:rtl/>
        </w:rPr>
        <w:t>مزایای معماری این کد:</w:t>
      </w:r>
    </w:p>
    <w:p w14:paraId="382E824C" w14:textId="77777777" w:rsidR="00E06F00" w:rsidRPr="00E06F00" w:rsidRDefault="00E06F00" w:rsidP="00E06F00">
      <w:pPr>
        <w:numPr>
          <w:ilvl w:val="0"/>
          <w:numId w:val="3"/>
        </w:num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>استفاده از جداول موقت (</w:t>
      </w:r>
      <w:r w:rsidRPr="00E06F00">
        <w:rPr>
          <w:rFonts w:ascii="IRNazanin" w:hAnsi="IRNazanin" w:cs="IRNazanin"/>
          <w:b/>
          <w:bCs/>
        </w:rPr>
        <w:t>Temporary Tables</w:t>
      </w:r>
      <w:r w:rsidRPr="00E06F00">
        <w:rPr>
          <w:rFonts w:ascii="IRNazanin" w:hAnsi="IRNazanin" w:cs="IRNazanin"/>
          <w:b/>
          <w:bCs/>
          <w:rtl/>
        </w:rPr>
        <w:t>):</w:t>
      </w:r>
      <w:r w:rsidRPr="00E06F00">
        <w:rPr>
          <w:rFonts w:ascii="IRNazanin" w:hAnsi="IRNazanin" w:cs="IRNazanin"/>
          <w:rtl/>
        </w:rPr>
        <w:t xml:space="preserve"> پردازش‌های سنگین روی </w:t>
      </w:r>
      <w:r w:rsidRPr="00E06F00">
        <w:rPr>
          <w:rFonts w:ascii="IRNazanin" w:hAnsi="IRNazanin" w:cs="IRNazanin"/>
        </w:rPr>
        <w:t>RAM</w:t>
      </w:r>
      <w:r w:rsidRPr="00E06F00">
        <w:rPr>
          <w:rFonts w:ascii="IRNazanin" w:hAnsi="IRNazanin" w:cs="IRNazanin"/>
          <w:rtl/>
        </w:rPr>
        <w:t xml:space="preserve"> سرور انجام شده و نتایج واسطه ذخیره می‌شوند. این کار از اجرای تو در تو و مکررِ کوئری‌های سنگین جلوگیری کرده و سرعت پاسخ‌دهی را به حداکثر می‌رساند.</w:t>
      </w:r>
    </w:p>
    <w:p w14:paraId="6B497FB1" w14:textId="77777777" w:rsidR="00E06F00" w:rsidRPr="00E06F00" w:rsidRDefault="00E06F00" w:rsidP="00E06F00">
      <w:pPr>
        <w:numPr>
          <w:ilvl w:val="0"/>
          <w:numId w:val="3"/>
        </w:num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 xml:space="preserve">به‌کارگیری </w:t>
      </w:r>
      <w:r w:rsidRPr="00E06F00">
        <w:rPr>
          <w:rFonts w:ascii="IRNazanin" w:hAnsi="IRNazanin" w:cs="IRNazanin"/>
          <w:b/>
          <w:bCs/>
        </w:rPr>
        <w:t>Window Functions</w:t>
      </w:r>
      <w:r w:rsidRPr="00E06F00">
        <w:rPr>
          <w:rFonts w:ascii="IRNazanin" w:hAnsi="IRNazanin" w:cs="IRNazanin"/>
          <w:b/>
          <w:bCs/>
          <w:rtl/>
        </w:rPr>
        <w:t xml:space="preserve"> (تابع </w:t>
      </w:r>
      <w:r w:rsidRPr="00E06F00">
        <w:rPr>
          <w:rFonts w:ascii="IRNazanin" w:hAnsi="IRNazanin" w:cs="IRNazanin"/>
          <w:b/>
          <w:bCs/>
        </w:rPr>
        <w:t>ROW_NUMBER</w:t>
      </w:r>
      <w:r w:rsidRPr="00E06F00">
        <w:rPr>
          <w:rFonts w:ascii="IRNazanin" w:hAnsi="IRNazanin" w:cs="IRNazanin"/>
          <w:b/>
          <w:bCs/>
          <w:rtl/>
        </w:rPr>
        <w:t>):</w:t>
      </w:r>
      <w:r w:rsidRPr="00E06F00">
        <w:rPr>
          <w:rFonts w:ascii="IRNazanin" w:hAnsi="IRNazanin" w:cs="IRNazanin"/>
          <w:rtl/>
        </w:rPr>
        <w:t xml:space="preserve"> به جای استفاده از </w:t>
      </w:r>
      <w:r w:rsidRPr="00E06F00">
        <w:rPr>
          <w:rFonts w:ascii="IRNazanin" w:hAnsi="IRNazanin" w:cs="IRNazanin"/>
        </w:rPr>
        <w:t>JOIN</w:t>
      </w:r>
      <w:r w:rsidRPr="00E06F00">
        <w:rPr>
          <w:rFonts w:ascii="IRNazanin" w:hAnsi="IRNazanin" w:cs="IRNazanin"/>
          <w:rtl/>
        </w:rPr>
        <w:t>های پیچیده روی یک جدول با خودش (</w:t>
      </w:r>
      <w:r w:rsidRPr="00E06F00">
        <w:rPr>
          <w:rFonts w:ascii="IRNazanin" w:hAnsi="IRNazanin" w:cs="IRNazanin"/>
        </w:rPr>
        <w:t>Self-Join</w:t>
      </w:r>
      <w:r w:rsidRPr="00E06F00">
        <w:rPr>
          <w:rFonts w:ascii="IRNazanin" w:hAnsi="IRNazanin" w:cs="IRNazanin"/>
          <w:rtl/>
        </w:rPr>
        <w:t>) برای یافتن ماکزیمم مقادیر، از سیستم رتبه‌بندیِ درون‌گروهی (</w:t>
      </w:r>
      <w:r w:rsidRPr="00E06F00">
        <w:rPr>
          <w:rFonts w:ascii="IRNazanin" w:hAnsi="IRNazanin" w:cs="IRNazanin"/>
        </w:rPr>
        <w:t>PARTITION BY</w:t>
      </w:r>
      <w:r w:rsidRPr="00E06F00">
        <w:rPr>
          <w:rFonts w:ascii="IRNazanin" w:hAnsi="IRNazanin" w:cs="IRNazanin"/>
          <w:rtl/>
        </w:rPr>
        <w:t xml:space="preserve">) استفاده شد که استانداردترین و بهینه‌ترین روش برای حل مسائل </w:t>
      </w:r>
      <w:r w:rsidRPr="00E06F00">
        <w:rPr>
          <w:rFonts w:ascii="IRNazanin" w:hAnsi="IRNazanin" w:cs="IRNazanin"/>
        </w:rPr>
        <w:t>Top-N</w:t>
      </w:r>
      <w:r w:rsidRPr="00E06F00">
        <w:rPr>
          <w:rFonts w:ascii="IRNazanin" w:hAnsi="IRNazanin" w:cs="IRNazanin"/>
          <w:rtl/>
        </w:rPr>
        <w:t xml:space="preserve"> در پایگاه داده‌های مدرن است.</w:t>
      </w:r>
    </w:p>
    <w:p w14:paraId="7DB49139" w14:textId="77777777" w:rsidR="00E06F00" w:rsidRPr="00E06F00" w:rsidRDefault="00E06F00" w:rsidP="00E06F00">
      <w:pPr>
        <w:numPr>
          <w:ilvl w:val="0"/>
          <w:numId w:val="3"/>
        </w:numPr>
        <w:bidi/>
        <w:rPr>
          <w:rFonts w:ascii="IRNazanin" w:hAnsi="IRNazanin" w:cs="IRNazanin"/>
          <w:rtl/>
        </w:rPr>
      </w:pPr>
      <w:r w:rsidRPr="00E06F00">
        <w:rPr>
          <w:rFonts w:ascii="IRNazanin" w:hAnsi="IRNazanin" w:cs="IRNazanin"/>
          <w:b/>
          <w:bCs/>
          <w:rtl/>
        </w:rPr>
        <w:t>صحت‌سنجی سیستمی:</w:t>
      </w:r>
      <w:r w:rsidRPr="00E06F00">
        <w:rPr>
          <w:rFonts w:ascii="IRNazanin" w:hAnsi="IRNazanin" w:cs="IRNazanin"/>
          <w:rtl/>
        </w:rPr>
        <w:t xml:space="preserve"> تعبیه کدهای اعتبارسنجی در انتهای اسکریپت نشان‌دهنده رویکرد دقیقِ مهندسی در تایید خروجی‌ها (</w:t>
      </w:r>
      <w:r w:rsidRPr="00E06F00">
        <w:rPr>
          <w:rFonts w:ascii="IRNazanin" w:hAnsi="IRNazanin" w:cs="IRNazanin"/>
        </w:rPr>
        <w:t>Data Validation</w:t>
      </w:r>
      <w:r w:rsidRPr="00E06F00">
        <w:rPr>
          <w:rFonts w:ascii="IRNazanin" w:hAnsi="IRNazanin" w:cs="IRNazanin"/>
          <w:rtl/>
        </w:rPr>
        <w:t>) پیش از تحویل گزارش به مدیریت است.</w:t>
      </w:r>
    </w:p>
    <w:p w14:paraId="065AA871" w14:textId="6A9AC491" w:rsidR="005248DE" w:rsidRPr="00E06F00" w:rsidRDefault="00C15FE5" w:rsidP="00C15FE5">
      <w:pPr>
        <w:bidi/>
        <w:rPr>
          <w:rFonts w:ascii="IRNazanin" w:hAnsi="IRNazanin" w:cs="IRNazanin" w:hint="cs"/>
          <w:lang w:bidi="fa-IR"/>
        </w:rPr>
      </w:pPr>
      <w:r w:rsidRPr="00C15FE5">
        <w:rPr>
          <w:rFonts w:ascii="IRNazanin" w:hAnsi="IRNazanin" w:cs="IRNazanin"/>
          <w:b/>
          <w:bCs/>
          <w:rtl/>
        </w:rPr>
        <w:drawing>
          <wp:inline distT="0" distB="0" distL="0" distR="0" wp14:anchorId="4C671030" wp14:editId="28E4D728">
            <wp:extent cx="5725324" cy="1657581"/>
            <wp:effectExtent l="0" t="0" r="8890" b="0"/>
            <wp:docPr id="870156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1564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48DE" w:rsidRPr="00E06F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RNazanin">
    <w:panose1 w:val="02000506000000020002"/>
    <w:charset w:val="00"/>
    <w:family w:val="auto"/>
    <w:pitch w:val="variable"/>
    <w:sig w:usb0="00002003" w:usb1="00000000" w:usb2="00000000" w:usb3="00000000" w:csb0="0000004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135EC"/>
    <w:multiLevelType w:val="multilevel"/>
    <w:tmpl w:val="E02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0C277F"/>
    <w:multiLevelType w:val="multilevel"/>
    <w:tmpl w:val="D956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B57FC1"/>
    <w:multiLevelType w:val="multilevel"/>
    <w:tmpl w:val="C136B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0638381">
    <w:abstractNumId w:val="0"/>
  </w:num>
  <w:num w:numId="2" w16cid:durableId="241841524">
    <w:abstractNumId w:val="1"/>
  </w:num>
  <w:num w:numId="3" w16cid:durableId="20922386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F00"/>
    <w:rsid w:val="0006596D"/>
    <w:rsid w:val="003A7D6A"/>
    <w:rsid w:val="005248DE"/>
    <w:rsid w:val="00720A30"/>
    <w:rsid w:val="007C60A3"/>
    <w:rsid w:val="00AE0491"/>
    <w:rsid w:val="00C15FE5"/>
    <w:rsid w:val="00E0059A"/>
    <w:rsid w:val="00E06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EEFF0"/>
  <w15:chartTrackingRefBased/>
  <w15:docId w15:val="{461FCD88-A8E6-49D5-97CA-1940FFF92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F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F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F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F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F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F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F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F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F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F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F0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6F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678</Words>
  <Characters>3869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amirali sh</dc:creator>
  <cp:keywords/>
  <dc:description/>
  <cp:lastModifiedBy>amirali sh</cp:lastModifiedBy>
  <cp:revision>2</cp:revision>
  <dcterms:created xsi:type="dcterms:W3CDTF">2026-07-17T18:12:00Z</dcterms:created>
  <dcterms:modified xsi:type="dcterms:W3CDTF">2026-07-17T18:38:00Z</dcterms:modified>
</cp:coreProperties>
</file>