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9FE8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۱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ماهیت محصولات و دسته‌بندی‌ها (تمرکز بر صنعت غذا)</w:t>
      </w:r>
    </w:p>
    <w:p w14:paraId="72306204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 xml:space="preserve">با نگاهی به داده‌های موجود در فایل‌های </w:t>
      </w:r>
      <w:r w:rsidRPr="00EC4EA5">
        <w:rPr>
          <w:rFonts w:ascii="IRNazanin" w:hAnsi="IRNazanin" w:cs="IRNazanin"/>
          <w:lang w:bidi="fa-IR"/>
        </w:rPr>
        <w:t xml:space="preserve">Categories.csv </w:t>
      </w:r>
      <w:r w:rsidRPr="00EC4EA5">
        <w:rPr>
          <w:rFonts w:ascii="IRNazanin" w:hAnsi="IRNazanin" w:cs="IRNazanin"/>
          <w:rtl/>
        </w:rPr>
        <w:t xml:space="preserve">و </w:t>
      </w:r>
      <w:r w:rsidRPr="00EC4EA5">
        <w:rPr>
          <w:rFonts w:ascii="IRNazanin" w:hAnsi="IRNazanin" w:cs="IRNazanin"/>
          <w:lang w:bidi="fa-IR"/>
        </w:rPr>
        <w:t>Products.csv</w:t>
      </w:r>
      <w:r w:rsidRPr="00EC4EA5">
        <w:rPr>
          <w:rFonts w:ascii="IRNazanin" w:hAnsi="IRNazanin" w:cs="IRNazanin"/>
          <w:rtl/>
        </w:rPr>
        <w:t xml:space="preserve">، مشخص می‌شود که تمامی کالاهای ثبت‌شده در سیستم، اقلام خوراکی و سوپرمارکتی هستند. برای نمونه، دسته‌بندی‌های اصلی شامل مواردی مانند </w:t>
      </w:r>
      <w:r w:rsidRPr="00EC4EA5">
        <w:rPr>
          <w:rFonts w:ascii="IRNazanin" w:hAnsi="IRNazanin" w:cs="IRNazanin"/>
          <w:lang w:bidi="fa-IR"/>
        </w:rPr>
        <w:t>Beverages (</w:t>
      </w:r>
      <w:r w:rsidRPr="00EC4EA5">
        <w:rPr>
          <w:rFonts w:ascii="IRNazanin" w:hAnsi="IRNazanin" w:cs="IRNazanin"/>
          <w:rtl/>
        </w:rPr>
        <w:t>نوشیدنی‌ها</w:t>
      </w:r>
      <w:r w:rsidRPr="00EC4EA5">
        <w:rPr>
          <w:rFonts w:ascii="IRNazanin" w:hAnsi="IRNazanin" w:cs="IRNazanin"/>
          <w:lang w:bidi="fa-IR"/>
        </w:rPr>
        <w:t>)</w:t>
      </w:r>
      <w:r w:rsidRPr="00EC4EA5">
        <w:rPr>
          <w:rFonts w:ascii="IRNazanin" w:hAnsi="IRNazanin" w:cs="IRNazanin"/>
          <w:rtl/>
        </w:rPr>
        <w:t xml:space="preserve">، </w:t>
      </w:r>
      <w:r w:rsidRPr="00EC4EA5">
        <w:rPr>
          <w:rFonts w:ascii="IRNazanin" w:hAnsi="IRNazanin" w:cs="IRNazanin"/>
          <w:lang w:bidi="fa-IR"/>
        </w:rPr>
        <w:t xml:space="preserve">Condiments </w:t>
      </w:r>
      <w:r w:rsidRPr="00EC4EA5">
        <w:rPr>
          <w:rFonts w:ascii="IRNazanin" w:hAnsi="IRNazanin" w:cs="IRNazanin"/>
          <w:rtl/>
        </w:rPr>
        <w:t xml:space="preserve">(چاشنی‌ها) و </w:t>
      </w:r>
      <w:r w:rsidRPr="00EC4EA5">
        <w:rPr>
          <w:rFonts w:ascii="IRNazanin" w:hAnsi="IRNazanin" w:cs="IRNazanin"/>
          <w:lang w:bidi="fa-IR"/>
        </w:rPr>
        <w:t xml:space="preserve">Confections </w:t>
      </w:r>
      <w:r w:rsidRPr="00EC4EA5">
        <w:rPr>
          <w:rFonts w:ascii="IRNazanin" w:hAnsi="IRNazanin" w:cs="IRNazanin"/>
          <w:rtl/>
        </w:rPr>
        <w:t xml:space="preserve">(شیرینی‌جات) بوده و محصولاتی شاخص مانند </w:t>
      </w:r>
      <w:r w:rsidRPr="00EC4EA5">
        <w:rPr>
          <w:rFonts w:ascii="IRNazanin" w:hAnsi="IRNazanin" w:cs="IRNazanin"/>
          <w:lang w:bidi="fa-IR"/>
        </w:rPr>
        <w:t xml:space="preserve">Chai </w:t>
      </w:r>
      <w:r w:rsidRPr="00EC4EA5">
        <w:rPr>
          <w:rFonts w:ascii="IRNazanin" w:hAnsi="IRNazanin" w:cs="IRNazanin"/>
          <w:rtl/>
        </w:rPr>
        <w:t>(چای) در صدر این فهرست قرار دارند</w:t>
      </w:r>
      <w:r w:rsidRPr="00EC4EA5">
        <w:rPr>
          <w:rFonts w:ascii="IRNazanin" w:hAnsi="IRNazanin" w:cs="IRNazanin"/>
          <w:lang w:bidi="fa-IR"/>
        </w:rPr>
        <w:t>.</w:t>
      </w:r>
    </w:p>
    <w:p w14:paraId="452D3262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۲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ساختار ارتباطی شبکه (مدل واسطه‌گری)</w:t>
      </w:r>
    </w:p>
    <w:p w14:paraId="71F2A80C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 xml:space="preserve">جداول پایگاه داده نشان می‌دهند که شرکت خود تولیدکننده کالا نیست، بلکه نقش یک پل ارتباطی را ایفا می‌کند. وجود جدول مستقل </w:t>
      </w:r>
      <w:r w:rsidRPr="00EC4EA5">
        <w:rPr>
          <w:rFonts w:ascii="IRNazanin" w:hAnsi="IRNazanin" w:cs="IRNazanin"/>
          <w:lang w:bidi="fa-IR"/>
        </w:rPr>
        <w:t xml:space="preserve">Suppliers.csv </w:t>
      </w:r>
      <w:r w:rsidRPr="00EC4EA5">
        <w:rPr>
          <w:rFonts w:ascii="IRNazanin" w:hAnsi="IRNazanin" w:cs="IRNazanin"/>
          <w:rtl/>
        </w:rPr>
        <w:t xml:space="preserve">(تأمین‌کنندگان) که کالاها از آن‌ها خریداری می‌شوند و جدول </w:t>
      </w:r>
      <w:r w:rsidRPr="00EC4EA5">
        <w:rPr>
          <w:rFonts w:ascii="IRNazanin" w:hAnsi="IRNazanin" w:cs="IRNazanin"/>
          <w:lang w:bidi="fa-IR"/>
        </w:rPr>
        <w:t xml:space="preserve">Customers.csv </w:t>
      </w:r>
      <w:r w:rsidRPr="00EC4EA5">
        <w:rPr>
          <w:rFonts w:ascii="IRNazanin" w:hAnsi="IRNazanin" w:cs="IRNazanin"/>
          <w:rtl/>
        </w:rPr>
        <w:t>(مشتریان) که کالاها به آن‌ها فروخته می‌شوند، در کنار حضور شرکت‌های حمل‌ونقل واسط</w:t>
      </w:r>
      <w:r w:rsidRPr="00EC4EA5">
        <w:rPr>
          <w:rFonts w:ascii="IRNazanin" w:hAnsi="IRNazanin" w:cs="IRNazanin"/>
          <w:lang w:bidi="fa-IR"/>
        </w:rPr>
        <w:t xml:space="preserve"> (Shippers.csv)</w:t>
      </w:r>
      <w:r w:rsidRPr="00EC4EA5">
        <w:rPr>
          <w:rFonts w:ascii="IRNazanin" w:hAnsi="IRNazanin" w:cs="IRNazanin"/>
          <w:rtl/>
        </w:rPr>
        <w:t>، همگی مؤید ماهیت توزیع‌کنندگی</w:t>
      </w:r>
      <w:r w:rsidRPr="00EC4EA5">
        <w:rPr>
          <w:rFonts w:ascii="IRNazanin" w:hAnsi="IRNazanin" w:cs="IRNazanin"/>
          <w:lang w:bidi="fa-IR"/>
        </w:rPr>
        <w:t xml:space="preserve"> (Wholesale/Distribution) </w:t>
      </w:r>
      <w:r w:rsidRPr="00EC4EA5">
        <w:rPr>
          <w:rFonts w:ascii="IRNazanin" w:hAnsi="IRNazanin" w:cs="IRNazanin"/>
          <w:rtl/>
        </w:rPr>
        <w:t>این کسب‌وکار هستند</w:t>
      </w:r>
      <w:r w:rsidRPr="00EC4EA5">
        <w:rPr>
          <w:rFonts w:ascii="IRNazanin" w:hAnsi="IRNazanin" w:cs="IRNazanin"/>
          <w:lang w:bidi="fa-IR"/>
        </w:rPr>
        <w:t>.</w:t>
      </w:r>
    </w:p>
    <w:p w14:paraId="0525DB62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۳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گستردگی جغرافیایی و زنجیره تأمین بین‌المللی</w:t>
      </w:r>
    </w:p>
    <w:p w14:paraId="185DFE5E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اطلاعات مکانی موجود در جداول نشان می‌دهد که شرکت محصولات مورد نیاز خود را از تأمین‌کنندگان کشورهای مختلف تهیه کرده و به مشتریانی در سراسر جهان ارسال می‌کند. این حجم از جابه‌جایی کالا و مدیریت عملیات لجستیکی، به‌خوبی بازتاب‌دهنده عملکرد یک شرکت واسطه بازرگانی بین‌المللی در زنجیره تأمین مواد غذایی است</w:t>
      </w:r>
      <w:r w:rsidRPr="00EC4EA5">
        <w:rPr>
          <w:rFonts w:ascii="IRNazanin" w:hAnsi="IRNazanin" w:cs="IRNazanin"/>
          <w:lang w:bidi="fa-IR"/>
        </w:rPr>
        <w:t>.</w:t>
      </w:r>
    </w:p>
    <w:p w14:paraId="68F425BA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۴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ساختار حقوقی و اطلاعات تجاری مشتریان</w:t>
      </w:r>
    </w:p>
    <w:p w14:paraId="795838A4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 xml:space="preserve">علاوه بر نام شرکت‌ها، فیلدها و اطلاعات تماس موجود در جدول </w:t>
      </w:r>
      <w:r w:rsidRPr="00EC4EA5">
        <w:rPr>
          <w:rFonts w:ascii="IRNazanin" w:hAnsi="IRNazanin" w:cs="IRNazanin"/>
          <w:lang w:bidi="fa-IR"/>
        </w:rPr>
        <w:t xml:space="preserve">Customers.csv </w:t>
      </w:r>
      <w:r w:rsidRPr="00EC4EA5">
        <w:rPr>
          <w:rFonts w:ascii="IRNazanin" w:hAnsi="IRNazanin" w:cs="IRNazanin"/>
          <w:rtl/>
        </w:rPr>
        <w:t xml:space="preserve">نیز نشان‌دهنده یک ساختار کاملاً تجاری هستند. وجود ستون </w:t>
      </w:r>
      <w:r w:rsidRPr="00EC4EA5">
        <w:rPr>
          <w:rFonts w:ascii="IRNazanin" w:hAnsi="IRNazanin" w:cs="IRNazanin"/>
          <w:lang w:bidi="fa-IR"/>
        </w:rPr>
        <w:t xml:space="preserve">Fax </w:t>
      </w:r>
      <w:r w:rsidRPr="00EC4EA5">
        <w:rPr>
          <w:rFonts w:ascii="IRNazanin" w:hAnsi="IRNazanin" w:cs="IRNazanin"/>
          <w:rtl/>
        </w:rPr>
        <w:t>(فکس) برای اکثر مشتریان، در کنار شماره تلفن‌های ثبت‌شده تجاری، بیانگر استفاده از ابزارهای ارتباطی سنتی و رایج میان شرکت‌ها</w:t>
      </w:r>
      <w:r w:rsidRPr="00EC4EA5">
        <w:rPr>
          <w:rFonts w:ascii="IRNazanin" w:hAnsi="IRNazanin" w:cs="IRNazanin"/>
          <w:lang w:bidi="fa-IR"/>
        </w:rPr>
        <w:t xml:space="preserve"> (B2B) </w:t>
      </w:r>
      <w:r w:rsidRPr="00EC4EA5">
        <w:rPr>
          <w:rFonts w:ascii="IRNazanin" w:hAnsi="IRNazanin" w:cs="IRNazanin"/>
          <w:rtl/>
        </w:rPr>
        <w:t>در آن دوره است. مصرف‌کنندگان عادی</w:t>
      </w:r>
      <w:r w:rsidRPr="00EC4EA5">
        <w:rPr>
          <w:rFonts w:ascii="IRNazanin" w:hAnsi="IRNazanin" w:cs="IRNazanin"/>
          <w:lang w:bidi="fa-IR"/>
        </w:rPr>
        <w:t xml:space="preserve"> (B2C) </w:t>
      </w:r>
      <w:r w:rsidRPr="00EC4EA5">
        <w:rPr>
          <w:rFonts w:ascii="IRNazanin" w:hAnsi="IRNazanin" w:cs="IRNazanin"/>
          <w:rtl/>
        </w:rPr>
        <w:t>معمولاً اطلاعاتی مانند فکس یا ساختار آدرس‌دهی شرکتی ندارند که این موضوع خود تأیید دیگری بر سازمان‌به‌سازمان بودن این شبکه فروش محسوب می‌شود</w:t>
      </w:r>
      <w:r w:rsidRPr="00EC4EA5">
        <w:rPr>
          <w:rFonts w:ascii="IRNazanin" w:hAnsi="IRNazanin" w:cs="IRNazanin"/>
          <w:lang w:bidi="fa-IR"/>
        </w:rPr>
        <w:t>.</w:t>
      </w:r>
    </w:p>
    <w:p w14:paraId="4881F73F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ارکان اصلی سیستم</w:t>
      </w:r>
    </w:p>
    <w:p w14:paraId="3CF6F58B" w14:textId="77777777" w:rsidR="003B2676" w:rsidRPr="00EC4EA5" w:rsidRDefault="003B2676" w:rsidP="003B2676">
      <w:pPr>
        <w:numPr>
          <w:ilvl w:val="0"/>
          <w:numId w:val="9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تأمین‌کنندگان</w:t>
      </w:r>
      <w:r w:rsidRPr="00EC4EA5">
        <w:rPr>
          <w:rFonts w:ascii="IRNazanin" w:hAnsi="IRNazanin" w:cs="IRNazanin"/>
          <w:lang w:bidi="fa-IR"/>
        </w:rPr>
        <w:t xml:space="preserve"> (Suppliers): </w:t>
      </w:r>
      <w:r w:rsidRPr="00EC4EA5">
        <w:rPr>
          <w:rFonts w:ascii="IRNazanin" w:hAnsi="IRNazanin" w:cs="IRNazanin"/>
          <w:rtl/>
        </w:rPr>
        <w:t>شرکت‌ها و تولیدکنندگانی در کشورهای مختلف که موجودی کالاهای شرکت را تأمین می‌کنند</w:t>
      </w:r>
      <w:r w:rsidRPr="00EC4EA5">
        <w:rPr>
          <w:rFonts w:ascii="IRNazanin" w:hAnsi="IRNazanin" w:cs="IRNazanin"/>
          <w:lang w:bidi="fa-IR"/>
        </w:rPr>
        <w:t>.</w:t>
      </w:r>
    </w:p>
    <w:p w14:paraId="69369E2D" w14:textId="77777777" w:rsidR="003B2676" w:rsidRPr="00EC4EA5" w:rsidRDefault="003B2676" w:rsidP="003B2676">
      <w:pPr>
        <w:numPr>
          <w:ilvl w:val="0"/>
          <w:numId w:val="9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مشتریان</w:t>
      </w:r>
      <w:r w:rsidRPr="00EC4EA5">
        <w:rPr>
          <w:rFonts w:ascii="IRNazanin" w:hAnsi="IRNazanin" w:cs="IRNazanin"/>
          <w:lang w:bidi="fa-IR"/>
        </w:rPr>
        <w:t xml:space="preserve"> (Customers): </w:t>
      </w:r>
      <w:r w:rsidRPr="00EC4EA5">
        <w:rPr>
          <w:rFonts w:ascii="IRNazanin" w:hAnsi="IRNazanin" w:cs="IRNazanin"/>
          <w:rtl/>
        </w:rPr>
        <w:t>خریدارانی که در مناطق جغرافیایی گوناگون ثبت سفارش می‌کنند و دریافت‌کننده نهایی ارزش هستند</w:t>
      </w:r>
      <w:r w:rsidRPr="00EC4EA5">
        <w:rPr>
          <w:rFonts w:ascii="IRNazanin" w:hAnsi="IRNazanin" w:cs="IRNazanin"/>
          <w:lang w:bidi="fa-IR"/>
        </w:rPr>
        <w:t>.</w:t>
      </w:r>
    </w:p>
    <w:p w14:paraId="6F5F0587" w14:textId="77777777" w:rsidR="003B2676" w:rsidRPr="00EC4EA5" w:rsidRDefault="003B2676" w:rsidP="003B2676">
      <w:pPr>
        <w:numPr>
          <w:ilvl w:val="0"/>
          <w:numId w:val="9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شرکت‌های حمل‌ونقل</w:t>
      </w:r>
      <w:r w:rsidRPr="00EC4EA5">
        <w:rPr>
          <w:rFonts w:ascii="IRNazanin" w:hAnsi="IRNazanin" w:cs="IRNazanin"/>
          <w:lang w:bidi="fa-IR"/>
        </w:rPr>
        <w:t xml:space="preserve"> (Shippers): </w:t>
      </w:r>
      <w:r w:rsidRPr="00EC4EA5">
        <w:rPr>
          <w:rFonts w:ascii="IRNazanin" w:hAnsi="IRNazanin" w:cs="IRNazanin"/>
          <w:rtl/>
        </w:rPr>
        <w:t>شرکای لجستیکی که وظیفه انتقال فیزیکی کالا از انبارهای شرکت به آدرس مشتریان را بر عهده دارند</w:t>
      </w:r>
      <w:r w:rsidRPr="00EC4EA5">
        <w:rPr>
          <w:rFonts w:ascii="IRNazanin" w:hAnsi="IRNazanin" w:cs="IRNazanin"/>
          <w:lang w:bidi="fa-IR"/>
        </w:rPr>
        <w:t>.</w:t>
      </w:r>
    </w:p>
    <w:p w14:paraId="2B63FC70" w14:textId="77777777" w:rsidR="003B2676" w:rsidRPr="00EC4EA5" w:rsidRDefault="003B2676" w:rsidP="003B2676">
      <w:pPr>
        <w:numPr>
          <w:ilvl w:val="0"/>
          <w:numId w:val="9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کارکنان</w:t>
      </w:r>
      <w:r w:rsidRPr="00EC4EA5">
        <w:rPr>
          <w:rFonts w:ascii="IRNazanin" w:hAnsi="IRNazanin" w:cs="IRNazanin"/>
          <w:lang w:bidi="fa-IR"/>
        </w:rPr>
        <w:t xml:space="preserve"> (Employees): </w:t>
      </w:r>
      <w:r w:rsidRPr="00EC4EA5">
        <w:rPr>
          <w:rFonts w:ascii="IRNazanin" w:hAnsi="IRNazanin" w:cs="IRNazanin"/>
          <w:rtl/>
        </w:rPr>
        <w:t>تیم فروش و مدیریت که سفارش‌ها را ثبت کرده، به مشتریان رسیدگی می‌کنند و هر یک مسئولیت مناطق جغرافیایی</w:t>
      </w:r>
      <w:r w:rsidRPr="00EC4EA5">
        <w:rPr>
          <w:rFonts w:ascii="IRNazanin" w:hAnsi="IRNazanin" w:cs="IRNazanin"/>
          <w:lang w:bidi="fa-IR"/>
        </w:rPr>
        <w:t xml:space="preserve"> (Territories) </w:t>
      </w:r>
      <w:r w:rsidRPr="00EC4EA5">
        <w:rPr>
          <w:rFonts w:ascii="IRNazanin" w:hAnsi="IRNazanin" w:cs="IRNazanin"/>
          <w:rtl/>
        </w:rPr>
        <w:t>مشخصی را بر عهده دارند</w:t>
      </w:r>
      <w:r w:rsidRPr="00EC4EA5">
        <w:rPr>
          <w:rFonts w:ascii="IRNazanin" w:hAnsi="IRNazanin" w:cs="IRNazanin"/>
          <w:lang w:bidi="fa-IR"/>
        </w:rPr>
        <w:t>.</w:t>
      </w:r>
    </w:p>
    <w:p w14:paraId="35D819D9" w14:textId="77777777" w:rsidR="003B2676" w:rsidRPr="00EC4EA5" w:rsidRDefault="003B2676" w:rsidP="003B2676">
      <w:pPr>
        <w:numPr>
          <w:ilvl w:val="0"/>
          <w:numId w:val="9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lastRenderedPageBreak/>
        <w:t>محصولات و دسته‌بندی‌ها</w:t>
      </w:r>
      <w:r w:rsidRPr="00EC4EA5">
        <w:rPr>
          <w:rFonts w:ascii="IRNazanin" w:hAnsi="IRNazanin" w:cs="IRNazanin"/>
          <w:lang w:bidi="fa-IR"/>
        </w:rPr>
        <w:t xml:space="preserve"> (Products &amp; Categories): </w:t>
      </w:r>
      <w:r w:rsidRPr="00EC4EA5">
        <w:rPr>
          <w:rFonts w:ascii="IRNazanin" w:hAnsi="IRNazanin" w:cs="IRNazanin"/>
          <w:rtl/>
        </w:rPr>
        <w:t>هسته اصلی تراکنش‌ها که شامل کالاهای قابل فروش و گروه‌بندی ساختاری آن‌ها می‌شود</w:t>
      </w:r>
      <w:r w:rsidRPr="00EC4EA5">
        <w:rPr>
          <w:rFonts w:ascii="IRNazanin" w:hAnsi="IRNazanin" w:cs="IRNazanin"/>
          <w:lang w:bidi="fa-IR"/>
        </w:rPr>
        <w:t>.</w:t>
      </w:r>
    </w:p>
    <w:p w14:paraId="3E646669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چرخه اصلی فعالیت</w:t>
      </w:r>
    </w:p>
    <w:p w14:paraId="2CB9960C" w14:textId="77777777" w:rsidR="003B2676" w:rsidRPr="00EC4EA5" w:rsidRDefault="003B2676" w:rsidP="003B2676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محصول ابتدا توسط تأمین‌کننده وارد سیستم شده و در قالب یک دسته‌بندی مشخص، همراه با قیمت و میزان موجودی</w:t>
      </w:r>
      <w:r w:rsidRPr="00EC4EA5">
        <w:rPr>
          <w:rFonts w:ascii="IRNazanin" w:hAnsi="IRNazanin" w:cs="IRNazanin"/>
          <w:lang w:bidi="fa-IR"/>
        </w:rPr>
        <w:t xml:space="preserve"> (Inventory) </w:t>
      </w:r>
      <w:r w:rsidRPr="00EC4EA5">
        <w:rPr>
          <w:rFonts w:ascii="IRNazanin" w:hAnsi="IRNazanin" w:cs="IRNazanin"/>
          <w:rtl/>
        </w:rPr>
        <w:t>ثبت می‌شود. در ادامه، فعالیت‌های بازاریابی و فروش توسط کارکنان در قلمروهای تعیین‌شده انجام می‌گیرد. سپس مشتری یک سفارش</w:t>
      </w:r>
      <w:r w:rsidRPr="00EC4EA5">
        <w:rPr>
          <w:rFonts w:ascii="IRNazanin" w:hAnsi="IRNazanin" w:cs="IRNazanin"/>
          <w:lang w:bidi="fa-IR"/>
        </w:rPr>
        <w:t xml:space="preserve"> (Order) </w:t>
      </w:r>
      <w:r w:rsidRPr="00EC4EA5">
        <w:rPr>
          <w:rFonts w:ascii="IRNazanin" w:hAnsi="IRNazanin" w:cs="IRNazanin"/>
          <w:rtl/>
        </w:rPr>
        <w:t>را از طریق یکی از کارکنان فروش ثبت می‌کند. سیستم، جزئیات سفارش</w:t>
      </w:r>
      <w:r w:rsidRPr="00EC4EA5">
        <w:rPr>
          <w:rFonts w:ascii="IRNazanin" w:hAnsi="IRNazanin" w:cs="IRNazanin"/>
          <w:lang w:bidi="fa-IR"/>
        </w:rPr>
        <w:t xml:space="preserve"> (Order Details) </w:t>
      </w:r>
      <w:r w:rsidRPr="00EC4EA5">
        <w:rPr>
          <w:rFonts w:ascii="IRNazanin" w:hAnsi="IRNazanin" w:cs="IRNazanin"/>
          <w:rtl/>
        </w:rPr>
        <w:t>شامل نوع محصول، تعداد و تخفیف‌های اعمال‌شده را پردازش کرده و پس از آن، سفارش برای بسته‌بندی و ارسال به یکی از شرکت‌های حمل‌ونقل واگذار می‌شود. در نهایت، اطلاعات مربوط به ارسال ثبت شده و کالا به دست مشتری می‌رسد</w:t>
      </w:r>
      <w:r w:rsidRPr="00EC4EA5">
        <w:rPr>
          <w:rFonts w:ascii="IRNazanin" w:hAnsi="IRNazanin" w:cs="IRNazanin"/>
          <w:lang w:bidi="fa-IR"/>
        </w:rPr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12"/>
        <w:gridCol w:w="4394"/>
      </w:tblGrid>
      <w:tr w:rsidR="003B2676" w:rsidRPr="00EC4EA5" w14:paraId="218118CD" w14:textId="77777777" w:rsidTr="00EC4EA5">
        <w:trPr>
          <w:jc w:val="center"/>
        </w:trPr>
        <w:tc>
          <w:tcPr>
            <w:tcW w:w="0" w:type="auto"/>
            <w:hideMark/>
          </w:tcPr>
          <w:p w14:paraId="66BE2445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rtl/>
              </w:rPr>
              <w:t>جدول</w:t>
            </w:r>
          </w:p>
        </w:tc>
        <w:tc>
          <w:tcPr>
            <w:tcW w:w="0" w:type="auto"/>
            <w:hideMark/>
          </w:tcPr>
          <w:p w14:paraId="27826A12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rtl/>
              </w:rPr>
              <w:t>کلید اصلی</w:t>
            </w:r>
          </w:p>
        </w:tc>
        <w:tc>
          <w:tcPr>
            <w:tcW w:w="0" w:type="auto"/>
            <w:hideMark/>
          </w:tcPr>
          <w:p w14:paraId="512C09CF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rtl/>
              </w:rPr>
              <w:t>کلیدهای خارجی</w:t>
            </w:r>
          </w:p>
        </w:tc>
      </w:tr>
      <w:tr w:rsidR="003B2676" w:rsidRPr="00EC4EA5" w14:paraId="04476F76" w14:textId="77777777" w:rsidTr="00EC4EA5">
        <w:trPr>
          <w:jc w:val="center"/>
        </w:trPr>
        <w:tc>
          <w:tcPr>
            <w:tcW w:w="0" w:type="auto"/>
            <w:hideMark/>
          </w:tcPr>
          <w:p w14:paraId="70A138B3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Categories</w:t>
            </w:r>
          </w:p>
        </w:tc>
        <w:tc>
          <w:tcPr>
            <w:tcW w:w="0" w:type="auto"/>
            <w:hideMark/>
          </w:tcPr>
          <w:p w14:paraId="74092F20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1F61C175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3CBD5351" w14:textId="77777777" w:rsidTr="00EC4EA5">
        <w:trPr>
          <w:jc w:val="center"/>
        </w:trPr>
        <w:tc>
          <w:tcPr>
            <w:tcW w:w="0" w:type="auto"/>
            <w:hideMark/>
          </w:tcPr>
          <w:p w14:paraId="438BC00F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Suppliers</w:t>
            </w:r>
          </w:p>
        </w:tc>
        <w:tc>
          <w:tcPr>
            <w:tcW w:w="0" w:type="auto"/>
            <w:hideMark/>
          </w:tcPr>
          <w:p w14:paraId="6353D025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SupplierID</w:t>
            </w:r>
            <w:proofErr w:type="spellEnd"/>
          </w:p>
        </w:tc>
        <w:tc>
          <w:tcPr>
            <w:tcW w:w="0" w:type="auto"/>
            <w:hideMark/>
          </w:tcPr>
          <w:p w14:paraId="21650D56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331DCDA1" w14:textId="77777777" w:rsidTr="00EC4EA5">
        <w:trPr>
          <w:jc w:val="center"/>
        </w:trPr>
        <w:tc>
          <w:tcPr>
            <w:tcW w:w="0" w:type="auto"/>
            <w:hideMark/>
          </w:tcPr>
          <w:p w14:paraId="4632114F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Products</w:t>
            </w:r>
          </w:p>
        </w:tc>
        <w:tc>
          <w:tcPr>
            <w:tcW w:w="0" w:type="auto"/>
            <w:hideMark/>
          </w:tcPr>
          <w:p w14:paraId="09CED719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5F1E93ED" w14:textId="27A4EF4B" w:rsidR="003B2676" w:rsidRPr="00EC4EA5" w:rsidRDefault="00EC4EA5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SupplierID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Suppliers</w:t>
            </w:r>
            <w:r w:rsidRPr="00EC4EA5">
              <w:rPr>
                <w:rFonts w:ascii="IRNazanin" w:hAnsi="IRNazanin" w:cs="IRNazanin"/>
                <w:rtl/>
              </w:rPr>
              <w:t xml:space="preserve">، </w:t>
            </w: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CategoryID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Categories</w:t>
            </w:r>
          </w:p>
        </w:tc>
      </w:tr>
      <w:tr w:rsidR="003B2676" w:rsidRPr="00EC4EA5" w14:paraId="6CC03D70" w14:textId="77777777" w:rsidTr="00EC4EA5">
        <w:trPr>
          <w:jc w:val="center"/>
        </w:trPr>
        <w:tc>
          <w:tcPr>
            <w:tcW w:w="0" w:type="auto"/>
            <w:hideMark/>
          </w:tcPr>
          <w:p w14:paraId="19666DDC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Customers</w:t>
            </w:r>
          </w:p>
        </w:tc>
        <w:tc>
          <w:tcPr>
            <w:tcW w:w="0" w:type="auto"/>
            <w:hideMark/>
          </w:tcPr>
          <w:p w14:paraId="099158A2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2801EBCF" w14:textId="3512783D" w:rsidR="00EC4EA5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200313B2" w14:textId="77777777" w:rsidTr="00EC4EA5">
        <w:trPr>
          <w:jc w:val="center"/>
        </w:trPr>
        <w:tc>
          <w:tcPr>
            <w:tcW w:w="0" w:type="auto"/>
            <w:hideMark/>
          </w:tcPr>
          <w:p w14:paraId="2601D857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Employees</w:t>
            </w:r>
          </w:p>
        </w:tc>
        <w:tc>
          <w:tcPr>
            <w:tcW w:w="0" w:type="auto"/>
            <w:hideMark/>
          </w:tcPr>
          <w:p w14:paraId="2FD555C0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26477FEB" w14:textId="3AEA0673" w:rsidR="003B2676" w:rsidRPr="00EC4EA5" w:rsidRDefault="00EC4EA5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ReportsTo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خود-ارتباطی به کارمند مدیر</w:t>
            </w:r>
          </w:p>
        </w:tc>
      </w:tr>
      <w:tr w:rsidR="003B2676" w:rsidRPr="00EC4EA5" w14:paraId="02068AA5" w14:textId="77777777" w:rsidTr="00EC4EA5">
        <w:trPr>
          <w:jc w:val="center"/>
        </w:trPr>
        <w:tc>
          <w:tcPr>
            <w:tcW w:w="0" w:type="auto"/>
            <w:hideMark/>
          </w:tcPr>
          <w:p w14:paraId="3117456B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Orders</w:t>
            </w:r>
          </w:p>
        </w:tc>
        <w:tc>
          <w:tcPr>
            <w:tcW w:w="0" w:type="auto"/>
            <w:hideMark/>
          </w:tcPr>
          <w:p w14:paraId="64CEE4B9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702978A7" w14:textId="31B9FC9C" w:rsidR="003B2676" w:rsidRPr="00EC4EA5" w:rsidRDefault="00EC4EA5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CustomerID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Customers</w:t>
            </w:r>
            <w:r w:rsidRPr="00EC4EA5">
              <w:rPr>
                <w:rFonts w:ascii="IRNazanin" w:hAnsi="IRNazanin" w:cs="IRNazanin"/>
                <w:rtl/>
              </w:rPr>
              <w:t xml:space="preserve">، </w:t>
            </w: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EmployeeID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Employees</w:t>
            </w:r>
            <w:r w:rsidRPr="00EC4EA5">
              <w:rPr>
                <w:rFonts w:ascii="IRNazanin" w:hAnsi="IRNazanin" w:cs="IRNazanin"/>
                <w:rtl/>
              </w:rPr>
              <w:t xml:space="preserve">، </w:t>
            </w: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ShipVia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Shippers</w:t>
            </w:r>
          </w:p>
        </w:tc>
      </w:tr>
      <w:tr w:rsidR="003B2676" w:rsidRPr="00EC4EA5" w14:paraId="2E235EA1" w14:textId="77777777" w:rsidTr="00EC4EA5">
        <w:trPr>
          <w:jc w:val="center"/>
        </w:trPr>
        <w:tc>
          <w:tcPr>
            <w:tcW w:w="0" w:type="auto"/>
            <w:hideMark/>
          </w:tcPr>
          <w:p w14:paraId="500185AD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Order_Details</w:t>
            </w:r>
            <w:proofErr w:type="spellEnd"/>
          </w:p>
        </w:tc>
        <w:tc>
          <w:tcPr>
            <w:tcW w:w="0" w:type="auto"/>
            <w:hideMark/>
          </w:tcPr>
          <w:p w14:paraId="65721E5B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(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OrderID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, 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ProductID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6603781A" w14:textId="240FA1F4" w:rsidR="003B2676" w:rsidRPr="00EC4EA5" w:rsidRDefault="00EC4EA5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OrderID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Orders</w:t>
            </w:r>
            <w:r w:rsidRPr="00EC4EA5">
              <w:rPr>
                <w:rFonts w:ascii="IRNazanin" w:hAnsi="IRNazanin" w:cs="IRNazanin"/>
                <w:rtl/>
              </w:rPr>
              <w:t xml:space="preserve">، </w:t>
            </w: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ProductID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Products</w:t>
            </w:r>
          </w:p>
        </w:tc>
      </w:tr>
      <w:tr w:rsidR="003B2676" w:rsidRPr="00EC4EA5" w14:paraId="727F6274" w14:textId="77777777" w:rsidTr="00EC4EA5">
        <w:trPr>
          <w:jc w:val="center"/>
        </w:trPr>
        <w:tc>
          <w:tcPr>
            <w:tcW w:w="0" w:type="auto"/>
            <w:hideMark/>
          </w:tcPr>
          <w:p w14:paraId="1DF21085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Shippers</w:t>
            </w:r>
          </w:p>
        </w:tc>
        <w:tc>
          <w:tcPr>
            <w:tcW w:w="0" w:type="auto"/>
            <w:hideMark/>
          </w:tcPr>
          <w:p w14:paraId="6A708379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ShipperID</w:t>
            </w:r>
            <w:proofErr w:type="spellEnd"/>
          </w:p>
        </w:tc>
        <w:tc>
          <w:tcPr>
            <w:tcW w:w="0" w:type="auto"/>
            <w:hideMark/>
          </w:tcPr>
          <w:p w14:paraId="7970ABE5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386DF39E" w14:textId="77777777" w:rsidTr="00EC4EA5">
        <w:trPr>
          <w:jc w:val="center"/>
        </w:trPr>
        <w:tc>
          <w:tcPr>
            <w:tcW w:w="0" w:type="auto"/>
            <w:hideMark/>
          </w:tcPr>
          <w:p w14:paraId="1BF0FC7F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Region</w:t>
            </w:r>
          </w:p>
        </w:tc>
        <w:tc>
          <w:tcPr>
            <w:tcW w:w="0" w:type="auto"/>
            <w:hideMark/>
          </w:tcPr>
          <w:p w14:paraId="07134D76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RegionID</w:t>
            </w:r>
            <w:proofErr w:type="spellEnd"/>
          </w:p>
        </w:tc>
        <w:tc>
          <w:tcPr>
            <w:tcW w:w="0" w:type="auto"/>
            <w:hideMark/>
          </w:tcPr>
          <w:p w14:paraId="0A8F59A0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57CB027F" w14:textId="77777777" w:rsidTr="00EC4EA5">
        <w:trPr>
          <w:jc w:val="center"/>
        </w:trPr>
        <w:tc>
          <w:tcPr>
            <w:tcW w:w="0" w:type="auto"/>
            <w:hideMark/>
          </w:tcPr>
          <w:p w14:paraId="6D27B97B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Territories</w:t>
            </w:r>
          </w:p>
        </w:tc>
        <w:tc>
          <w:tcPr>
            <w:tcW w:w="0" w:type="auto"/>
            <w:hideMark/>
          </w:tcPr>
          <w:p w14:paraId="28038FA8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TerritoryID</w:t>
            </w:r>
            <w:proofErr w:type="spellEnd"/>
          </w:p>
        </w:tc>
        <w:tc>
          <w:tcPr>
            <w:tcW w:w="0" w:type="auto"/>
            <w:hideMark/>
          </w:tcPr>
          <w:p w14:paraId="2BAAF022" w14:textId="42A23861" w:rsidR="003B2676" w:rsidRPr="00EC4EA5" w:rsidRDefault="00EC4EA5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proofErr w:type="gramStart"/>
            <w:r w:rsidRPr="00EC4EA5">
              <w:rPr>
                <w:rFonts w:ascii="IRNazanin" w:hAnsi="IRNazanin" w:cs="IRNazanin"/>
                <w:lang w:bidi="fa-IR"/>
              </w:rPr>
              <w:t>RegionID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rtl/>
              </w:rPr>
              <w:t>به</w:t>
            </w:r>
            <w:proofErr w:type="gramEnd"/>
            <w:r w:rsidRPr="00EC4EA5">
              <w:rPr>
                <w:rFonts w:ascii="IRNazanin" w:hAnsi="IRNazanin" w:cs="IRNazanin"/>
                <w:rtl/>
              </w:rPr>
              <w:t xml:space="preserve"> </w:t>
            </w:r>
            <w:proofErr w:type="gramStart"/>
            <w:r w:rsidRPr="00EC4EA5">
              <w:rPr>
                <w:rFonts w:ascii="IRNazanin" w:hAnsi="IRNazanin" w:cs="IRNazanin"/>
                <w:rtl/>
              </w:rPr>
              <w:t>جدول</w:t>
            </w:r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r>
              <w:rPr>
                <w:rFonts w:ascii="IRNazanin" w:hAnsi="IRNazanin" w:cs="IRNazanin" w:hint="cs"/>
                <w:rtl/>
                <w:lang w:bidi="fa-IR"/>
              </w:rPr>
              <w:t xml:space="preserve"> </w:t>
            </w:r>
            <w:r w:rsidRPr="00EC4EA5">
              <w:rPr>
                <w:rFonts w:ascii="IRNazanin" w:hAnsi="IRNazanin" w:cs="IRNazanin"/>
                <w:lang w:bidi="fa-IR"/>
              </w:rPr>
              <w:t>Region</w:t>
            </w:r>
            <w:proofErr w:type="gramEnd"/>
          </w:p>
        </w:tc>
      </w:tr>
      <w:tr w:rsidR="003B2676" w:rsidRPr="00EC4EA5" w14:paraId="0AC912B2" w14:textId="77777777" w:rsidTr="00EC4EA5">
        <w:trPr>
          <w:jc w:val="center"/>
        </w:trPr>
        <w:tc>
          <w:tcPr>
            <w:tcW w:w="0" w:type="auto"/>
            <w:hideMark/>
          </w:tcPr>
          <w:p w14:paraId="222B9A2E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EmployeeTerritories</w:t>
            </w:r>
            <w:proofErr w:type="spellEnd"/>
          </w:p>
        </w:tc>
        <w:tc>
          <w:tcPr>
            <w:tcW w:w="0" w:type="auto"/>
            <w:hideMark/>
          </w:tcPr>
          <w:p w14:paraId="7DC69A98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(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EmployeeID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, 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TerritoryID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4725A8C9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rtl/>
              </w:rPr>
              <w:t>واسط بین</w:t>
            </w:r>
            <w:r w:rsidRPr="00EC4EA5">
              <w:rPr>
                <w:rFonts w:ascii="IRNazanin" w:hAnsi="IRNazanin" w:cs="IRNazanin"/>
                <w:lang w:bidi="fa-IR"/>
              </w:rPr>
              <w:t xml:space="preserve"> Employees </w:t>
            </w:r>
            <w:r w:rsidRPr="00EC4EA5">
              <w:rPr>
                <w:rFonts w:ascii="IRNazanin" w:hAnsi="IRNazanin" w:cs="IRNazanin"/>
                <w:rtl/>
              </w:rPr>
              <w:t>و</w:t>
            </w:r>
            <w:r w:rsidRPr="00EC4EA5">
              <w:rPr>
                <w:rFonts w:ascii="IRNazanin" w:hAnsi="IRNazanin" w:cs="IRNazanin"/>
                <w:lang w:bidi="fa-IR"/>
              </w:rPr>
              <w:t xml:space="preserve"> Territories</w:t>
            </w:r>
          </w:p>
        </w:tc>
      </w:tr>
      <w:tr w:rsidR="003B2676" w:rsidRPr="00EC4EA5" w14:paraId="20CEC021" w14:textId="77777777" w:rsidTr="00EC4EA5">
        <w:trPr>
          <w:jc w:val="center"/>
        </w:trPr>
        <w:tc>
          <w:tcPr>
            <w:tcW w:w="0" w:type="auto"/>
            <w:hideMark/>
          </w:tcPr>
          <w:p w14:paraId="5EDEEAD0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CustomerDemographics</w:t>
            </w:r>
            <w:proofErr w:type="spellEnd"/>
          </w:p>
        </w:tc>
        <w:tc>
          <w:tcPr>
            <w:tcW w:w="0" w:type="auto"/>
            <w:hideMark/>
          </w:tcPr>
          <w:p w14:paraId="28E31796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CustomerTypeID</w:t>
            </w:r>
            <w:proofErr w:type="spellEnd"/>
          </w:p>
        </w:tc>
        <w:tc>
          <w:tcPr>
            <w:tcW w:w="0" w:type="auto"/>
            <w:hideMark/>
          </w:tcPr>
          <w:p w14:paraId="2B0CB028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-</w:t>
            </w:r>
          </w:p>
        </w:tc>
      </w:tr>
      <w:tr w:rsidR="003B2676" w:rsidRPr="00EC4EA5" w14:paraId="660792AA" w14:textId="77777777" w:rsidTr="00EC4EA5">
        <w:trPr>
          <w:jc w:val="center"/>
        </w:trPr>
        <w:tc>
          <w:tcPr>
            <w:tcW w:w="0" w:type="auto"/>
            <w:hideMark/>
          </w:tcPr>
          <w:p w14:paraId="36AD8469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CustomerCustomerDemo</w:t>
            </w:r>
          </w:p>
        </w:tc>
        <w:tc>
          <w:tcPr>
            <w:tcW w:w="0" w:type="auto"/>
            <w:hideMark/>
          </w:tcPr>
          <w:p w14:paraId="39BD827E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lang w:bidi="fa-IR"/>
              </w:rPr>
              <w:t>(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 xml:space="preserve">, 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CustomerTypeID</w:t>
            </w:r>
            <w:proofErr w:type="spellEnd"/>
            <w:r w:rsidRPr="00EC4EA5">
              <w:rPr>
                <w:rFonts w:ascii="IRNazanin" w:hAnsi="IRNazanin" w:cs="IRNazanin"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3643E727" w14:textId="77777777" w:rsidR="003B2676" w:rsidRPr="00EC4EA5" w:rsidRDefault="003B2676" w:rsidP="00EC4EA5">
            <w:pPr>
              <w:bidi/>
              <w:spacing w:after="160" w:line="278" w:lineRule="auto"/>
              <w:rPr>
                <w:rFonts w:ascii="IRNazanin" w:hAnsi="IRNazanin" w:cs="IRNazanin"/>
                <w:lang w:bidi="fa-IR"/>
              </w:rPr>
            </w:pPr>
            <w:r w:rsidRPr="00EC4EA5">
              <w:rPr>
                <w:rFonts w:ascii="IRNazanin" w:hAnsi="IRNazanin" w:cs="IRNazanin"/>
                <w:rtl/>
              </w:rPr>
              <w:t>واسط بین</w:t>
            </w:r>
            <w:r w:rsidRPr="00EC4EA5">
              <w:rPr>
                <w:rFonts w:ascii="IRNazanin" w:hAnsi="IRNazanin" w:cs="IRNazanin"/>
                <w:lang w:bidi="fa-IR"/>
              </w:rPr>
              <w:t xml:space="preserve"> Customers </w:t>
            </w:r>
            <w:r w:rsidRPr="00EC4EA5">
              <w:rPr>
                <w:rFonts w:ascii="IRNazanin" w:hAnsi="IRNazanin" w:cs="IRNazanin"/>
                <w:rtl/>
              </w:rPr>
              <w:t>و</w:t>
            </w:r>
            <w:r w:rsidRPr="00EC4EA5">
              <w:rPr>
                <w:rFonts w:ascii="IRNazanin" w:hAnsi="IRNazanin" w:cs="IRNazanin"/>
                <w:lang w:bidi="fa-IR"/>
              </w:rPr>
              <w:t xml:space="preserve"> </w:t>
            </w:r>
            <w:proofErr w:type="spellStart"/>
            <w:r w:rsidRPr="00EC4EA5">
              <w:rPr>
                <w:rFonts w:ascii="IRNazanin" w:hAnsi="IRNazanin" w:cs="IRNazanin"/>
                <w:lang w:bidi="fa-IR"/>
              </w:rPr>
              <w:t>CustomerDemographics</w:t>
            </w:r>
            <w:proofErr w:type="spellEnd"/>
          </w:p>
        </w:tc>
      </w:tr>
    </w:tbl>
    <w:p w14:paraId="3BB9AC0D" w14:textId="77777777" w:rsidR="00C956D5" w:rsidRPr="00EC4EA5" w:rsidRDefault="00C956D5" w:rsidP="00C956D5">
      <w:pPr>
        <w:bidi/>
        <w:rPr>
          <w:rFonts w:ascii="IRNazanin" w:hAnsi="IRNazanin" w:cs="IRNazanin"/>
        </w:rPr>
      </w:pPr>
    </w:p>
    <w:p w14:paraId="4CA05271" w14:textId="7EEA07E7" w:rsidR="00EC4EA5" w:rsidRPr="00EC4EA5" w:rsidRDefault="00EC4EA5" w:rsidP="00EC4EA5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lastRenderedPageBreak/>
        <w:t>تعریف شاخص‌های کلیدی عملکرد</w:t>
      </w:r>
      <w:r w:rsidRPr="00EC4EA5">
        <w:rPr>
          <w:rFonts w:ascii="IRNazanin" w:hAnsi="IRNazanin" w:cs="IRNazanin"/>
          <w:lang w:bidi="fa-IR"/>
        </w:rPr>
        <w:t xml:space="preserve"> (KPI)</w:t>
      </w:r>
    </w:p>
    <w:p w14:paraId="12F31F55" w14:textId="77777777" w:rsidR="00EC4EA5" w:rsidRPr="00EC4EA5" w:rsidRDefault="00EC4EA5" w:rsidP="00EC4EA5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۱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حوزه فروش و درآمد</w:t>
      </w:r>
    </w:p>
    <w:p w14:paraId="1405CAE3" w14:textId="77777777" w:rsidR="00EC4EA5" w:rsidRPr="00EC4EA5" w:rsidRDefault="00EC4EA5" w:rsidP="00EC4EA5">
      <w:pPr>
        <w:numPr>
          <w:ilvl w:val="0"/>
          <w:numId w:val="10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ارزش کل فروش</w:t>
      </w:r>
      <w:r w:rsidRPr="00EC4EA5">
        <w:rPr>
          <w:rFonts w:ascii="IRNazanin" w:hAnsi="IRNazanin" w:cs="IRNazanin"/>
          <w:lang w:bidi="fa-IR"/>
        </w:rPr>
        <w:t xml:space="preserve"> (Total Revenue): </w:t>
      </w:r>
      <w:r w:rsidRPr="00EC4EA5">
        <w:rPr>
          <w:rFonts w:ascii="IRNazanin" w:hAnsi="IRNazanin" w:cs="IRNazanin"/>
          <w:rtl/>
        </w:rPr>
        <w:t>محاسبه مجموع درآمد حاصل از تمامی سفارش‌های ثبت‌شده پس از اعمال تخفیف‌ها. این شاخص مهم‌ترین معیار سنجش رشد کسب‌وکار و عملکرد فروش است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3D45131F" w14:textId="77777777" w:rsidR="00EC4EA5" w:rsidRPr="00EC4EA5" w:rsidRDefault="00EC4EA5" w:rsidP="00EC4EA5">
      <w:pPr>
        <w:numPr>
          <w:ilvl w:val="0"/>
          <w:numId w:val="10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میانگین ارزش سفارش</w:t>
      </w:r>
      <w:r w:rsidRPr="00EC4EA5">
        <w:rPr>
          <w:rFonts w:ascii="IRNazanin" w:hAnsi="IRNazanin" w:cs="IRNazanin"/>
          <w:lang w:bidi="fa-IR"/>
        </w:rPr>
        <w:t xml:space="preserve"> (Average Order Value - AOV): </w:t>
      </w:r>
      <w:r w:rsidRPr="00EC4EA5">
        <w:rPr>
          <w:rFonts w:ascii="IRNazanin" w:hAnsi="IRNazanin" w:cs="IRNazanin"/>
          <w:rtl/>
        </w:rPr>
        <w:t>بررسی میانگین درآمد حاصل از هر سفارش به منظور ارزیابی موفقیت استراتژی‌های فروش مکمل و بیش‌فروشی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1DFB6FFE" w14:textId="77777777" w:rsidR="00EC4EA5" w:rsidRPr="00EC4EA5" w:rsidRDefault="00EC4EA5" w:rsidP="00EC4EA5">
      <w:pPr>
        <w:numPr>
          <w:ilvl w:val="0"/>
          <w:numId w:val="10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فروش و سودآوری به تفکیک منطقه جغرافیایی</w:t>
      </w:r>
      <w:r w:rsidRPr="00EC4EA5">
        <w:rPr>
          <w:rFonts w:ascii="IRNazanin" w:hAnsi="IRNazanin" w:cs="IRNazanin"/>
          <w:lang w:bidi="fa-IR"/>
        </w:rPr>
        <w:t xml:space="preserve"> (Regional Sales &amp; Profitability): </w:t>
      </w:r>
      <w:r w:rsidRPr="00EC4EA5">
        <w:rPr>
          <w:rFonts w:ascii="IRNazanin" w:hAnsi="IRNazanin" w:cs="IRNazanin"/>
          <w:rtl/>
        </w:rPr>
        <w:t>اندازه‌گیری میزان فروش و سود ایجادشده در هر منطقه برای شناسایی بازارهای سودآور و برنامه‌ریزی توسعه فروش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5204340C" w14:textId="77777777" w:rsidR="00EC4EA5" w:rsidRPr="00EC4EA5" w:rsidRDefault="00EC4EA5" w:rsidP="00EC4EA5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۲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 xml:space="preserve">حوزه عملیات و ارسال (لجستیک </w:t>
      </w:r>
      <w:r w:rsidRPr="00EC4EA5">
        <w:rPr>
          <w:rFonts w:ascii="IRNazanin" w:hAnsi="IRNazanin" w:cs="IRNazanin"/>
          <w:rtl/>
          <w:lang w:bidi="fa-IR"/>
        </w:rPr>
        <w:t>۴.۰)</w:t>
      </w:r>
    </w:p>
    <w:p w14:paraId="064D82DC" w14:textId="77777777" w:rsidR="00EC4EA5" w:rsidRPr="00EC4EA5" w:rsidRDefault="00EC4EA5" w:rsidP="00EC4EA5">
      <w:pPr>
        <w:numPr>
          <w:ilvl w:val="0"/>
          <w:numId w:val="11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درصد سفارش‌های ارسال‌شده به موقع</w:t>
      </w:r>
      <w:r w:rsidRPr="00EC4EA5">
        <w:rPr>
          <w:rFonts w:ascii="IRNazanin" w:hAnsi="IRNazanin" w:cs="IRNazanin"/>
          <w:lang w:bidi="fa-IR"/>
        </w:rPr>
        <w:t xml:space="preserve"> (On-Time Delivery Rate): </w:t>
      </w:r>
      <w:r w:rsidRPr="00EC4EA5">
        <w:rPr>
          <w:rFonts w:ascii="IRNazanin" w:hAnsi="IRNazanin" w:cs="IRNazanin"/>
          <w:rtl/>
        </w:rPr>
        <w:t>نسبت سفارش‌هایی که قبل از تاریخ موردنیاز مشتری ارسال شده‌اند به کل سفارش‌ها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66A1E4DF" w14:textId="77777777" w:rsidR="00EC4EA5" w:rsidRPr="00EC4EA5" w:rsidRDefault="00EC4EA5" w:rsidP="00EC4EA5">
      <w:pPr>
        <w:numPr>
          <w:ilvl w:val="0"/>
          <w:numId w:val="11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متوسط زمان پردازش سفارش</w:t>
      </w:r>
      <w:r w:rsidRPr="00EC4EA5">
        <w:rPr>
          <w:rFonts w:ascii="IRNazanin" w:hAnsi="IRNazanin" w:cs="IRNazanin"/>
          <w:lang w:bidi="fa-IR"/>
        </w:rPr>
        <w:t xml:space="preserve">: </w:t>
      </w:r>
      <w:r w:rsidRPr="00EC4EA5">
        <w:rPr>
          <w:rFonts w:ascii="IRNazanin" w:hAnsi="IRNazanin" w:cs="IRNazanin"/>
          <w:rtl/>
        </w:rPr>
        <w:t>فاصله زمانی بین ثبت سفارش</w:t>
      </w:r>
      <w:r w:rsidRPr="00EC4EA5">
        <w:rPr>
          <w:rFonts w:ascii="IRNazanin" w:hAnsi="IRNazanin" w:cs="IRNazanin"/>
          <w:lang w:bidi="fa-IR"/>
        </w:rPr>
        <w:t xml:space="preserve"> (</w:t>
      </w:r>
      <w:proofErr w:type="spellStart"/>
      <w:r w:rsidRPr="00EC4EA5">
        <w:rPr>
          <w:rFonts w:ascii="IRNazanin" w:hAnsi="IRNazanin" w:cs="IRNazanin"/>
          <w:lang w:bidi="fa-IR"/>
        </w:rPr>
        <w:t>OrderDate</w:t>
      </w:r>
      <w:proofErr w:type="spellEnd"/>
      <w:r w:rsidRPr="00EC4EA5">
        <w:rPr>
          <w:rFonts w:ascii="IRNazanin" w:hAnsi="IRNazanin" w:cs="IRNazanin"/>
          <w:lang w:bidi="fa-IR"/>
        </w:rPr>
        <w:t xml:space="preserve">) </w:t>
      </w:r>
      <w:r w:rsidRPr="00EC4EA5">
        <w:rPr>
          <w:rFonts w:ascii="IRNazanin" w:hAnsi="IRNazanin" w:cs="IRNazanin"/>
          <w:rtl/>
        </w:rPr>
        <w:t>و ارسال آن</w:t>
      </w:r>
      <w:r w:rsidRPr="00EC4EA5">
        <w:rPr>
          <w:rFonts w:ascii="IRNazanin" w:hAnsi="IRNazanin" w:cs="IRNazanin"/>
          <w:lang w:bidi="fa-IR"/>
        </w:rPr>
        <w:t xml:space="preserve"> (</w:t>
      </w:r>
      <w:proofErr w:type="spellStart"/>
      <w:r w:rsidRPr="00EC4EA5">
        <w:rPr>
          <w:rFonts w:ascii="IRNazanin" w:hAnsi="IRNazanin" w:cs="IRNazanin"/>
          <w:lang w:bidi="fa-IR"/>
        </w:rPr>
        <w:t>ShippedDate</w:t>
      </w:r>
      <w:proofErr w:type="spellEnd"/>
      <w:r w:rsidRPr="00EC4EA5">
        <w:rPr>
          <w:rFonts w:ascii="IRNazanin" w:hAnsi="IRNazanin" w:cs="IRNazanin"/>
          <w:lang w:bidi="fa-IR"/>
        </w:rPr>
        <w:t xml:space="preserve">) </w:t>
      </w:r>
      <w:r w:rsidRPr="00EC4EA5">
        <w:rPr>
          <w:rFonts w:ascii="IRNazanin" w:hAnsi="IRNazanin" w:cs="IRNazanin"/>
          <w:rtl/>
        </w:rPr>
        <w:t>که نشان‌دهنده سرعت عملیات سازمان است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6BD62CA1" w14:textId="77777777" w:rsidR="00EC4EA5" w:rsidRPr="00EC4EA5" w:rsidRDefault="00EC4EA5" w:rsidP="00EC4EA5">
      <w:pPr>
        <w:numPr>
          <w:ilvl w:val="0"/>
          <w:numId w:val="11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نسبت هزینه حمل‌ونقل به ارزش سفارش</w:t>
      </w:r>
      <w:r w:rsidRPr="00EC4EA5">
        <w:rPr>
          <w:rFonts w:ascii="IRNazanin" w:hAnsi="IRNazanin" w:cs="IRNazanin"/>
          <w:lang w:bidi="fa-IR"/>
        </w:rPr>
        <w:t xml:space="preserve"> (Freight-to-Order Value Ratio): </w:t>
      </w:r>
      <w:r w:rsidRPr="00EC4EA5">
        <w:rPr>
          <w:rFonts w:ascii="IRNazanin" w:hAnsi="IRNazanin" w:cs="IRNazanin"/>
          <w:rtl/>
        </w:rPr>
        <w:t>بررسی سهم هزینه‌های لجستیکی از درآمد هر سفارش و ارزیابی کارایی فرآیند حمل‌ونقل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127B12BA" w14:textId="77777777" w:rsidR="00EC4EA5" w:rsidRPr="00EC4EA5" w:rsidRDefault="00EC4EA5" w:rsidP="00EC4EA5">
      <w:p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  <w:lang w:bidi="fa-IR"/>
        </w:rPr>
        <w:t>۳</w:t>
      </w:r>
      <w:r w:rsidRPr="00EC4EA5">
        <w:rPr>
          <w:rFonts w:ascii="IRNazanin" w:hAnsi="IRNazanin" w:cs="IRNazanin"/>
          <w:lang w:bidi="fa-IR"/>
        </w:rPr>
        <w:t xml:space="preserve">. </w:t>
      </w:r>
      <w:r w:rsidRPr="00EC4EA5">
        <w:rPr>
          <w:rFonts w:ascii="IRNazanin" w:hAnsi="IRNazanin" w:cs="IRNazanin"/>
          <w:rtl/>
        </w:rPr>
        <w:t>حوزه مشتریان و کارکنان</w:t>
      </w:r>
    </w:p>
    <w:p w14:paraId="168A3553" w14:textId="77777777" w:rsidR="00EC4EA5" w:rsidRPr="00EC4EA5" w:rsidRDefault="00EC4EA5" w:rsidP="00EC4EA5">
      <w:pPr>
        <w:numPr>
          <w:ilvl w:val="0"/>
          <w:numId w:val="12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ارزش طول عمر مشتری</w:t>
      </w:r>
      <w:r w:rsidRPr="00EC4EA5">
        <w:rPr>
          <w:rFonts w:ascii="IRNazanin" w:hAnsi="IRNazanin" w:cs="IRNazanin"/>
          <w:lang w:bidi="fa-IR"/>
        </w:rPr>
        <w:t xml:space="preserve"> (Customer Lifetime Value - CLV): </w:t>
      </w:r>
      <w:r w:rsidRPr="00EC4EA5">
        <w:rPr>
          <w:rFonts w:ascii="IRNazanin" w:hAnsi="IRNazanin" w:cs="IRNazanin"/>
          <w:rtl/>
        </w:rPr>
        <w:t>مجموع درآمدی که هر مشتری در طول همکاری خود برای سازمان ایجاد کرده است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4F2C7D21" w14:textId="77777777" w:rsidR="00EC4EA5" w:rsidRPr="00EC4EA5" w:rsidRDefault="00EC4EA5" w:rsidP="00EC4EA5">
      <w:pPr>
        <w:numPr>
          <w:ilvl w:val="0"/>
          <w:numId w:val="12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نرخ بازگشت مشتری</w:t>
      </w:r>
      <w:r w:rsidRPr="00EC4EA5">
        <w:rPr>
          <w:rFonts w:ascii="IRNazanin" w:hAnsi="IRNazanin" w:cs="IRNazanin"/>
          <w:lang w:bidi="fa-IR"/>
        </w:rPr>
        <w:t xml:space="preserve"> (Customer Retention Rate): </w:t>
      </w:r>
      <w:r w:rsidRPr="00EC4EA5">
        <w:rPr>
          <w:rFonts w:ascii="IRNazanin" w:hAnsi="IRNazanin" w:cs="IRNazanin"/>
          <w:rtl/>
        </w:rPr>
        <w:t>درصد مشتریانی که پس از اولین خرید، مجدداً اقدام به ثبت سفارش کرده‌اند</w:t>
      </w:r>
      <w:r w:rsidRPr="00EC4EA5">
        <w:rPr>
          <w:rFonts w:ascii="IRNazanin" w:hAnsi="IRNazanin" w:cs="IRNazanin"/>
          <w:lang w:bidi="fa-IR"/>
        </w:rPr>
        <w:t xml:space="preserve">. </w:t>
      </w:r>
    </w:p>
    <w:p w14:paraId="78C93BDE" w14:textId="77777777" w:rsidR="00EC4EA5" w:rsidRPr="00EC4EA5" w:rsidRDefault="00EC4EA5" w:rsidP="00EC4EA5">
      <w:pPr>
        <w:numPr>
          <w:ilvl w:val="0"/>
          <w:numId w:val="12"/>
        </w:numPr>
        <w:bidi/>
        <w:rPr>
          <w:rFonts w:ascii="IRNazanin" w:hAnsi="IRNazanin" w:cs="IRNazanin"/>
          <w:lang w:bidi="fa-IR"/>
        </w:rPr>
      </w:pPr>
      <w:r w:rsidRPr="00EC4EA5">
        <w:rPr>
          <w:rFonts w:ascii="IRNazanin" w:hAnsi="IRNazanin" w:cs="IRNazanin"/>
          <w:rtl/>
        </w:rPr>
        <w:t>بهره‌وری فروش کارکنان</w:t>
      </w:r>
      <w:r w:rsidRPr="00EC4EA5">
        <w:rPr>
          <w:rFonts w:ascii="IRNazanin" w:hAnsi="IRNazanin" w:cs="IRNazanin"/>
          <w:lang w:bidi="fa-IR"/>
        </w:rPr>
        <w:t xml:space="preserve"> (Sales per Employee): </w:t>
      </w:r>
      <w:r w:rsidRPr="00EC4EA5">
        <w:rPr>
          <w:rFonts w:ascii="IRNazanin" w:hAnsi="IRNazanin" w:cs="IRNazanin"/>
          <w:rtl/>
        </w:rPr>
        <w:t>میزان فروش ایجادشده توسط هر کارمند به منظور ارزیابی عملکرد نیروی انسانی و تخصیص بهینه منابع فروش</w:t>
      </w:r>
      <w:r w:rsidRPr="00EC4EA5">
        <w:rPr>
          <w:rFonts w:ascii="IRNazanin" w:hAnsi="IRNazanin" w:cs="IRNazanin"/>
          <w:lang w:bidi="fa-IR"/>
        </w:rPr>
        <w:t>.</w:t>
      </w:r>
    </w:p>
    <w:p w14:paraId="0B0B8EC9" w14:textId="77777777" w:rsidR="0025433F" w:rsidRPr="00EC4EA5" w:rsidRDefault="0025433F" w:rsidP="0025433F">
      <w:pPr>
        <w:bidi/>
        <w:rPr>
          <w:rFonts w:ascii="IRNazanin" w:hAnsi="IRNazanin" w:cs="IRNazanin"/>
        </w:rPr>
      </w:pPr>
    </w:p>
    <w:p w14:paraId="1660C5E7" w14:textId="77777777" w:rsidR="005248DE" w:rsidRPr="00EC4EA5" w:rsidRDefault="005248DE" w:rsidP="00C956D5">
      <w:pPr>
        <w:bidi/>
        <w:rPr>
          <w:rFonts w:ascii="IRNazanin" w:hAnsi="IRNazanin" w:cs="IRNazanin"/>
        </w:rPr>
      </w:pPr>
    </w:p>
    <w:sectPr w:rsidR="005248DE" w:rsidRPr="00EC4EA5" w:rsidSect="00C956D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DBA"/>
    <w:multiLevelType w:val="multilevel"/>
    <w:tmpl w:val="8562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864D6"/>
    <w:multiLevelType w:val="multilevel"/>
    <w:tmpl w:val="48D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6114"/>
    <w:multiLevelType w:val="multilevel"/>
    <w:tmpl w:val="13A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26FE"/>
    <w:multiLevelType w:val="multilevel"/>
    <w:tmpl w:val="4F5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2EE0"/>
    <w:multiLevelType w:val="multilevel"/>
    <w:tmpl w:val="F19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56F7D"/>
    <w:multiLevelType w:val="multilevel"/>
    <w:tmpl w:val="D7A4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70756"/>
    <w:multiLevelType w:val="multilevel"/>
    <w:tmpl w:val="46B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6491C"/>
    <w:multiLevelType w:val="multilevel"/>
    <w:tmpl w:val="E46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F45E7"/>
    <w:multiLevelType w:val="multilevel"/>
    <w:tmpl w:val="D03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F5941"/>
    <w:multiLevelType w:val="multilevel"/>
    <w:tmpl w:val="AFB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F6DB7"/>
    <w:multiLevelType w:val="multilevel"/>
    <w:tmpl w:val="89D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D7D75"/>
    <w:multiLevelType w:val="multilevel"/>
    <w:tmpl w:val="A37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86594">
    <w:abstractNumId w:val="8"/>
  </w:num>
  <w:num w:numId="2" w16cid:durableId="62919917">
    <w:abstractNumId w:val="0"/>
  </w:num>
  <w:num w:numId="3" w16cid:durableId="819812769">
    <w:abstractNumId w:val="1"/>
  </w:num>
  <w:num w:numId="4" w16cid:durableId="1183133371">
    <w:abstractNumId w:val="7"/>
  </w:num>
  <w:num w:numId="5" w16cid:durableId="582643574">
    <w:abstractNumId w:val="9"/>
  </w:num>
  <w:num w:numId="6" w16cid:durableId="792333048">
    <w:abstractNumId w:val="3"/>
  </w:num>
  <w:num w:numId="7" w16cid:durableId="1497501464">
    <w:abstractNumId w:val="11"/>
  </w:num>
  <w:num w:numId="8" w16cid:durableId="1445349775">
    <w:abstractNumId w:val="5"/>
  </w:num>
  <w:num w:numId="9" w16cid:durableId="2135712581">
    <w:abstractNumId w:val="10"/>
  </w:num>
  <w:num w:numId="10" w16cid:durableId="1600018211">
    <w:abstractNumId w:val="6"/>
  </w:num>
  <w:num w:numId="11" w16cid:durableId="1840078778">
    <w:abstractNumId w:val="4"/>
  </w:num>
  <w:num w:numId="12" w16cid:durableId="727386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D5"/>
    <w:rsid w:val="0025433F"/>
    <w:rsid w:val="003B2676"/>
    <w:rsid w:val="005248DE"/>
    <w:rsid w:val="00653E04"/>
    <w:rsid w:val="00A13913"/>
    <w:rsid w:val="00AE0491"/>
    <w:rsid w:val="00C956D5"/>
    <w:rsid w:val="00CB1E57"/>
    <w:rsid w:val="00EC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3CF5"/>
  <w15:chartTrackingRefBased/>
  <w15:docId w15:val="{399D2B9B-74D0-4D78-BEEC-A6BFE12F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D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B26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sh</dc:creator>
  <cp:keywords/>
  <dc:description/>
  <cp:lastModifiedBy>amirali sh</cp:lastModifiedBy>
  <cp:revision>2</cp:revision>
  <dcterms:created xsi:type="dcterms:W3CDTF">2026-06-08T23:21:00Z</dcterms:created>
  <dcterms:modified xsi:type="dcterms:W3CDTF">2026-06-09T09:11:00Z</dcterms:modified>
</cp:coreProperties>
</file>