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B5A7" w14:textId="77777777" w:rsidR="006914C2" w:rsidRPr="006914C2" w:rsidRDefault="006914C2" w:rsidP="006914C2">
      <w:pPr>
        <w:jc w:val="center"/>
        <w:rPr>
          <w:b/>
          <w:bCs/>
          <w:sz w:val="28"/>
          <w:szCs w:val="28"/>
        </w:rPr>
      </w:pPr>
      <w:r w:rsidRPr="006914C2">
        <w:rPr>
          <w:b/>
          <w:bCs/>
          <w:sz w:val="28"/>
          <w:szCs w:val="28"/>
        </w:rPr>
        <w:t>Insurance Risk &amp; Claims Analysis — Power BI Dashboard Requirements</w:t>
      </w:r>
    </w:p>
    <w:p w14:paraId="712C9BA9" w14:textId="77777777" w:rsidR="006914C2" w:rsidRPr="006914C2" w:rsidRDefault="006914C2" w:rsidP="006914C2">
      <w:pPr>
        <w:rPr>
          <w:b/>
          <w:bCs/>
        </w:rPr>
      </w:pPr>
      <w:r w:rsidRPr="006914C2">
        <w:rPr>
          <w:rFonts w:ascii="Segoe UI Emoji" w:hAnsi="Segoe UI Emoji" w:cs="Segoe UI Emoji"/>
          <w:b/>
          <w:bCs/>
        </w:rPr>
        <w:t>📋</w:t>
      </w:r>
      <w:r w:rsidRPr="006914C2">
        <w:rPr>
          <w:b/>
          <w:bCs/>
        </w:rPr>
        <w:t xml:space="preserve"> Project Overview</w:t>
      </w:r>
    </w:p>
    <w:p w14:paraId="575C93FC" w14:textId="77777777" w:rsidR="006914C2" w:rsidRPr="006914C2" w:rsidRDefault="006914C2" w:rsidP="006914C2">
      <w:r w:rsidRPr="006914C2">
        <w:t>An insurance company is looking to better understand its policyholder base and claim patterns to make data-driven business decisions. Currently, policy and claims data are scattered across multiple sources, making it difficult for stakeholders to track performance and identify trends.</w:t>
      </w:r>
    </w:p>
    <w:p w14:paraId="15A6127A" w14:textId="77777777" w:rsidR="006914C2" w:rsidRPr="006914C2" w:rsidRDefault="006914C2" w:rsidP="006914C2"/>
    <w:p w14:paraId="1F1F8353" w14:textId="77777777" w:rsidR="006914C2" w:rsidRPr="006914C2" w:rsidRDefault="006914C2" w:rsidP="006914C2">
      <w:r w:rsidRPr="006914C2">
        <w:t xml:space="preserve">To solve this challenge, the company requires a centralized interactive dashboard in </w:t>
      </w:r>
      <w:r w:rsidRPr="006914C2">
        <w:rPr>
          <w:b/>
          <w:bCs/>
        </w:rPr>
        <w:t>Power BI</w:t>
      </w:r>
      <w:r w:rsidRPr="006914C2">
        <w:t xml:space="preserve"> to provide a clear overview of portfolio performance, risk factors, and customer segments.</w:t>
      </w:r>
    </w:p>
    <w:p w14:paraId="16FDD90D" w14:textId="77777777" w:rsidR="006914C2" w:rsidRPr="006914C2" w:rsidRDefault="006914C2" w:rsidP="006914C2">
      <w:r w:rsidRPr="006914C2">
        <w:br/>
      </w:r>
    </w:p>
    <w:p w14:paraId="237C8FA8" w14:textId="77777777" w:rsidR="006914C2" w:rsidRPr="006914C2" w:rsidRDefault="006914C2" w:rsidP="006914C2">
      <w:pPr>
        <w:rPr>
          <w:b/>
          <w:bCs/>
        </w:rPr>
      </w:pPr>
      <w:r w:rsidRPr="006914C2">
        <w:rPr>
          <w:rFonts w:ascii="Segoe UI Emoji" w:hAnsi="Segoe UI Emoji" w:cs="Segoe UI Emoji"/>
          <w:b/>
          <w:bCs/>
        </w:rPr>
        <w:t>📊</w:t>
      </w:r>
      <w:r w:rsidRPr="006914C2">
        <w:rPr>
          <w:b/>
          <w:bCs/>
        </w:rPr>
        <w:t xml:space="preserve"> 1) Key Performance Indicators (KPIs)</w:t>
      </w:r>
    </w:p>
    <w:p w14:paraId="7C9FE1E4" w14:textId="77777777" w:rsidR="006914C2" w:rsidRPr="006914C2" w:rsidRDefault="006914C2" w:rsidP="006914C2">
      <w:r w:rsidRPr="006914C2">
        <w:t>To measure core operational and financial metrics, the dashboard must feature the following KPIs:</w:t>
      </w:r>
    </w:p>
    <w:p w14:paraId="1CA9DB12" w14:textId="77777777" w:rsidR="006914C2" w:rsidRPr="006914C2" w:rsidRDefault="006914C2" w:rsidP="006914C2">
      <w:r w:rsidRPr="006914C2">
        <w:br/>
      </w:r>
    </w:p>
    <w:p w14:paraId="3B46031A" w14:textId="77777777" w:rsidR="006914C2" w:rsidRPr="006914C2" w:rsidRDefault="006914C2" w:rsidP="006914C2">
      <w:pPr>
        <w:numPr>
          <w:ilvl w:val="0"/>
          <w:numId w:val="1"/>
        </w:numPr>
      </w:pPr>
      <w:r w:rsidRPr="006914C2">
        <w:rPr>
          <w:b/>
          <w:bCs/>
        </w:rPr>
        <w:t>Total Policies:</w:t>
      </w:r>
      <w:r w:rsidRPr="006914C2">
        <w:t xml:space="preserve"> To measure the size of the active customer base.</w:t>
      </w:r>
    </w:p>
    <w:p w14:paraId="07F1D3D1" w14:textId="77777777" w:rsidR="006914C2" w:rsidRPr="006914C2" w:rsidRDefault="006914C2" w:rsidP="006914C2"/>
    <w:p w14:paraId="6357A475" w14:textId="77777777" w:rsidR="006914C2" w:rsidRPr="006914C2" w:rsidRDefault="006914C2" w:rsidP="006914C2">
      <w:pPr>
        <w:numPr>
          <w:ilvl w:val="0"/>
          <w:numId w:val="1"/>
        </w:numPr>
      </w:pPr>
      <w:r w:rsidRPr="006914C2">
        <w:rPr>
          <w:b/>
          <w:bCs/>
        </w:rPr>
        <w:t>Total Claim Amount:</w:t>
      </w:r>
      <w:r w:rsidRPr="006914C2">
        <w:t xml:space="preserve"> To track the overall financial impact of claims.</w:t>
      </w:r>
    </w:p>
    <w:p w14:paraId="344D0ACD" w14:textId="77777777" w:rsidR="006914C2" w:rsidRPr="006914C2" w:rsidRDefault="006914C2" w:rsidP="006914C2"/>
    <w:p w14:paraId="0AA41C57" w14:textId="77777777" w:rsidR="006914C2" w:rsidRPr="006914C2" w:rsidRDefault="006914C2" w:rsidP="006914C2">
      <w:pPr>
        <w:numPr>
          <w:ilvl w:val="0"/>
          <w:numId w:val="1"/>
        </w:numPr>
      </w:pPr>
      <w:r w:rsidRPr="006914C2">
        <w:rPr>
          <w:b/>
          <w:bCs/>
        </w:rPr>
        <w:t>Claim Frequency:</w:t>
      </w:r>
      <w:r w:rsidRPr="006914C2">
        <w:t xml:space="preserve"> To analyze how often claims are </w:t>
      </w:r>
      <w:proofErr w:type="gramStart"/>
      <w:r w:rsidRPr="006914C2">
        <w:t>being made</w:t>
      </w:r>
      <w:proofErr w:type="gramEnd"/>
      <w:r w:rsidRPr="006914C2">
        <w:t>.</w:t>
      </w:r>
    </w:p>
    <w:p w14:paraId="54DFDC1E" w14:textId="77777777" w:rsidR="006914C2" w:rsidRPr="006914C2" w:rsidRDefault="006914C2" w:rsidP="006914C2"/>
    <w:p w14:paraId="2B0C52AD" w14:textId="77777777" w:rsidR="006914C2" w:rsidRPr="006914C2" w:rsidRDefault="006914C2" w:rsidP="006914C2">
      <w:pPr>
        <w:numPr>
          <w:ilvl w:val="0"/>
          <w:numId w:val="1"/>
        </w:numPr>
      </w:pPr>
      <w:r w:rsidRPr="006914C2">
        <w:rPr>
          <w:b/>
          <w:bCs/>
        </w:rPr>
        <w:t>Average Claim Amount:</w:t>
      </w:r>
      <w:r w:rsidRPr="006914C2">
        <w:t xml:space="preserve"> To assess claim severity and potential risk exposure.</w:t>
      </w:r>
    </w:p>
    <w:p w14:paraId="12CC8048" w14:textId="77777777" w:rsidR="006914C2" w:rsidRPr="006914C2" w:rsidRDefault="006914C2" w:rsidP="006914C2"/>
    <w:p w14:paraId="4A61FDEE" w14:textId="77777777" w:rsidR="006914C2" w:rsidRPr="006914C2" w:rsidRDefault="006914C2" w:rsidP="006914C2">
      <w:pPr>
        <w:numPr>
          <w:ilvl w:val="0"/>
          <w:numId w:val="1"/>
        </w:numPr>
      </w:pPr>
      <w:r w:rsidRPr="006914C2">
        <w:rPr>
          <w:b/>
          <w:bCs/>
        </w:rPr>
        <w:t>Gender-wise Total Policies:</w:t>
      </w:r>
      <w:r w:rsidRPr="006914C2">
        <w:t xml:space="preserve"> To understand customer distribution across genders for better segmentation and policy targeting.</w:t>
      </w:r>
    </w:p>
    <w:p w14:paraId="2C578102" w14:textId="77777777" w:rsidR="006914C2" w:rsidRPr="006914C2" w:rsidRDefault="006914C2" w:rsidP="006914C2"/>
    <w:p w14:paraId="33FCF2A2" w14:textId="77777777" w:rsidR="006914C2" w:rsidRPr="006914C2" w:rsidRDefault="006914C2" w:rsidP="006914C2">
      <w:pPr>
        <w:rPr>
          <w:b/>
          <w:bCs/>
        </w:rPr>
      </w:pPr>
      <w:r w:rsidRPr="006914C2">
        <w:rPr>
          <w:rFonts w:ascii="Segoe UI Emoji" w:hAnsi="Segoe UI Emoji" w:cs="Segoe UI Emoji"/>
          <w:b/>
          <w:bCs/>
        </w:rPr>
        <w:lastRenderedPageBreak/>
        <w:t>📈</w:t>
      </w:r>
      <w:r w:rsidRPr="006914C2">
        <w:rPr>
          <w:b/>
          <w:bCs/>
        </w:rPr>
        <w:t xml:space="preserve"> 2) Dynamic Measures Foundation</w:t>
      </w:r>
    </w:p>
    <w:p w14:paraId="09F50094" w14:textId="77777777" w:rsidR="006914C2" w:rsidRPr="006914C2" w:rsidRDefault="006914C2" w:rsidP="006914C2">
      <w:r w:rsidRPr="006914C2">
        <w:t>To deep dive into the data, all visualizations are designed around two key dynamic measures:</w:t>
      </w:r>
    </w:p>
    <w:p w14:paraId="1723EB6F" w14:textId="77777777" w:rsidR="006914C2" w:rsidRPr="006914C2" w:rsidRDefault="006914C2" w:rsidP="006914C2">
      <w:r w:rsidRPr="006914C2">
        <w:br/>
      </w:r>
    </w:p>
    <w:p w14:paraId="580BC79B" w14:textId="77777777" w:rsidR="006914C2" w:rsidRPr="006914C2" w:rsidRDefault="006914C2" w:rsidP="006914C2">
      <w:pPr>
        <w:numPr>
          <w:ilvl w:val="0"/>
          <w:numId w:val="2"/>
        </w:numPr>
      </w:pPr>
      <w:r w:rsidRPr="006914C2">
        <w:rPr>
          <w:b/>
          <w:bCs/>
        </w:rPr>
        <w:t>Total Claim Amount</w:t>
      </w:r>
    </w:p>
    <w:p w14:paraId="56F56DAF" w14:textId="77777777" w:rsidR="006914C2" w:rsidRPr="006914C2" w:rsidRDefault="006914C2" w:rsidP="006914C2"/>
    <w:p w14:paraId="207DAD64" w14:textId="77777777" w:rsidR="006914C2" w:rsidRPr="006914C2" w:rsidRDefault="006914C2" w:rsidP="006914C2">
      <w:pPr>
        <w:numPr>
          <w:ilvl w:val="0"/>
          <w:numId w:val="2"/>
        </w:numPr>
      </w:pPr>
      <w:r w:rsidRPr="006914C2">
        <w:rPr>
          <w:b/>
          <w:bCs/>
        </w:rPr>
        <w:t>Total Policies</w:t>
      </w:r>
    </w:p>
    <w:p w14:paraId="10718E80" w14:textId="77777777" w:rsidR="006914C2" w:rsidRPr="006914C2" w:rsidRDefault="006914C2" w:rsidP="006914C2"/>
    <w:p w14:paraId="6F748EAD" w14:textId="77777777" w:rsidR="006914C2" w:rsidRPr="006914C2" w:rsidRDefault="006914C2" w:rsidP="006914C2">
      <w:r w:rsidRPr="006914C2">
        <w:t>These measures provide the foundation to compare, filter, and segment the data effectively across customer demographics, car details, and claim behaviors.</w:t>
      </w:r>
    </w:p>
    <w:p w14:paraId="65927C4E" w14:textId="77777777" w:rsidR="006914C2" w:rsidRPr="006914C2" w:rsidRDefault="006914C2" w:rsidP="006914C2">
      <w:r w:rsidRPr="006914C2">
        <w:br/>
      </w:r>
    </w:p>
    <w:p w14:paraId="3FB7A71C" w14:textId="77777777" w:rsidR="006914C2" w:rsidRPr="006914C2" w:rsidRDefault="006914C2" w:rsidP="006914C2">
      <w:pPr>
        <w:rPr>
          <w:b/>
          <w:bCs/>
        </w:rPr>
      </w:pPr>
      <w:r w:rsidRPr="006914C2">
        <w:rPr>
          <w:rFonts w:ascii="Segoe UI Emoji" w:hAnsi="Segoe UI Emoji" w:cs="Segoe UI Emoji"/>
          <w:b/>
          <w:bCs/>
        </w:rPr>
        <w:t>📉</w:t>
      </w:r>
      <w:r w:rsidRPr="006914C2">
        <w:rPr>
          <w:b/>
          <w:bCs/>
        </w:rPr>
        <w:t xml:space="preserve"> 3) Visualization &amp; Chart Requirements</w:t>
      </w:r>
    </w:p>
    <w:p w14:paraId="0392B0CC" w14:textId="77777777" w:rsidR="006914C2" w:rsidRPr="006914C2" w:rsidRDefault="006914C2" w:rsidP="006914C2">
      <w:r w:rsidRPr="006914C2">
        <w:t>To visually explore patterns, relationships, and anomalies, the dashboard incorporates the following charts:</w:t>
      </w:r>
    </w:p>
    <w:p w14:paraId="2D952A7F" w14:textId="77777777" w:rsidR="006914C2" w:rsidRPr="006914C2" w:rsidRDefault="006914C2" w:rsidP="006914C2">
      <w:r w:rsidRPr="006914C2">
        <w:br/>
      </w:r>
    </w:p>
    <w:p w14:paraId="4E8C204E" w14:textId="77777777" w:rsidR="006914C2" w:rsidRPr="006914C2" w:rsidRDefault="006914C2" w:rsidP="006914C2">
      <w:pPr>
        <w:numPr>
          <w:ilvl w:val="0"/>
          <w:numId w:val="3"/>
        </w:numPr>
      </w:pPr>
      <w:r w:rsidRPr="006914C2">
        <w:rPr>
          <w:b/>
          <w:bCs/>
        </w:rPr>
        <w:t>By Car Use (Donut Chart):</w:t>
      </w:r>
      <w:r w:rsidRPr="006914C2">
        <w:t xml:space="preserve"> To analyze policy distribution and claim amounts based on how cars are being used (e.g., personal, commercial).</w:t>
      </w:r>
    </w:p>
    <w:p w14:paraId="70C025D4" w14:textId="77777777" w:rsidR="006914C2" w:rsidRPr="006914C2" w:rsidRDefault="006914C2" w:rsidP="006914C2"/>
    <w:p w14:paraId="16781986" w14:textId="77777777" w:rsidR="006914C2" w:rsidRPr="006914C2" w:rsidRDefault="006914C2" w:rsidP="006914C2">
      <w:pPr>
        <w:numPr>
          <w:ilvl w:val="0"/>
          <w:numId w:val="3"/>
        </w:numPr>
      </w:pPr>
      <w:r w:rsidRPr="006914C2">
        <w:rPr>
          <w:b/>
          <w:bCs/>
        </w:rPr>
        <w:t>By Car Make (Bar Chart):</w:t>
      </w:r>
      <w:r w:rsidRPr="006914C2">
        <w:t xml:space="preserve"> To identify which car brands have higher policies and claims, highlighting brand-based risks.</w:t>
      </w:r>
    </w:p>
    <w:p w14:paraId="1877E58D" w14:textId="77777777" w:rsidR="006914C2" w:rsidRPr="006914C2" w:rsidRDefault="006914C2" w:rsidP="006914C2"/>
    <w:p w14:paraId="4AAE0AB8" w14:textId="77777777" w:rsidR="006914C2" w:rsidRPr="006914C2" w:rsidRDefault="006914C2" w:rsidP="006914C2">
      <w:pPr>
        <w:numPr>
          <w:ilvl w:val="0"/>
          <w:numId w:val="3"/>
        </w:numPr>
      </w:pPr>
      <w:r w:rsidRPr="006914C2">
        <w:rPr>
          <w:b/>
          <w:bCs/>
        </w:rPr>
        <w:t>By Coverage Zone (Donut Chart):</w:t>
      </w:r>
      <w:r w:rsidRPr="006914C2">
        <w:t xml:space="preserve"> To evaluate policies and claims by geographic zones, useful for regional risk analysis.</w:t>
      </w:r>
    </w:p>
    <w:p w14:paraId="11DE0D0A" w14:textId="77777777" w:rsidR="006914C2" w:rsidRPr="006914C2" w:rsidRDefault="006914C2" w:rsidP="006914C2"/>
    <w:p w14:paraId="0EA6E418" w14:textId="77777777" w:rsidR="006914C2" w:rsidRPr="006914C2" w:rsidRDefault="006914C2" w:rsidP="006914C2">
      <w:pPr>
        <w:numPr>
          <w:ilvl w:val="0"/>
          <w:numId w:val="3"/>
        </w:numPr>
      </w:pPr>
      <w:r w:rsidRPr="006914C2">
        <w:rPr>
          <w:b/>
          <w:bCs/>
        </w:rPr>
        <w:t>By Age Group (Frequency Chart / Histogram):</w:t>
      </w:r>
      <w:r w:rsidRPr="006914C2">
        <w:t xml:space="preserve"> To assess policyholders’ age distribution and identify which age brackets file more claims.</w:t>
      </w:r>
    </w:p>
    <w:p w14:paraId="33892DAF" w14:textId="77777777" w:rsidR="006914C2" w:rsidRPr="006914C2" w:rsidRDefault="006914C2" w:rsidP="006914C2"/>
    <w:p w14:paraId="30AA588F" w14:textId="77777777" w:rsidR="006914C2" w:rsidRPr="006914C2" w:rsidRDefault="006914C2" w:rsidP="006914C2">
      <w:pPr>
        <w:numPr>
          <w:ilvl w:val="0"/>
          <w:numId w:val="3"/>
        </w:numPr>
      </w:pPr>
      <w:r w:rsidRPr="006914C2">
        <w:rPr>
          <w:b/>
          <w:bCs/>
        </w:rPr>
        <w:t>By Car Year (Area Chart):</w:t>
      </w:r>
      <w:r w:rsidRPr="006914C2">
        <w:t xml:space="preserve"> To analyze how the car’s age (year of manufacture) impacts policy counts and claim amounts.</w:t>
      </w:r>
    </w:p>
    <w:p w14:paraId="12143274" w14:textId="77777777" w:rsidR="006914C2" w:rsidRPr="006914C2" w:rsidRDefault="006914C2" w:rsidP="006914C2"/>
    <w:p w14:paraId="2BE05114" w14:textId="77777777" w:rsidR="006914C2" w:rsidRPr="006914C2" w:rsidRDefault="006914C2" w:rsidP="006914C2">
      <w:pPr>
        <w:numPr>
          <w:ilvl w:val="0"/>
          <w:numId w:val="3"/>
        </w:numPr>
      </w:pPr>
      <w:r w:rsidRPr="006914C2">
        <w:rPr>
          <w:b/>
          <w:bCs/>
        </w:rPr>
        <w:t>By Kids Driving (Ribbon Chart):</w:t>
      </w:r>
      <w:r w:rsidRPr="006914C2">
        <w:t xml:space="preserve"> To compare the impact of young drivers in households on policy count and claim amounts.</w:t>
      </w:r>
    </w:p>
    <w:p w14:paraId="579323F0" w14:textId="77777777" w:rsidR="006914C2" w:rsidRPr="006914C2" w:rsidRDefault="006914C2" w:rsidP="006914C2"/>
    <w:p w14:paraId="42D68674" w14:textId="77777777" w:rsidR="006914C2" w:rsidRPr="006914C2" w:rsidRDefault="006914C2" w:rsidP="006914C2">
      <w:pPr>
        <w:numPr>
          <w:ilvl w:val="0"/>
          <w:numId w:val="3"/>
        </w:numPr>
      </w:pPr>
      <w:r w:rsidRPr="006914C2">
        <w:rPr>
          <w:b/>
          <w:bCs/>
        </w:rPr>
        <w:t>By Education (Pie Chart):</w:t>
      </w:r>
      <w:r w:rsidRPr="006914C2">
        <w:t xml:space="preserve"> To understand how education levels correlate with insurance policy adoption and claims.</w:t>
      </w:r>
    </w:p>
    <w:p w14:paraId="3AF0E8EE" w14:textId="77777777" w:rsidR="006914C2" w:rsidRPr="006914C2" w:rsidRDefault="006914C2" w:rsidP="006914C2"/>
    <w:p w14:paraId="4724D5AA" w14:textId="77777777" w:rsidR="006914C2" w:rsidRPr="006914C2" w:rsidRDefault="006914C2" w:rsidP="006914C2">
      <w:pPr>
        <w:numPr>
          <w:ilvl w:val="0"/>
          <w:numId w:val="3"/>
        </w:numPr>
      </w:pPr>
      <w:r w:rsidRPr="006914C2">
        <w:rPr>
          <w:b/>
          <w:bCs/>
        </w:rPr>
        <w:t>By Education &amp; Marital Status (Matrix Heat Grid):</w:t>
      </w:r>
      <w:r w:rsidRPr="006914C2">
        <w:t xml:space="preserve"> To explore the combined effect of education and marital status on policies and claims, highlighting key customer profiles.</w:t>
      </w:r>
    </w:p>
    <w:p w14:paraId="6B25C77A" w14:textId="77777777" w:rsidR="006914C2" w:rsidRPr="006914C2" w:rsidRDefault="006914C2" w:rsidP="006914C2"/>
    <w:p w14:paraId="236282AA" w14:textId="77777777" w:rsidR="006914C2" w:rsidRPr="006914C2" w:rsidRDefault="006914C2" w:rsidP="006914C2">
      <w:pPr>
        <w:rPr>
          <w:b/>
          <w:bCs/>
        </w:rPr>
      </w:pPr>
      <w:r w:rsidRPr="006914C2">
        <w:rPr>
          <w:rFonts w:ascii="Segoe UI Emoji" w:hAnsi="Segoe UI Emoji" w:cs="Segoe UI Emoji"/>
          <w:b/>
          <w:bCs/>
        </w:rPr>
        <w:t>💡</w:t>
      </w:r>
      <w:r w:rsidRPr="006914C2">
        <w:rPr>
          <w:b/>
          <w:bCs/>
        </w:rPr>
        <w:t xml:space="preserve"> Business Value &amp; Objectives</w:t>
      </w:r>
    </w:p>
    <w:p w14:paraId="153B8A9A" w14:textId="77777777" w:rsidR="006914C2" w:rsidRPr="006914C2" w:rsidRDefault="006914C2" w:rsidP="006914C2">
      <w:pPr>
        <w:numPr>
          <w:ilvl w:val="0"/>
          <w:numId w:val="4"/>
        </w:numPr>
      </w:pPr>
      <w:r w:rsidRPr="006914C2">
        <w:rPr>
          <w:b/>
          <w:bCs/>
        </w:rPr>
        <w:t>Risk Identification:</w:t>
      </w:r>
      <w:r w:rsidRPr="006914C2">
        <w:t xml:space="preserve"> Uncover high-risk vehicle makes, manufacturing years, and geographic zones.</w:t>
      </w:r>
    </w:p>
    <w:p w14:paraId="2840FD6E" w14:textId="77777777" w:rsidR="006914C2" w:rsidRPr="006914C2" w:rsidRDefault="006914C2" w:rsidP="006914C2"/>
    <w:p w14:paraId="60472360" w14:textId="77777777" w:rsidR="006914C2" w:rsidRPr="006914C2" w:rsidRDefault="006914C2" w:rsidP="006914C2">
      <w:pPr>
        <w:numPr>
          <w:ilvl w:val="0"/>
          <w:numId w:val="4"/>
        </w:numPr>
      </w:pPr>
      <w:r w:rsidRPr="006914C2">
        <w:rPr>
          <w:b/>
          <w:bCs/>
        </w:rPr>
        <w:t>Customer Segmentation:</w:t>
      </w:r>
      <w:r w:rsidRPr="006914C2">
        <w:t xml:space="preserve"> Better understand demographics (Age, Gender, Education, Marital Status) to optimize policy pricing and targeting.</w:t>
      </w:r>
    </w:p>
    <w:p w14:paraId="2424FF7B" w14:textId="77777777" w:rsidR="006914C2" w:rsidRPr="006914C2" w:rsidRDefault="006914C2" w:rsidP="006914C2"/>
    <w:p w14:paraId="3A69D0D9" w14:textId="77777777" w:rsidR="006914C2" w:rsidRPr="006914C2" w:rsidRDefault="006914C2" w:rsidP="006914C2">
      <w:pPr>
        <w:numPr>
          <w:ilvl w:val="0"/>
          <w:numId w:val="4"/>
        </w:numPr>
      </w:pPr>
      <w:r w:rsidRPr="006914C2">
        <w:rPr>
          <w:b/>
          <w:bCs/>
        </w:rPr>
        <w:t>Loss Mitigation:</w:t>
      </w:r>
      <w:r w:rsidRPr="006914C2">
        <w:t xml:space="preserve"> Track claim frequencies and financial impacts to manage operational exposure efficiently.</w:t>
      </w:r>
    </w:p>
    <w:p w14:paraId="087DF365" w14:textId="77777777" w:rsidR="006914C2" w:rsidRPr="006914C2" w:rsidRDefault="006914C2" w:rsidP="006914C2"/>
    <w:p w14:paraId="7EDA2C2C" w14:textId="0992E06A" w:rsidR="00351218" w:rsidRDefault="00351218" w:rsidP="006914C2"/>
    <w:sectPr w:rsidR="00351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3C8E"/>
    <w:multiLevelType w:val="multilevel"/>
    <w:tmpl w:val="CDBA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A0949"/>
    <w:multiLevelType w:val="multilevel"/>
    <w:tmpl w:val="DEA2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6D4CB8"/>
    <w:multiLevelType w:val="multilevel"/>
    <w:tmpl w:val="FF8A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F6F1C"/>
    <w:multiLevelType w:val="multilevel"/>
    <w:tmpl w:val="96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668438">
    <w:abstractNumId w:val="0"/>
  </w:num>
  <w:num w:numId="2" w16cid:durableId="1478187121">
    <w:abstractNumId w:val="3"/>
  </w:num>
  <w:num w:numId="3" w16cid:durableId="1470897131">
    <w:abstractNumId w:val="1"/>
  </w:num>
  <w:num w:numId="4" w16cid:durableId="1205948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C2"/>
    <w:rsid w:val="00351218"/>
    <w:rsid w:val="006706EA"/>
    <w:rsid w:val="006914C2"/>
    <w:rsid w:val="00AF0AFA"/>
    <w:rsid w:val="00E07AD6"/>
    <w:rsid w:val="00E1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5F75"/>
  <w15:chartTrackingRefBased/>
  <w15:docId w15:val="{69261184-8099-472D-9CB0-97DC3A676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Ayman</dc:creator>
  <cp:keywords/>
  <dc:description/>
  <cp:lastModifiedBy>Amir Ayman</cp:lastModifiedBy>
  <cp:revision>1</cp:revision>
  <dcterms:created xsi:type="dcterms:W3CDTF">2026-09-28T08:40:00Z</dcterms:created>
  <dcterms:modified xsi:type="dcterms:W3CDTF">2026-09-28T08:41:00Z</dcterms:modified>
</cp:coreProperties>
</file>