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B73CE" w14:textId="77777777" w:rsidR="002A2D3B" w:rsidRPr="00A569B7" w:rsidRDefault="00000000" w:rsidP="00A569B7">
      <w:pPr>
        <w:pStyle w:val="Heading2"/>
        <w:rPr>
          <w:rFonts w:cstheme="majorHAnsi"/>
          <w:sz w:val="28"/>
          <w:szCs w:val="28"/>
        </w:rPr>
      </w:pPr>
      <w:r w:rsidRPr="00A569B7">
        <w:rPr>
          <w:rFonts w:cstheme="majorHAnsi"/>
          <w:sz w:val="28"/>
          <w:szCs w:val="28"/>
        </w:rPr>
        <w:t>Environmental Product Declaration (EPD)</w:t>
      </w:r>
    </w:p>
    <w:p w14:paraId="402676AF" w14:textId="77777777" w:rsidR="002A2D3B" w:rsidRPr="00E66196" w:rsidRDefault="00000000">
      <w:pPr>
        <w:rPr>
          <w:rFonts w:asciiTheme="majorHAnsi" w:hAnsiTheme="majorHAnsi" w:cstheme="majorHAnsi"/>
          <w:sz w:val="24"/>
          <w:szCs w:val="24"/>
        </w:rPr>
      </w:pPr>
      <w:r w:rsidRPr="00E66196">
        <w:rPr>
          <w:rFonts w:asciiTheme="majorHAnsi" w:hAnsiTheme="majorHAnsi" w:cstheme="majorHAnsi"/>
          <w:sz w:val="24"/>
          <w:szCs w:val="24"/>
        </w:rPr>
        <w:t>Based on ISO 14040, ISO 14044, and ISO 14025 frameworks</w:t>
      </w:r>
    </w:p>
    <w:p w14:paraId="1262E1D4" w14:textId="52FD8C87" w:rsidR="002A2D3B" w:rsidRPr="00A569B7" w:rsidRDefault="00000000" w:rsidP="00A569B7">
      <w:pPr>
        <w:pStyle w:val="Heading2"/>
        <w:rPr>
          <w:rFonts w:cstheme="majorHAnsi"/>
          <w:sz w:val="28"/>
          <w:szCs w:val="28"/>
        </w:rPr>
      </w:pPr>
      <w:r w:rsidRPr="00E66196">
        <w:rPr>
          <w:rFonts w:cstheme="majorHAnsi"/>
          <w:sz w:val="28"/>
          <w:szCs w:val="28"/>
        </w:rPr>
        <w:t>Product Identification</w:t>
      </w:r>
      <w:r w:rsidR="00A569B7">
        <w:rPr>
          <w:rFonts w:cstheme="majorHAnsi"/>
          <w:sz w:val="28"/>
          <w:szCs w:val="28"/>
        </w:rPr>
        <w:br/>
      </w:r>
      <w:r w:rsidRPr="00E66196">
        <w:rPr>
          <w:rFonts w:cstheme="majorHAnsi"/>
          <w:b w:val="0"/>
          <w:bCs w:val="0"/>
          <w:color w:val="000000" w:themeColor="text1"/>
          <w:sz w:val="24"/>
          <w:szCs w:val="24"/>
        </w:rPr>
        <w:t>Product name: Ceramic Mug vs. Paper Cup</w:t>
      </w:r>
      <w:r w:rsidRPr="00E66196">
        <w:rPr>
          <w:rFonts w:cstheme="majorHAnsi"/>
          <w:b w:val="0"/>
          <w:bCs w:val="0"/>
          <w:color w:val="000000" w:themeColor="text1"/>
          <w:sz w:val="24"/>
          <w:szCs w:val="24"/>
        </w:rPr>
        <w:br/>
        <w:t>Functional unit: One beverage consumed (per drink)</w:t>
      </w:r>
      <w:r w:rsidRPr="00E66196">
        <w:rPr>
          <w:rFonts w:cstheme="majorHAnsi"/>
          <w:b w:val="0"/>
          <w:bCs w:val="0"/>
          <w:color w:val="000000" w:themeColor="text1"/>
          <w:sz w:val="24"/>
          <w:szCs w:val="24"/>
        </w:rPr>
        <w:br/>
        <w:t>System boundary: Cradle-to-gate + use phase (washing for mug)</w:t>
      </w:r>
      <w:r w:rsidRPr="00E66196">
        <w:rPr>
          <w:rFonts w:cstheme="majorHAnsi"/>
          <w:b w:val="0"/>
          <w:bCs w:val="0"/>
          <w:color w:val="000000" w:themeColor="text1"/>
          <w:sz w:val="24"/>
          <w:szCs w:val="24"/>
        </w:rPr>
        <w:br/>
        <w:t>Geographical scope: Europe (generic energy mix)</w:t>
      </w:r>
      <w:r w:rsidRPr="00E66196">
        <w:rPr>
          <w:rFonts w:cstheme="majorHAnsi"/>
          <w:b w:val="0"/>
          <w:bCs w:val="0"/>
          <w:color w:val="000000" w:themeColor="text1"/>
          <w:sz w:val="24"/>
          <w:szCs w:val="24"/>
        </w:rPr>
        <w:br/>
        <w:t xml:space="preserve">Software &amp; method: openLCA 2.x, IPCC </w:t>
      </w:r>
      <w:r w:rsidR="00E66196">
        <w:rPr>
          <w:rFonts w:cstheme="majorHAnsi"/>
          <w:b w:val="0"/>
          <w:bCs w:val="0"/>
          <w:color w:val="000000" w:themeColor="text1"/>
          <w:sz w:val="24"/>
          <w:szCs w:val="24"/>
        </w:rPr>
        <w:t>2013</w:t>
      </w:r>
      <w:r w:rsidRPr="00E66196">
        <w:rPr>
          <w:rFonts w:cstheme="majorHAnsi"/>
          <w:b w:val="0"/>
          <w:bCs w:val="0"/>
          <w:color w:val="000000" w:themeColor="text1"/>
          <w:sz w:val="24"/>
          <w:szCs w:val="24"/>
        </w:rPr>
        <w:t xml:space="preserve"> GWP 100a</w:t>
      </w:r>
      <w:r w:rsidRPr="00E66196">
        <w:rPr>
          <w:rFonts w:cstheme="majorHAnsi"/>
          <w:b w:val="0"/>
          <w:bCs w:val="0"/>
          <w:color w:val="000000" w:themeColor="text1"/>
          <w:sz w:val="24"/>
          <w:szCs w:val="24"/>
        </w:rPr>
        <w:br/>
        <w:t>Database: Custom (ELCD 3.2-based flows)</w:t>
      </w:r>
      <w:r w:rsidRPr="00E66196">
        <w:rPr>
          <w:rFonts w:cstheme="majorHAnsi"/>
          <w:b w:val="0"/>
          <w:bCs w:val="0"/>
        </w:rPr>
        <w:br/>
      </w:r>
    </w:p>
    <w:p w14:paraId="0ADE5851" w14:textId="0EEEC517" w:rsidR="00A569B7" w:rsidRPr="00A569B7" w:rsidRDefault="00000000" w:rsidP="00A569B7">
      <w:pPr>
        <w:pStyle w:val="Heading2"/>
        <w:rPr>
          <w:rFonts w:cstheme="majorHAnsi"/>
        </w:rPr>
      </w:pPr>
      <w:r w:rsidRPr="00E66196">
        <w:rPr>
          <w:rFonts w:cstheme="majorHAnsi"/>
        </w:rPr>
        <w:t>Goal and Scope</w:t>
      </w:r>
    </w:p>
    <w:p w14:paraId="65DC31A8" w14:textId="3B6ACA44" w:rsidR="002A2D3B" w:rsidRPr="00E66196" w:rsidRDefault="00000000">
      <w:pPr>
        <w:rPr>
          <w:rFonts w:ascii="Calibri" w:hAnsi="Calibri" w:cs="Calibri"/>
        </w:rPr>
      </w:pPr>
      <w:r w:rsidRPr="00E66196">
        <w:rPr>
          <w:rFonts w:ascii="Calibri" w:hAnsi="Calibri" w:cs="Calibri"/>
          <w:sz w:val="24"/>
          <w:szCs w:val="24"/>
        </w:rPr>
        <w:t xml:space="preserve">This study compares the global warming potential (GWP) of a reusable ceramic mug and a single-use paper cup. The objective is to demonstrate LCA modeling, parameterization, and interpretation skills using openLCA. </w:t>
      </w:r>
      <w:r w:rsidRPr="00E66196">
        <w:rPr>
          <w:rFonts w:ascii="Calibri" w:hAnsi="Calibri" w:cs="Calibri"/>
          <w:sz w:val="24"/>
          <w:szCs w:val="24"/>
        </w:rPr>
        <w:br/>
        <w:t>End-of-life impacts are excluded; results represent cradle-to-gate + use phase.</w:t>
      </w:r>
      <w:r w:rsidRPr="00E66196">
        <w:rPr>
          <w:rFonts w:ascii="Calibri" w:hAnsi="Calibri" w:cs="Calibri"/>
        </w:rPr>
        <w:br/>
      </w:r>
    </w:p>
    <w:p w14:paraId="4B69D777" w14:textId="297F9D89" w:rsidR="002A2D3B" w:rsidRDefault="00000000">
      <w:pPr>
        <w:pStyle w:val="Heading2"/>
        <w:rPr>
          <w:rFonts w:cstheme="majorHAnsi"/>
        </w:rPr>
      </w:pPr>
      <w:r w:rsidRPr="00E66196">
        <w:rPr>
          <w:rFonts w:cstheme="majorHAnsi"/>
        </w:rPr>
        <w:t>System Boundaries</w:t>
      </w:r>
    </w:p>
    <w:p w14:paraId="58BA605F" w14:textId="77777777" w:rsidR="00E66196" w:rsidRPr="00E66196" w:rsidRDefault="00E66196" w:rsidP="00E66196"/>
    <w:tbl>
      <w:tblPr>
        <w:tblpPr w:leftFromText="187" w:rightFromText="187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80"/>
        <w:gridCol w:w="1908"/>
        <w:gridCol w:w="3852"/>
      </w:tblGrid>
      <w:tr w:rsidR="002A2D3B" w:rsidRPr="00E66196" w14:paraId="57816278" w14:textId="77777777" w:rsidTr="00A569B7">
        <w:tc>
          <w:tcPr>
            <w:tcW w:w="2880" w:type="dxa"/>
            <w:vAlign w:val="center"/>
          </w:tcPr>
          <w:p w14:paraId="367BDD7A" w14:textId="77777777" w:rsidR="002A2D3B" w:rsidRPr="00EF132E" w:rsidRDefault="00000000" w:rsidP="00E66196">
            <w:pPr>
              <w:jc w:val="center"/>
              <w:rPr>
                <w:rFonts w:asciiTheme="majorHAnsi" w:hAnsiTheme="majorHAnsi" w:cstheme="majorHAnsi"/>
                <w:b/>
                <w:bCs/>
                <w:color w:val="4F81BD" w:themeColor="accent1"/>
                <w:sz w:val="24"/>
                <w:szCs w:val="24"/>
              </w:rPr>
            </w:pPr>
            <w:r w:rsidRPr="00EF132E">
              <w:rPr>
                <w:rFonts w:asciiTheme="majorHAnsi" w:hAnsiTheme="majorHAnsi" w:cstheme="majorHAnsi"/>
                <w:b/>
                <w:bCs/>
                <w:color w:val="4F81BD" w:themeColor="accent1"/>
                <w:sz w:val="24"/>
                <w:szCs w:val="24"/>
              </w:rPr>
              <w:t>Life-Cycle Stage</w:t>
            </w:r>
          </w:p>
        </w:tc>
        <w:tc>
          <w:tcPr>
            <w:tcW w:w="1908" w:type="dxa"/>
            <w:vAlign w:val="center"/>
          </w:tcPr>
          <w:p w14:paraId="48EC64B7" w14:textId="77777777" w:rsidR="002A2D3B" w:rsidRPr="00EF132E" w:rsidRDefault="00000000" w:rsidP="00E66196">
            <w:pPr>
              <w:jc w:val="center"/>
              <w:rPr>
                <w:rFonts w:asciiTheme="majorHAnsi" w:hAnsiTheme="majorHAnsi" w:cstheme="majorHAnsi"/>
                <w:b/>
                <w:bCs/>
                <w:color w:val="4F81BD" w:themeColor="accent1"/>
                <w:sz w:val="24"/>
                <w:szCs w:val="24"/>
              </w:rPr>
            </w:pPr>
            <w:r w:rsidRPr="00EF132E">
              <w:rPr>
                <w:rFonts w:asciiTheme="majorHAnsi" w:hAnsiTheme="majorHAnsi" w:cstheme="majorHAnsi"/>
                <w:b/>
                <w:bCs/>
                <w:color w:val="4F81BD" w:themeColor="accent1"/>
                <w:sz w:val="24"/>
                <w:szCs w:val="24"/>
              </w:rPr>
              <w:t>Included</w:t>
            </w:r>
          </w:p>
        </w:tc>
        <w:tc>
          <w:tcPr>
            <w:tcW w:w="3852" w:type="dxa"/>
            <w:vAlign w:val="center"/>
          </w:tcPr>
          <w:p w14:paraId="2FE0A0B1" w14:textId="77777777" w:rsidR="002A2D3B" w:rsidRPr="00EF132E" w:rsidRDefault="00000000" w:rsidP="00E66196">
            <w:pPr>
              <w:jc w:val="center"/>
              <w:rPr>
                <w:rFonts w:asciiTheme="majorHAnsi" w:hAnsiTheme="majorHAnsi" w:cstheme="majorHAnsi"/>
                <w:b/>
                <w:bCs/>
                <w:color w:val="4F81BD" w:themeColor="accent1"/>
                <w:sz w:val="24"/>
                <w:szCs w:val="24"/>
              </w:rPr>
            </w:pPr>
            <w:r w:rsidRPr="00EF132E">
              <w:rPr>
                <w:rFonts w:asciiTheme="majorHAnsi" w:hAnsiTheme="majorHAnsi" w:cstheme="majorHAnsi"/>
                <w:b/>
                <w:bCs/>
                <w:color w:val="4F81BD" w:themeColor="accent1"/>
                <w:sz w:val="24"/>
                <w:szCs w:val="24"/>
              </w:rPr>
              <w:t>Description</w:t>
            </w:r>
          </w:p>
        </w:tc>
      </w:tr>
      <w:tr w:rsidR="002A2D3B" w:rsidRPr="00E66196" w14:paraId="614F41F7" w14:textId="77777777" w:rsidTr="00A569B7">
        <w:tc>
          <w:tcPr>
            <w:tcW w:w="2880" w:type="dxa"/>
            <w:vAlign w:val="center"/>
          </w:tcPr>
          <w:p w14:paraId="19AB69F7" w14:textId="77777777" w:rsidR="002A2D3B" w:rsidRPr="00EF132E" w:rsidRDefault="00000000" w:rsidP="00E66196">
            <w:pPr>
              <w:jc w:val="center"/>
              <w:rPr>
                <w:rFonts w:asciiTheme="majorHAnsi" w:hAnsiTheme="majorHAnsi" w:cstheme="majorHAnsi"/>
                <w:b/>
                <w:bCs/>
                <w:color w:val="4F81BD" w:themeColor="accent1"/>
                <w:sz w:val="24"/>
                <w:szCs w:val="24"/>
              </w:rPr>
            </w:pPr>
            <w:r w:rsidRPr="00EF132E">
              <w:rPr>
                <w:rFonts w:asciiTheme="majorHAnsi" w:hAnsiTheme="majorHAnsi" w:cstheme="majorHAnsi"/>
                <w:b/>
                <w:bCs/>
                <w:color w:val="4F81BD" w:themeColor="accent1"/>
                <w:sz w:val="24"/>
                <w:szCs w:val="24"/>
              </w:rPr>
              <w:t>Raw material extraction</w:t>
            </w:r>
          </w:p>
        </w:tc>
        <w:tc>
          <w:tcPr>
            <w:tcW w:w="1908" w:type="dxa"/>
            <w:vAlign w:val="center"/>
          </w:tcPr>
          <w:p w14:paraId="600CF06F" w14:textId="77777777" w:rsidR="002A2D3B" w:rsidRPr="00E66196" w:rsidRDefault="00000000" w:rsidP="00E66196">
            <w:pPr>
              <w:jc w:val="center"/>
              <w:rPr>
                <w:rFonts w:asciiTheme="majorHAnsi" w:hAnsiTheme="majorHAnsi" w:cstheme="majorHAnsi"/>
              </w:rPr>
            </w:pPr>
            <w:r w:rsidRPr="00E66196">
              <w:rPr>
                <w:rFonts w:asciiTheme="majorHAnsi" w:hAnsiTheme="majorHAnsi" w:cstheme="majorHAnsi"/>
              </w:rPr>
              <w:t>Yes</w:t>
            </w:r>
          </w:p>
        </w:tc>
        <w:tc>
          <w:tcPr>
            <w:tcW w:w="3852" w:type="dxa"/>
            <w:vAlign w:val="center"/>
          </w:tcPr>
          <w:p w14:paraId="6B70CC01" w14:textId="77777777" w:rsidR="002A2D3B" w:rsidRPr="00E66196" w:rsidRDefault="00000000" w:rsidP="00E66196">
            <w:pPr>
              <w:jc w:val="center"/>
              <w:rPr>
                <w:rFonts w:asciiTheme="majorHAnsi" w:hAnsiTheme="majorHAnsi" w:cstheme="majorHAnsi"/>
              </w:rPr>
            </w:pPr>
            <w:r w:rsidRPr="00E66196">
              <w:rPr>
                <w:rFonts w:asciiTheme="majorHAnsi" w:hAnsiTheme="majorHAnsi" w:cstheme="majorHAnsi"/>
              </w:rPr>
              <w:t>Clay and paperboard production</w:t>
            </w:r>
          </w:p>
        </w:tc>
      </w:tr>
      <w:tr w:rsidR="002A2D3B" w:rsidRPr="00E66196" w14:paraId="76B79353" w14:textId="77777777" w:rsidTr="00A569B7">
        <w:tc>
          <w:tcPr>
            <w:tcW w:w="2880" w:type="dxa"/>
            <w:vAlign w:val="center"/>
          </w:tcPr>
          <w:p w14:paraId="38A28775" w14:textId="77777777" w:rsidR="002A2D3B" w:rsidRPr="00EF132E" w:rsidRDefault="00000000" w:rsidP="00E66196">
            <w:pPr>
              <w:jc w:val="center"/>
              <w:rPr>
                <w:rFonts w:asciiTheme="majorHAnsi" w:hAnsiTheme="majorHAnsi" w:cstheme="majorHAnsi"/>
                <w:b/>
                <w:bCs/>
                <w:color w:val="4F81BD" w:themeColor="accent1"/>
                <w:sz w:val="24"/>
                <w:szCs w:val="24"/>
              </w:rPr>
            </w:pPr>
            <w:r w:rsidRPr="00EF132E">
              <w:rPr>
                <w:rFonts w:asciiTheme="majorHAnsi" w:hAnsiTheme="majorHAnsi" w:cstheme="majorHAnsi"/>
                <w:b/>
                <w:bCs/>
                <w:color w:val="4F81BD" w:themeColor="accent1"/>
                <w:sz w:val="24"/>
                <w:szCs w:val="24"/>
              </w:rPr>
              <w:t>Manufacturing</w:t>
            </w:r>
          </w:p>
        </w:tc>
        <w:tc>
          <w:tcPr>
            <w:tcW w:w="1908" w:type="dxa"/>
            <w:vAlign w:val="center"/>
          </w:tcPr>
          <w:p w14:paraId="4E336E77" w14:textId="77777777" w:rsidR="002A2D3B" w:rsidRPr="00E66196" w:rsidRDefault="00000000" w:rsidP="00E66196">
            <w:pPr>
              <w:jc w:val="center"/>
              <w:rPr>
                <w:rFonts w:asciiTheme="majorHAnsi" w:hAnsiTheme="majorHAnsi" w:cstheme="majorHAnsi"/>
              </w:rPr>
            </w:pPr>
            <w:r w:rsidRPr="00E66196">
              <w:rPr>
                <w:rFonts w:asciiTheme="majorHAnsi" w:hAnsiTheme="majorHAnsi" w:cstheme="majorHAnsi"/>
              </w:rPr>
              <w:t>Yes</w:t>
            </w:r>
          </w:p>
        </w:tc>
        <w:tc>
          <w:tcPr>
            <w:tcW w:w="3852" w:type="dxa"/>
            <w:vAlign w:val="center"/>
          </w:tcPr>
          <w:p w14:paraId="2621B8B4" w14:textId="77777777" w:rsidR="002A2D3B" w:rsidRPr="00E66196" w:rsidRDefault="00000000" w:rsidP="00E66196">
            <w:pPr>
              <w:jc w:val="center"/>
              <w:rPr>
                <w:rFonts w:asciiTheme="majorHAnsi" w:hAnsiTheme="majorHAnsi" w:cstheme="majorHAnsi"/>
              </w:rPr>
            </w:pPr>
            <w:r w:rsidRPr="00E66196">
              <w:rPr>
                <w:rFonts w:asciiTheme="majorHAnsi" w:hAnsiTheme="majorHAnsi" w:cstheme="majorHAnsi"/>
              </w:rPr>
              <w:t>Cup forming and ceramic firing</w:t>
            </w:r>
          </w:p>
        </w:tc>
      </w:tr>
      <w:tr w:rsidR="002A2D3B" w:rsidRPr="00E66196" w14:paraId="2AE8C1EB" w14:textId="77777777" w:rsidTr="00A569B7">
        <w:tc>
          <w:tcPr>
            <w:tcW w:w="2880" w:type="dxa"/>
            <w:vAlign w:val="center"/>
          </w:tcPr>
          <w:p w14:paraId="7B9BD15B" w14:textId="77777777" w:rsidR="002A2D3B" w:rsidRPr="00EF132E" w:rsidRDefault="00000000" w:rsidP="00E66196">
            <w:pPr>
              <w:jc w:val="center"/>
              <w:rPr>
                <w:rFonts w:asciiTheme="majorHAnsi" w:hAnsiTheme="majorHAnsi" w:cstheme="majorHAnsi"/>
                <w:b/>
                <w:bCs/>
                <w:color w:val="4F81BD" w:themeColor="accent1"/>
                <w:sz w:val="24"/>
                <w:szCs w:val="24"/>
              </w:rPr>
            </w:pPr>
            <w:r w:rsidRPr="00EF132E">
              <w:rPr>
                <w:rFonts w:asciiTheme="majorHAnsi" w:hAnsiTheme="majorHAnsi" w:cstheme="majorHAnsi"/>
                <w:b/>
                <w:bCs/>
                <w:color w:val="4F81BD" w:themeColor="accent1"/>
                <w:sz w:val="24"/>
                <w:szCs w:val="24"/>
              </w:rPr>
              <w:t>Distribution</w:t>
            </w:r>
          </w:p>
        </w:tc>
        <w:tc>
          <w:tcPr>
            <w:tcW w:w="1908" w:type="dxa"/>
            <w:vAlign w:val="center"/>
          </w:tcPr>
          <w:p w14:paraId="23BB9A27" w14:textId="77777777" w:rsidR="002A2D3B" w:rsidRPr="00E66196" w:rsidRDefault="00000000" w:rsidP="00E66196">
            <w:pPr>
              <w:jc w:val="center"/>
              <w:rPr>
                <w:rFonts w:asciiTheme="majorHAnsi" w:hAnsiTheme="majorHAnsi" w:cstheme="majorHAnsi"/>
              </w:rPr>
            </w:pPr>
            <w:r w:rsidRPr="00E66196"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3852" w:type="dxa"/>
            <w:vAlign w:val="center"/>
          </w:tcPr>
          <w:p w14:paraId="6F159B03" w14:textId="77777777" w:rsidR="002A2D3B" w:rsidRPr="00E66196" w:rsidRDefault="00000000" w:rsidP="00E66196">
            <w:pPr>
              <w:jc w:val="center"/>
              <w:rPr>
                <w:rFonts w:asciiTheme="majorHAnsi" w:hAnsiTheme="majorHAnsi" w:cstheme="majorHAnsi"/>
              </w:rPr>
            </w:pPr>
            <w:r w:rsidRPr="00E66196">
              <w:rPr>
                <w:rFonts w:asciiTheme="majorHAnsi" w:hAnsiTheme="majorHAnsi" w:cstheme="majorHAnsi"/>
              </w:rPr>
              <w:t>Excluded (assumed negligible)</w:t>
            </w:r>
          </w:p>
        </w:tc>
      </w:tr>
      <w:tr w:rsidR="002A2D3B" w:rsidRPr="00E66196" w14:paraId="2442E616" w14:textId="77777777" w:rsidTr="00A569B7">
        <w:tc>
          <w:tcPr>
            <w:tcW w:w="2880" w:type="dxa"/>
            <w:vAlign w:val="center"/>
          </w:tcPr>
          <w:p w14:paraId="3E642991" w14:textId="77777777" w:rsidR="002A2D3B" w:rsidRPr="00EF132E" w:rsidRDefault="00000000" w:rsidP="00E66196">
            <w:pPr>
              <w:jc w:val="center"/>
              <w:rPr>
                <w:rFonts w:asciiTheme="majorHAnsi" w:hAnsiTheme="majorHAnsi" w:cstheme="majorHAnsi"/>
                <w:b/>
                <w:bCs/>
                <w:color w:val="4F81BD" w:themeColor="accent1"/>
                <w:sz w:val="24"/>
                <w:szCs w:val="24"/>
              </w:rPr>
            </w:pPr>
            <w:r w:rsidRPr="00EF132E">
              <w:rPr>
                <w:rFonts w:asciiTheme="majorHAnsi" w:hAnsiTheme="majorHAnsi" w:cstheme="majorHAnsi"/>
                <w:b/>
                <w:bCs/>
                <w:color w:val="4F81BD" w:themeColor="accent1"/>
                <w:sz w:val="24"/>
                <w:szCs w:val="24"/>
              </w:rPr>
              <w:t>Use phase</w:t>
            </w:r>
          </w:p>
        </w:tc>
        <w:tc>
          <w:tcPr>
            <w:tcW w:w="1908" w:type="dxa"/>
            <w:vAlign w:val="center"/>
          </w:tcPr>
          <w:p w14:paraId="239B674F" w14:textId="77777777" w:rsidR="002A2D3B" w:rsidRPr="00E66196" w:rsidRDefault="00000000" w:rsidP="00E66196">
            <w:pPr>
              <w:jc w:val="center"/>
              <w:rPr>
                <w:rFonts w:asciiTheme="majorHAnsi" w:hAnsiTheme="majorHAnsi" w:cstheme="majorHAnsi"/>
              </w:rPr>
            </w:pPr>
            <w:r w:rsidRPr="00E66196">
              <w:rPr>
                <w:rFonts w:asciiTheme="majorHAnsi" w:hAnsiTheme="majorHAnsi" w:cstheme="majorHAnsi"/>
              </w:rPr>
              <w:t>Yes</w:t>
            </w:r>
          </w:p>
        </w:tc>
        <w:tc>
          <w:tcPr>
            <w:tcW w:w="3852" w:type="dxa"/>
            <w:vAlign w:val="center"/>
          </w:tcPr>
          <w:p w14:paraId="1BD70E0E" w14:textId="77777777" w:rsidR="002A2D3B" w:rsidRPr="00E66196" w:rsidRDefault="00000000" w:rsidP="00E66196">
            <w:pPr>
              <w:jc w:val="center"/>
              <w:rPr>
                <w:rFonts w:asciiTheme="majorHAnsi" w:hAnsiTheme="majorHAnsi" w:cstheme="majorHAnsi"/>
              </w:rPr>
            </w:pPr>
            <w:r w:rsidRPr="00E66196">
              <w:rPr>
                <w:rFonts w:asciiTheme="majorHAnsi" w:hAnsiTheme="majorHAnsi" w:cstheme="majorHAnsi"/>
              </w:rPr>
              <w:t>Washing (ceramic mug only)</w:t>
            </w:r>
          </w:p>
        </w:tc>
      </w:tr>
      <w:tr w:rsidR="002A2D3B" w:rsidRPr="00E66196" w14:paraId="759EC09A" w14:textId="77777777" w:rsidTr="00A569B7">
        <w:tc>
          <w:tcPr>
            <w:tcW w:w="2880" w:type="dxa"/>
            <w:vAlign w:val="center"/>
          </w:tcPr>
          <w:p w14:paraId="358199E8" w14:textId="77777777" w:rsidR="002A2D3B" w:rsidRPr="00EF132E" w:rsidRDefault="00000000" w:rsidP="00E66196">
            <w:pPr>
              <w:jc w:val="center"/>
              <w:rPr>
                <w:rFonts w:asciiTheme="majorHAnsi" w:hAnsiTheme="majorHAnsi" w:cstheme="majorHAnsi"/>
                <w:b/>
                <w:bCs/>
                <w:color w:val="4F81BD" w:themeColor="accent1"/>
                <w:sz w:val="24"/>
                <w:szCs w:val="24"/>
              </w:rPr>
            </w:pPr>
            <w:r w:rsidRPr="00EF132E">
              <w:rPr>
                <w:rFonts w:asciiTheme="majorHAnsi" w:hAnsiTheme="majorHAnsi" w:cstheme="majorHAnsi"/>
                <w:b/>
                <w:bCs/>
                <w:color w:val="4F81BD" w:themeColor="accent1"/>
                <w:sz w:val="24"/>
                <w:szCs w:val="24"/>
              </w:rPr>
              <w:t>End-of-life</w:t>
            </w:r>
          </w:p>
        </w:tc>
        <w:tc>
          <w:tcPr>
            <w:tcW w:w="1908" w:type="dxa"/>
            <w:vAlign w:val="center"/>
          </w:tcPr>
          <w:p w14:paraId="47FA30CC" w14:textId="77777777" w:rsidR="002A2D3B" w:rsidRPr="00E66196" w:rsidRDefault="00000000" w:rsidP="00E66196">
            <w:pPr>
              <w:jc w:val="center"/>
              <w:rPr>
                <w:rFonts w:asciiTheme="majorHAnsi" w:hAnsiTheme="majorHAnsi" w:cstheme="majorHAnsi"/>
              </w:rPr>
            </w:pPr>
            <w:r w:rsidRPr="00E66196"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3852" w:type="dxa"/>
            <w:vAlign w:val="center"/>
          </w:tcPr>
          <w:p w14:paraId="642EE1F1" w14:textId="77777777" w:rsidR="002A2D3B" w:rsidRPr="00E66196" w:rsidRDefault="00000000" w:rsidP="00E66196">
            <w:pPr>
              <w:jc w:val="center"/>
              <w:rPr>
                <w:rFonts w:asciiTheme="majorHAnsi" w:hAnsiTheme="majorHAnsi" w:cstheme="majorHAnsi"/>
              </w:rPr>
            </w:pPr>
            <w:r w:rsidRPr="00E66196">
              <w:rPr>
                <w:rFonts w:asciiTheme="majorHAnsi" w:hAnsiTheme="majorHAnsi" w:cstheme="majorHAnsi"/>
              </w:rPr>
              <w:t>Excluded from baseline scenario</w:t>
            </w:r>
          </w:p>
        </w:tc>
      </w:tr>
    </w:tbl>
    <w:p w14:paraId="587657BE" w14:textId="77777777" w:rsidR="00E66196" w:rsidRDefault="00E66196">
      <w:pPr>
        <w:pStyle w:val="Heading2"/>
        <w:rPr>
          <w:rFonts w:cstheme="majorHAnsi"/>
        </w:rPr>
      </w:pPr>
    </w:p>
    <w:p w14:paraId="5699336E" w14:textId="77777777" w:rsidR="00E66196" w:rsidRDefault="00E66196">
      <w:pPr>
        <w:pStyle w:val="Heading2"/>
        <w:rPr>
          <w:rFonts w:cstheme="majorHAnsi"/>
        </w:rPr>
      </w:pPr>
    </w:p>
    <w:p w14:paraId="7958287D" w14:textId="77777777" w:rsidR="00E66196" w:rsidRDefault="00E66196">
      <w:pPr>
        <w:pStyle w:val="Heading2"/>
        <w:rPr>
          <w:rFonts w:cstheme="majorHAnsi"/>
        </w:rPr>
      </w:pPr>
    </w:p>
    <w:p w14:paraId="5F914B2E" w14:textId="77777777" w:rsidR="00E66196" w:rsidRDefault="00E66196">
      <w:pPr>
        <w:pStyle w:val="Heading2"/>
        <w:rPr>
          <w:rFonts w:cstheme="majorHAnsi"/>
        </w:rPr>
      </w:pPr>
    </w:p>
    <w:p w14:paraId="23452CC4" w14:textId="77777777" w:rsidR="00E66196" w:rsidRDefault="00E66196">
      <w:pPr>
        <w:pStyle w:val="Heading2"/>
        <w:rPr>
          <w:rFonts w:cstheme="majorHAnsi"/>
        </w:rPr>
      </w:pPr>
    </w:p>
    <w:p w14:paraId="5150FF14" w14:textId="77777777" w:rsidR="00E66196" w:rsidRDefault="00E66196">
      <w:pPr>
        <w:pStyle w:val="Heading2"/>
        <w:rPr>
          <w:rFonts w:cstheme="majorHAnsi"/>
        </w:rPr>
      </w:pPr>
    </w:p>
    <w:p w14:paraId="18AE84FA" w14:textId="77777777" w:rsidR="00E66196" w:rsidRDefault="00E66196">
      <w:pPr>
        <w:pStyle w:val="Heading2"/>
        <w:rPr>
          <w:rFonts w:cstheme="majorHAnsi"/>
        </w:rPr>
      </w:pPr>
    </w:p>
    <w:p w14:paraId="28011EC9" w14:textId="77777777" w:rsidR="00E66196" w:rsidRDefault="00E66196" w:rsidP="00E66196"/>
    <w:p w14:paraId="77DA1884" w14:textId="77777777" w:rsidR="00E66196" w:rsidRPr="00E66196" w:rsidRDefault="00E66196" w:rsidP="00E66196"/>
    <w:p w14:paraId="6C8557EA" w14:textId="77777777" w:rsidR="00E66196" w:rsidRDefault="00E66196">
      <w:pPr>
        <w:pStyle w:val="Heading2"/>
        <w:rPr>
          <w:rFonts w:cstheme="majorHAnsi"/>
        </w:rPr>
      </w:pPr>
    </w:p>
    <w:p w14:paraId="562DD7E8" w14:textId="77777777" w:rsidR="00E66196" w:rsidRDefault="00E66196" w:rsidP="00E66196"/>
    <w:p w14:paraId="774AA0B6" w14:textId="77777777" w:rsidR="00A569B7" w:rsidRDefault="00A569B7" w:rsidP="00E66196"/>
    <w:p w14:paraId="34306927" w14:textId="77777777" w:rsidR="00A569B7" w:rsidRDefault="00A569B7" w:rsidP="00E66196"/>
    <w:p w14:paraId="15350532" w14:textId="77777777" w:rsidR="00A569B7" w:rsidRPr="00E66196" w:rsidRDefault="00A569B7" w:rsidP="00E66196"/>
    <w:p w14:paraId="3FC7C1B6" w14:textId="37C0B7D9" w:rsidR="00E66196" w:rsidRPr="00E66196" w:rsidRDefault="00000000" w:rsidP="00E66196">
      <w:pPr>
        <w:pStyle w:val="Heading2"/>
        <w:rPr>
          <w:rFonts w:cstheme="majorHAnsi"/>
        </w:rPr>
      </w:pPr>
      <w:r w:rsidRPr="00E66196">
        <w:rPr>
          <w:rFonts w:cstheme="majorHAnsi"/>
        </w:rPr>
        <w:lastRenderedPageBreak/>
        <w:t>Key Assumptions and Parameters</w:t>
      </w:r>
    </w:p>
    <w:p w14:paraId="7BA67E2B" w14:textId="77777777" w:rsidR="00E66196" w:rsidRPr="00E66196" w:rsidRDefault="00E66196" w:rsidP="00E66196"/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1728"/>
        <w:gridCol w:w="1980"/>
        <w:gridCol w:w="2772"/>
      </w:tblGrid>
      <w:tr w:rsidR="002A2D3B" w:rsidRPr="00E66196" w14:paraId="67AF168E" w14:textId="77777777" w:rsidTr="00E66196">
        <w:tc>
          <w:tcPr>
            <w:tcW w:w="2160" w:type="dxa"/>
            <w:vAlign w:val="center"/>
          </w:tcPr>
          <w:p w14:paraId="1C0F6FA5" w14:textId="77777777" w:rsidR="002A2D3B" w:rsidRPr="00EF132E" w:rsidRDefault="00000000" w:rsidP="00E66196">
            <w:pPr>
              <w:jc w:val="center"/>
              <w:rPr>
                <w:rFonts w:asciiTheme="majorHAnsi" w:hAnsiTheme="majorHAnsi" w:cstheme="majorHAnsi"/>
                <w:b/>
                <w:bCs/>
                <w:color w:val="4F81BD" w:themeColor="accent1"/>
                <w:sz w:val="24"/>
                <w:szCs w:val="24"/>
              </w:rPr>
            </w:pPr>
            <w:r w:rsidRPr="00EF132E">
              <w:rPr>
                <w:rFonts w:asciiTheme="majorHAnsi" w:hAnsiTheme="majorHAnsi" w:cstheme="majorHAnsi"/>
                <w:b/>
                <w:bCs/>
                <w:color w:val="4F81BD" w:themeColor="accent1"/>
                <w:sz w:val="24"/>
                <w:szCs w:val="24"/>
              </w:rPr>
              <w:t>Parameter</w:t>
            </w:r>
          </w:p>
        </w:tc>
        <w:tc>
          <w:tcPr>
            <w:tcW w:w="1728" w:type="dxa"/>
            <w:vAlign w:val="center"/>
          </w:tcPr>
          <w:p w14:paraId="173AD27A" w14:textId="77777777" w:rsidR="002A2D3B" w:rsidRPr="00EF132E" w:rsidRDefault="00000000" w:rsidP="00E66196">
            <w:pPr>
              <w:jc w:val="center"/>
              <w:rPr>
                <w:rFonts w:asciiTheme="majorHAnsi" w:hAnsiTheme="majorHAnsi" w:cstheme="majorHAnsi"/>
                <w:b/>
                <w:bCs/>
                <w:color w:val="4F81BD" w:themeColor="accent1"/>
                <w:sz w:val="24"/>
                <w:szCs w:val="24"/>
              </w:rPr>
            </w:pPr>
            <w:r w:rsidRPr="00EF132E">
              <w:rPr>
                <w:rFonts w:asciiTheme="majorHAnsi" w:hAnsiTheme="majorHAnsi" w:cstheme="majorHAnsi"/>
                <w:b/>
                <w:bCs/>
                <w:color w:val="4F81BD" w:themeColor="accent1"/>
                <w:sz w:val="24"/>
                <w:szCs w:val="24"/>
              </w:rPr>
              <w:t>Value</w:t>
            </w:r>
          </w:p>
        </w:tc>
        <w:tc>
          <w:tcPr>
            <w:tcW w:w="1980" w:type="dxa"/>
            <w:vAlign w:val="center"/>
          </w:tcPr>
          <w:p w14:paraId="46A95B60" w14:textId="77777777" w:rsidR="002A2D3B" w:rsidRPr="00EF132E" w:rsidRDefault="00000000" w:rsidP="00E66196">
            <w:pPr>
              <w:jc w:val="center"/>
              <w:rPr>
                <w:rFonts w:asciiTheme="majorHAnsi" w:hAnsiTheme="majorHAnsi" w:cstheme="majorHAnsi"/>
                <w:b/>
                <w:bCs/>
                <w:color w:val="4F81BD" w:themeColor="accent1"/>
                <w:sz w:val="24"/>
                <w:szCs w:val="24"/>
              </w:rPr>
            </w:pPr>
            <w:r w:rsidRPr="00EF132E">
              <w:rPr>
                <w:rFonts w:asciiTheme="majorHAnsi" w:hAnsiTheme="majorHAnsi" w:cstheme="majorHAnsi"/>
                <w:b/>
                <w:bCs/>
                <w:color w:val="4F81BD" w:themeColor="accent1"/>
                <w:sz w:val="24"/>
                <w:szCs w:val="24"/>
              </w:rPr>
              <w:t>Unit</w:t>
            </w:r>
          </w:p>
        </w:tc>
        <w:tc>
          <w:tcPr>
            <w:tcW w:w="2772" w:type="dxa"/>
            <w:vAlign w:val="center"/>
          </w:tcPr>
          <w:p w14:paraId="6A234F88" w14:textId="77777777" w:rsidR="002A2D3B" w:rsidRPr="00EF132E" w:rsidRDefault="00000000" w:rsidP="00E66196">
            <w:pPr>
              <w:jc w:val="center"/>
              <w:rPr>
                <w:rFonts w:asciiTheme="majorHAnsi" w:hAnsiTheme="majorHAnsi" w:cstheme="majorHAnsi"/>
                <w:b/>
                <w:bCs/>
                <w:color w:val="4F81BD" w:themeColor="accent1"/>
                <w:sz w:val="24"/>
                <w:szCs w:val="24"/>
              </w:rPr>
            </w:pPr>
            <w:r w:rsidRPr="00EF132E">
              <w:rPr>
                <w:rFonts w:asciiTheme="majorHAnsi" w:hAnsiTheme="majorHAnsi" w:cstheme="majorHAnsi"/>
                <w:b/>
                <w:bCs/>
                <w:color w:val="4F81BD" w:themeColor="accent1"/>
                <w:sz w:val="24"/>
                <w:szCs w:val="24"/>
              </w:rPr>
              <w:t>Description</w:t>
            </w:r>
          </w:p>
        </w:tc>
      </w:tr>
      <w:tr w:rsidR="002A2D3B" w:rsidRPr="00E66196" w14:paraId="65FF64FE" w14:textId="77777777" w:rsidTr="00E66196">
        <w:tc>
          <w:tcPr>
            <w:tcW w:w="2160" w:type="dxa"/>
            <w:vAlign w:val="center"/>
          </w:tcPr>
          <w:p w14:paraId="430132FB" w14:textId="77777777" w:rsidR="002A2D3B" w:rsidRPr="00EF132E" w:rsidRDefault="00000000" w:rsidP="00E66196">
            <w:pPr>
              <w:jc w:val="center"/>
              <w:rPr>
                <w:rFonts w:asciiTheme="majorHAnsi" w:hAnsiTheme="majorHAnsi" w:cstheme="majorHAnsi"/>
                <w:b/>
                <w:bCs/>
                <w:color w:val="4F81BD" w:themeColor="accent1"/>
                <w:sz w:val="24"/>
                <w:szCs w:val="24"/>
              </w:rPr>
            </w:pPr>
            <w:r w:rsidRPr="00EF132E">
              <w:rPr>
                <w:rFonts w:asciiTheme="majorHAnsi" w:hAnsiTheme="majorHAnsi" w:cstheme="majorHAnsi"/>
                <w:b/>
                <w:bCs/>
                <w:color w:val="4F81BD" w:themeColor="accent1"/>
                <w:sz w:val="24"/>
                <w:szCs w:val="24"/>
              </w:rPr>
              <w:t>Mug mass</w:t>
            </w:r>
          </w:p>
        </w:tc>
        <w:tc>
          <w:tcPr>
            <w:tcW w:w="1728" w:type="dxa"/>
            <w:vAlign w:val="center"/>
          </w:tcPr>
          <w:p w14:paraId="200DA885" w14:textId="77777777" w:rsidR="002A2D3B" w:rsidRPr="00E66196" w:rsidRDefault="00000000" w:rsidP="00E66196">
            <w:pPr>
              <w:jc w:val="center"/>
              <w:rPr>
                <w:rFonts w:asciiTheme="majorHAnsi" w:hAnsiTheme="majorHAnsi" w:cstheme="majorHAnsi"/>
              </w:rPr>
            </w:pPr>
            <w:r w:rsidRPr="00E66196">
              <w:rPr>
                <w:rFonts w:asciiTheme="majorHAnsi" w:hAnsiTheme="majorHAnsi" w:cstheme="majorHAnsi"/>
              </w:rPr>
              <w:t>0.35</w:t>
            </w:r>
          </w:p>
        </w:tc>
        <w:tc>
          <w:tcPr>
            <w:tcW w:w="1980" w:type="dxa"/>
            <w:vAlign w:val="center"/>
          </w:tcPr>
          <w:p w14:paraId="4706A7EB" w14:textId="77777777" w:rsidR="002A2D3B" w:rsidRPr="00E66196" w:rsidRDefault="00000000" w:rsidP="00E66196">
            <w:pPr>
              <w:jc w:val="center"/>
              <w:rPr>
                <w:rFonts w:asciiTheme="majorHAnsi" w:hAnsiTheme="majorHAnsi" w:cstheme="majorHAnsi"/>
              </w:rPr>
            </w:pPr>
            <w:r w:rsidRPr="00E66196">
              <w:rPr>
                <w:rFonts w:asciiTheme="majorHAnsi" w:hAnsiTheme="majorHAnsi" w:cstheme="majorHAnsi"/>
              </w:rPr>
              <w:t>kg</w:t>
            </w:r>
          </w:p>
        </w:tc>
        <w:tc>
          <w:tcPr>
            <w:tcW w:w="2772" w:type="dxa"/>
            <w:vAlign w:val="center"/>
          </w:tcPr>
          <w:p w14:paraId="6564C5A6" w14:textId="77777777" w:rsidR="002A2D3B" w:rsidRPr="00E66196" w:rsidRDefault="00000000" w:rsidP="00E66196">
            <w:pPr>
              <w:jc w:val="center"/>
              <w:rPr>
                <w:rFonts w:asciiTheme="majorHAnsi" w:hAnsiTheme="majorHAnsi" w:cstheme="majorHAnsi"/>
              </w:rPr>
            </w:pPr>
            <w:r w:rsidRPr="00E66196">
              <w:rPr>
                <w:rFonts w:asciiTheme="majorHAnsi" w:hAnsiTheme="majorHAnsi" w:cstheme="majorHAnsi"/>
              </w:rPr>
              <w:t>Typical ceramic mug</w:t>
            </w:r>
          </w:p>
        </w:tc>
      </w:tr>
      <w:tr w:rsidR="002A2D3B" w:rsidRPr="00E66196" w14:paraId="4FD9DCFB" w14:textId="77777777" w:rsidTr="00E66196">
        <w:tc>
          <w:tcPr>
            <w:tcW w:w="2160" w:type="dxa"/>
            <w:vAlign w:val="center"/>
          </w:tcPr>
          <w:p w14:paraId="11D24F80" w14:textId="77777777" w:rsidR="002A2D3B" w:rsidRPr="00EF132E" w:rsidRDefault="00000000" w:rsidP="00E66196">
            <w:pPr>
              <w:jc w:val="center"/>
              <w:rPr>
                <w:rFonts w:asciiTheme="majorHAnsi" w:hAnsiTheme="majorHAnsi" w:cstheme="majorHAnsi"/>
                <w:b/>
                <w:bCs/>
                <w:color w:val="4F81BD" w:themeColor="accent1"/>
                <w:sz w:val="24"/>
                <w:szCs w:val="24"/>
              </w:rPr>
            </w:pPr>
            <w:r w:rsidRPr="00EF132E">
              <w:rPr>
                <w:rFonts w:asciiTheme="majorHAnsi" w:hAnsiTheme="majorHAnsi" w:cstheme="majorHAnsi"/>
                <w:b/>
                <w:bCs/>
                <w:color w:val="4F81BD" w:themeColor="accent1"/>
                <w:sz w:val="24"/>
                <w:szCs w:val="24"/>
              </w:rPr>
              <w:t>Mug lifetime</w:t>
            </w:r>
          </w:p>
        </w:tc>
        <w:tc>
          <w:tcPr>
            <w:tcW w:w="1728" w:type="dxa"/>
            <w:vAlign w:val="center"/>
          </w:tcPr>
          <w:p w14:paraId="4C409234" w14:textId="77777777" w:rsidR="002A2D3B" w:rsidRPr="00E66196" w:rsidRDefault="00000000" w:rsidP="00E66196">
            <w:pPr>
              <w:jc w:val="center"/>
              <w:rPr>
                <w:rFonts w:asciiTheme="majorHAnsi" w:hAnsiTheme="majorHAnsi" w:cstheme="majorHAnsi"/>
              </w:rPr>
            </w:pPr>
            <w:r w:rsidRPr="00E66196">
              <w:rPr>
                <w:rFonts w:asciiTheme="majorHAnsi" w:hAnsiTheme="majorHAnsi" w:cstheme="majorHAnsi"/>
              </w:rPr>
              <w:t>500</w:t>
            </w:r>
          </w:p>
        </w:tc>
        <w:tc>
          <w:tcPr>
            <w:tcW w:w="1980" w:type="dxa"/>
            <w:vAlign w:val="center"/>
          </w:tcPr>
          <w:p w14:paraId="6435B146" w14:textId="77777777" w:rsidR="002A2D3B" w:rsidRPr="00E66196" w:rsidRDefault="00000000" w:rsidP="00E66196">
            <w:pPr>
              <w:jc w:val="center"/>
              <w:rPr>
                <w:rFonts w:asciiTheme="majorHAnsi" w:hAnsiTheme="majorHAnsi" w:cstheme="majorHAnsi"/>
              </w:rPr>
            </w:pPr>
            <w:r w:rsidRPr="00E66196">
              <w:rPr>
                <w:rFonts w:asciiTheme="majorHAnsi" w:hAnsiTheme="majorHAnsi" w:cstheme="majorHAnsi"/>
              </w:rPr>
              <w:t>uses</w:t>
            </w:r>
          </w:p>
        </w:tc>
        <w:tc>
          <w:tcPr>
            <w:tcW w:w="2772" w:type="dxa"/>
            <w:vAlign w:val="center"/>
          </w:tcPr>
          <w:p w14:paraId="7ADEC935" w14:textId="77777777" w:rsidR="002A2D3B" w:rsidRPr="00E66196" w:rsidRDefault="00000000" w:rsidP="00E66196">
            <w:pPr>
              <w:jc w:val="center"/>
              <w:rPr>
                <w:rFonts w:asciiTheme="majorHAnsi" w:hAnsiTheme="majorHAnsi" w:cstheme="majorHAnsi"/>
              </w:rPr>
            </w:pPr>
            <w:r w:rsidRPr="00E66196">
              <w:rPr>
                <w:rFonts w:asciiTheme="majorHAnsi" w:hAnsiTheme="majorHAnsi" w:cstheme="majorHAnsi"/>
              </w:rPr>
              <w:t>Reuse cycles assumed</w:t>
            </w:r>
          </w:p>
        </w:tc>
      </w:tr>
      <w:tr w:rsidR="002A2D3B" w:rsidRPr="00E66196" w14:paraId="7279067F" w14:textId="77777777" w:rsidTr="00E66196">
        <w:tc>
          <w:tcPr>
            <w:tcW w:w="2160" w:type="dxa"/>
            <w:vAlign w:val="center"/>
          </w:tcPr>
          <w:p w14:paraId="73FF6438" w14:textId="77777777" w:rsidR="002A2D3B" w:rsidRPr="00EF132E" w:rsidRDefault="00000000" w:rsidP="00E66196">
            <w:pPr>
              <w:jc w:val="center"/>
              <w:rPr>
                <w:rFonts w:asciiTheme="majorHAnsi" w:hAnsiTheme="majorHAnsi" w:cstheme="majorHAnsi"/>
                <w:b/>
                <w:bCs/>
                <w:color w:val="4F81BD" w:themeColor="accent1"/>
                <w:sz w:val="24"/>
                <w:szCs w:val="24"/>
              </w:rPr>
            </w:pPr>
            <w:r w:rsidRPr="00EF132E">
              <w:rPr>
                <w:rFonts w:asciiTheme="majorHAnsi" w:hAnsiTheme="majorHAnsi" w:cstheme="majorHAnsi"/>
                <w:b/>
                <w:bCs/>
                <w:color w:val="4F81BD" w:themeColor="accent1"/>
                <w:sz w:val="24"/>
                <w:szCs w:val="24"/>
              </w:rPr>
              <w:t>Washing electricity</w:t>
            </w:r>
          </w:p>
        </w:tc>
        <w:tc>
          <w:tcPr>
            <w:tcW w:w="1728" w:type="dxa"/>
            <w:vAlign w:val="center"/>
          </w:tcPr>
          <w:p w14:paraId="27B4ACC9" w14:textId="77777777" w:rsidR="002A2D3B" w:rsidRPr="00E66196" w:rsidRDefault="00000000" w:rsidP="00E66196">
            <w:pPr>
              <w:jc w:val="center"/>
              <w:rPr>
                <w:rFonts w:asciiTheme="majorHAnsi" w:hAnsiTheme="majorHAnsi" w:cstheme="majorHAnsi"/>
              </w:rPr>
            </w:pPr>
            <w:r w:rsidRPr="00E66196">
              <w:rPr>
                <w:rFonts w:asciiTheme="majorHAnsi" w:hAnsiTheme="majorHAnsi" w:cstheme="majorHAnsi"/>
              </w:rPr>
              <w:t>0.02</w:t>
            </w:r>
          </w:p>
        </w:tc>
        <w:tc>
          <w:tcPr>
            <w:tcW w:w="1980" w:type="dxa"/>
            <w:vAlign w:val="center"/>
          </w:tcPr>
          <w:p w14:paraId="595558D6" w14:textId="77777777" w:rsidR="002A2D3B" w:rsidRPr="00E66196" w:rsidRDefault="00000000" w:rsidP="00E66196">
            <w:pPr>
              <w:jc w:val="center"/>
              <w:rPr>
                <w:rFonts w:asciiTheme="majorHAnsi" w:hAnsiTheme="majorHAnsi" w:cstheme="majorHAnsi"/>
              </w:rPr>
            </w:pPr>
            <w:r w:rsidRPr="00E66196">
              <w:rPr>
                <w:rFonts w:asciiTheme="majorHAnsi" w:hAnsiTheme="majorHAnsi" w:cstheme="majorHAnsi"/>
              </w:rPr>
              <w:t>kWh/use</w:t>
            </w:r>
          </w:p>
        </w:tc>
        <w:tc>
          <w:tcPr>
            <w:tcW w:w="2772" w:type="dxa"/>
            <w:vAlign w:val="center"/>
          </w:tcPr>
          <w:p w14:paraId="3A3DDDF6" w14:textId="77777777" w:rsidR="002A2D3B" w:rsidRPr="00E66196" w:rsidRDefault="00000000" w:rsidP="00E66196">
            <w:pPr>
              <w:jc w:val="center"/>
              <w:rPr>
                <w:rFonts w:asciiTheme="majorHAnsi" w:hAnsiTheme="majorHAnsi" w:cstheme="majorHAnsi"/>
              </w:rPr>
            </w:pPr>
            <w:r w:rsidRPr="00E66196">
              <w:rPr>
                <w:rFonts w:asciiTheme="majorHAnsi" w:hAnsiTheme="majorHAnsi" w:cstheme="majorHAnsi"/>
              </w:rPr>
              <w:t>Dishwashing energy</w:t>
            </w:r>
          </w:p>
        </w:tc>
      </w:tr>
      <w:tr w:rsidR="002A2D3B" w:rsidRPr="00E66196" w14:paraId="0E1C0637" w14:textId="77777777" w:rsidTr="00E66196">
        <w:tc>
          <w:tcPr>
            <w:tcW w:w="2160" w:type="dxa"/>
            <w:vAlign w:val="center"/>
          </w:tcPr>
          <w:p w14:paraId="27FB3810" w14:textId="77777777" w:rsidR="002A2D3B" w:rsidRPr="00EF132E" w:rsidRDefault="00000000" w:rsidP="00E66196">
            <w:pPr>
              <w:jc w:val="center"/>
              <w:rPr>
                <w:rFonts w:asciiTheme="majorHAnsi" w:hAnsiTheme="majorHAnsi" w:cstheme="majorHAnsi"/>
                <w:b/>
                <w:bCs/>
                <w:color w:val="4F81BD" w:themeColor="accent1"/>
                <w:sz w:val="24"/>
                <w:szCs w:val="24"/>
              </w:rPr>
            </w:pPr>
            <w:r w:rsidRPr="00EF132E">
              <w:rPr>
                <w:rFonts w:asciiTheme="majorHAnsi" w:hAnsiTheme="majorHAnsi" w:cstheme="majorHAnsi"/>
                <w:b/>
                <w:bCs/>
                <w:color w:val="4F81BD" w:themeColor="accent1"/>
                <w:sz w:val="24"/>
                <w:szCs w:val="24"/>
              </w:rPr>
              <w:t>Washing water</w:t>
            </w:r>
          </w:p>
        </w:tc>
        <w:tc>
          <w:tcPr>
            <w:tcW w:w="1728" w:type="dxa"/>
            <w:vAlign w:val="center"/>
          </w:tcPr>
          <w:p w14:paraId="6BA2964D" w14:textId="77777777" w:rsidR="002A2D3B" w:rsidRPr="00E66196" w:rsidRDefault="00000000" w:rsidP="00E66196">
            <w:pPr>
              <w:jc w:val="center"/>
              <w:rPr>
                <w:rFonts w:asciiTheme="majorHAnsi" w:hAnsiTheme="majorHAnsi" w:cstheme="majorHAnsi"/>
              </w:rPr>
            </w:pPr>
            <w:r w:rsidRPr="00E66196">
              <w:rPr>
                <w:rFonts w:asciiTheme="majorHAnsi" w:hAnsiTheme="majorHAnsi" w:cstheme="majorHAnsi"/>
              </w:rPr>
              <w:t>0.5</w:t>
            </w:r>
          </w:p>
        </w:tc>
        <w:tc>
          <w:tcPr>
            <w:tcW w:w="1980" w:type="dxa"/>
            <w:vAlign w:val="center"/>
          </w:tcPr>
          <w:p w14:paraId="576CF5AB" w14:textId="77777777" w:rsidR="002A2D3B" w:rsidRPr="00E66196" w:rsidRDefault="00000000" w:rsidP="00E66196">
            <w:pPr>
              <w:jc w:val="center"/>
              <w:rPr>
                <w:rFonts w:asciiTheme="majorHAnsi" w:hAnsiTheme="majorHAnsi" w:cstheme="majorHAnsi"/>
              </w:rPr>
            </w:pPr>
            <w:r w:rsidRPr="00E66196">
              <w:rPr>
                <w:rFonts w:asciiTheme="majorHAnsi" w:hAnsiTheme="majorHAnsi" w:cstheme="majorHAnsi"/>
              </w:rPr>
              <w:t>L/use</w:t>
            </w:r>
          </w:p>
        </w:tc>
        <w:tc>
          <w:tcPr>
            <w:tcW w:w="2772" w:type="dxa"/>
            <w:vAlign w:val="center"/>
          </w:tcPr>
          <w:p w14:paraId="0A1977F7" w14:textId="77777777" w:rsidR="002A2D3B" w:rsidRPr="00E66196" w:rsidRDefault="00000000" w:rsidP="00E66196">
            <w:pPr>
              <w:jc w:val="center"/>
              <w:rPr>
                <w:rFonts w:asciiTheme="majorHAnsi" w:hAnsiTheme="majorHAnsi" w:cstheme="majorHAnsi"/>
              </w:rPr>
            </w:pPr>
            <w:r w:rsidRPr="00E66196">
              <w:rPr>
                <w:rFonts w:asciiTheme="majorHAnsi" w:hAnsiTheme="majorHAnsi" w:cstheme="majorHAnsi"/>
              </w:rPr>
              <w:t>Tap water consumption</w:t>
            </w:r>
          </w:p>
        </w:tc>
      </w:tr>
      <w:tr w:rsidR="002A2D3B" w:rsidRPr="00E66196" w14:paraId="0AC7E419" w14:textId="77777777" w:rsidTr="00E66196">
        <w:tc>
          <w:tcPr>
            <w:tcW w:w="2160" w:type="dxa"/>
            <w:vAlign w:val="center"/>
          </w:tcPr>
          <w:p w14:paraId="64272A65" w14:textId="77777777" w:rsidR="002A2D3B" w:rsidRPr="00EF132E" w:rsidRDefault="00000000" w:rsidP="00E66196">
            <w:pPr>
              <w:jc w:val="center"/>
              <w:rPr>
                <w:rFonts w:asciiTheme="majorHAnsi" w:hAnsiTheme="majorHAnsi" w:cstheme="majorHAnsi"/>
                <w:b/>
                <w:bCs/>
                <w:color w:val="4F81BD" w:themeColor="accent1"/>
                <w:sz w:val="24"/>
                <w:szCs w:val="24"/>
              </w:rPr>
            </w:pPr>
            <w:r w:rsidRPr="00EF132E">
              <w:rPr>
                <w:rFonts w:asciiTheme="majorHAnsi" w:hAnsiTheme="majorHAnsi" w:cstheme="majorHAnsi"/>
                <w:b/>
                <w:bCs/>
                <w:color w:val="4F81BD" w:themeColor="accent1"/>
                <w:sz w:val="24"/>
                <w:szCs w:val="24"/>
              </w:rPr>
              <w:t>Paper cup mass</w:t>
            </w:r>
          </w:p>
        </w:tc>
        <w:tc>
          <w:tcPr>
            <w:tcW w:w="1728" w:type="dxa"/>
            <w:vAlign w:val="center"/>
          </w:tcPr>
          <w:p w14:paraId="4D924A4B" w14:textId="77777777" w:rsidR="002A2D3B" w:rsidRPr="00E66196" w:rsidRDefault="00000000" w:rsidP="00E66196">
            <w:pPr>
              <w:jc w:val="center"/>
              <w:rPr>
                <w:rFonts w:asciiTheme="majorHAnsi" w:hAnsiTheme="majorHAnsi" w:cstheme="majorHAnsi"/>
              </w:rPr>
            </w:pPr>
            <w:r w:rsidRPr="00E66196">
              <w:rPr>
                <w:rFonts w:asciiTheme="majorHAnsi" w:hAnsiTheme="majorHAnsi" w:cstheme="majorHAnsi"/>
              </w:rPr>
              <w:t>0.01</w:t>
            </w:r>
          </w:p>
        </w:tc>
        <w:tc>
          <w:tcPr>
            <w:tcW w:w="1980" w:type="dxa"/>
            <w:vAlign w:val="center"/>
          </w:tcPr>
          <w:p w14:paraId="003904C7" w14:textId="77777777" w:rsidR="002A2D3B" w:rsidRPr="00E66196" w:rsidRDefault="00000000" w:rsidP="00E66196">
            <w:pPr>
              <w:jc w:val="center"/>
              <w:rPr>
                <w:rFonts w:asciiTheme="majorHAnsi" w:hAnsiTheme="majorHAnsi" w:cstheme="majorHAnsi"/>
              </w:rPr>
            </w:pPr>
            <w:r w:rsidRPr="00E66196">
              <w:rPr>
                <w:rFonts w:asciiTheme="majorHAnsi" w:hAnsiTheme="majorHAnsi" w:cstheme="majorHAnsi"/>
              </w:rPr>
              <w:t>kg</w:t>
            </w:r>
          </w:p>
        </w:tc>
        <w:tc>
          <w:tcPr>
            <w:tcW w:w="2772" w:type="dxa"/>
            <w:vAlign w:val="center"/>
          </w:tcPr>
          <w:p w14:paraId="2678FE7E" w14:textId="77777777" w:rsidR="002A2D3B" w:rsidRPr="00E66196" w:rsidRDefault="00000000" w:rsidP="00E66196">
            <w:pPr>
              <w:jc w:val="center"/>
              <w:rPr>
                <w:rFonts w:asciiTheme="majorHAnsi" w:hAnsiTheme="majorHAnsi" w:cstheme="majorHAnsi"/>
              </w:rPr>
            </w:pPr>
            <w:r w:rsidRPr="00E66196">
              <w:rPr>
                <w:rFonts w:asciiTheme="majorHAnsi" w:hAnsiTheme="majorHAnsi" w:cstheme="majorHAnsi"/>
              </w:rPr>
              <w:t>Average 250 mL paper cup</w:t>
            </w:r>
          </w:p>
        </w:tc>
      </w:tr>
      <w:tr w:rsidR="002A2D3B" w:rsidRPr="00E66196" w14:paraId="3AA94D10" w14:textId="77777777" w:rsidTr="00E66196">
        <w:tc>
          <w:tcPr>
            <w:tcW w:w="2160" w:type="dxa"/>
            <w:vAlign w:val="center"/>
          </w:tcPr>
          <w:p w14:paraId="3186370C" w14:textId="77777777" w:rsidR="002A2D3B" w:rsidRPr="00EF132E" w:rsidRDefault="00000000" w:rsidP="00E66196">
            <w:pPr>
              <w:jc w:val="center"/>
              <w:rPr>
                <w:rFonts w:asciiTheme="majorHAnsi" w:hAnsiTheme="majorHAnsi" w:cstheme="majorHAnsi"/>
                <w:b/>
                <w:bCs/>
                <w:color w:val="4F81BD" w:themeColor="accent1"/>
                <w:sz w:val="24"/>
                <w:szCs w:val="24"/>
              </w:rPr>
            </w:pPr>
            <w:r w:rsidRPr="00EF132E">
              <w:rPr>
                <w:rFonts w:asciiTheme="majorHAnsi" w:hAnsiTheme="majorHAnsi" w:cstheme="majorHAnsi"/>
                <w:b/>
                <w:bCs/>
                <w:color w:val="4F81BD" w:themeColor="accent1"/>
                <w:sz w:val="24"/>
                <w:szCs w:val="24"/>
              </w:rPr>
              <w:t>EF ceramic production</w:t>
            </w:r>
          </w:p>
        </w:tc>
        <w:tc>
          <w:tcPr>
            <w:tcW w:w="1728" w:type="dxa"/>
            <w:vAlign w:val="center"/>
          </w:tcPr>
          <w:p w14:paraId="04FAA865" w14:textId="77777777" w:rsidR="002A2D3B" w:rsidRPr="00E66196" w:rsidRDefault="00000000" w:rsidP="00E66196">
            <w:pPr>
              <w:jc w:val="center"/>
              <w:rPr>
                <w:rFonts w:asciiTheme="majorHAnsi" w:hAnsiTheme="majorHAnsi" w:cstheme="majorHAnsi"/>
              </w:rPr>
            </w:pPr>
            <w:r w:rsidRPr="00E66196">
              <w:rPr>
                <w:rFonts w:asciiTheme="majorHAnsi" w:hAnsiTheme="majorHAnsi" w:cstheme="majorHAnsi"/>
              </w:rPr>
              <w:t>1.0</w:t>
            </w:r>
          </w:p>
        </w:tc>
        <w:tc>
          <w:tcPr>
            <w:tcW w:w="1980" w:type="dxa"/>
            <w:vAlign w:val="center"/>
          </w:tcPr>
          <w:p w14:paraId="1F1AE6C9" w14:textId="77777777" w:rsidR="002A2D3B" w:rsidRPr="00E66196" w:rsidRDefault="00000000" w:rsidP="00E66196">
            <w:pPr>
              <w:jc w:val="center"/>
              <w:rPr>
                <w:rFonts w:asciiTheme="majorHAnsi" w:hAnsiTheme="majorHAnsi" w:cstheme="majorHAnsi"/>
              </w:rPr>
            </w:pPr>
            <w:r w:rsidRPr="00E66196">
              <w:rPr>
                <w:rFonts w:asciiTheme="majorHAnsi" w:hAnsiTheme="majorHAnsi" w:cstheme="majorHAnsi"/>
              </w:rPr>
              <w:t>kg CO₂/kg</w:t>
            </w:r>
          </w:p>
        </w:tc>
        <w:tc>
          <w:tcPr>
            <w:tcW w:w="2772" w:type="dxa"/>
            <w:vAlign w:val="center"/>
          </w:tcPr>
          <w:p w14:paraId="66147A6B" w14:textId="77777777" w:rsidR="002A2D3B" w:rsidRPr="00E66196" w:rsidRDefault="00000000" w:rsidP="00E66196">
            <w:pPr>
              <w:jc w:val="center"/>
              <w:rPr>
                <w:rFonts w:asciiTheme="majorHAnsi" w:hAnsiTheme="majorHAnsi" w:cstheme="majorHAnsi"/>
              </w:rPr>
            </w:pPr>
            <w:r w:rsidRPr="00E66196">
              <w:rPr>
                <w:rFonts w:asciiTheme="majorHAnsi" w:hAnsiTheme="majorHAnsi" w:cstheme="majorHAnsi"/>
              </w:rPr>
              <w:t>Emission factor</w:t>
            </w:r>
          </w:p>
        </w:tc>
      </w:tr>
      <w:tr w:rsidR="002A2D3B" w:rsidRPr="00E66196" w14:paraId="623E5A17" w14:textId="77777777" w:rsidTr="00E66196">
        <w:tc>
          <w:tcPr>
            <w:tcW w:w="2160" w:type="dxa"/>
            <w:vAlign w:val="center"/>
          </w:tcPr>
          <w:p w14:paraId="0BFE31C3" w14:textId="77777777" w:rsidR="002A2D3B" w:rsidRPr="00EF132E" w:rsidRDefault="00000000" w:rsidP="00E66196">
            <w:pPr>
              <w:jc w:val="center"/>
              <w:rPr>
                <w:rFonts w:asciiTheme="majorHAnsi" w:hAnsiTheme="majorHAnsi" w:cstheme="majorHAnsi"/>
                <w:b/>
                <w:bCs/>
                <w:color w:val="4F81BD" w:themeColor="accent1"/>
                <w:sz w:val="24"/>
                <w:szCs w:val="24"/>
              </w:rPr>
            </w:pPr>
            <w:r w:rsidRPr="00EF132E">
              <w:rPr>
                <w:rFonts w:asciiTheme="majorHAnsi" w:hAnsiTheme="majorHAnsi" w:cstheme="majorHAnsi"/>
                <w:b/>
                <w:bCs/>
                <w:color w:val="4F81BD" w:themeColor="accent1"/>
                <w:sz w:val="24"/>
                <w:szCs w:val="24"/>
              </w:rPr>
              <w:t>EF paper cup</w:t>
            </w:r>
          </w:p>
        </w:tc>
        <w:tc>
          <w:tcPr>
            <w:tcW w:w="1728" w:type="dxa"/>
            <w:vAlign w:val="center"/>
          </w:tcPr>
          <w:p w14:paraId="31C7BC3D" w14:textId="77777777" w:rsidR="002A2D3B" w:rsidRPr="00E66196" w:rsidRDefault="00000000" w:rsidP="00E66196">
            <w:pPr>
              <w:jc w:val="center"/>
              <w:rPr>
                <w:rFonts w:asciiTheme="majorHAnsi" w:hAnsiTheme="majorHAnsi" w:cstheme="majorHAnsi"/>
              </w:rPr>
            </w:pPr>
            <w:r w:rsidRPr="00E66196">
              <w:rPr>
                <w:rFonts w:asciiTheme="majorHAnsi" w:hAnsiTheme="majorHAnsi" w:cstheme="majorHAnsi"/>
              </w:rPr>
              <w:t>1.05</w:t>
            </w:r>
          </w:p>
        </w:tc>
        <w:tc>
          <w:tcPr>
            <w:tcW w:w="1980" w:type="dxa"/>
            <w:vAlign w:val="center"/>
          </w:tcPr>
          <w:p w14:paraId="568D450E" w14:textId="77777777" w:rsidR="002A2D3B" w:rsidRPr="00E66196" w:rsidRDefault="00000000" w:rsidP="00E66196">
            <w:pPr>
              <w:jc w:val="center"/>
              <w:rPr>
                <w:rFonts w:asciiTheme="majorHAnsi" w:hAnsiTheme="majorHAnsi" w:cstheme="majorHAnsi"/>
              </w:rPr>
            </w:pPr>
            <w:r w:rsidRPr="00E66196">
              <w:rPr>
                <w:rFonts w:asciiTheme="majorHAnsi" w:hAnsiTheme="majorHAnsi" w:cstheme="majorHAnsi"/>
              </w:rPr>
              <w:t>kg CO₂/kg</w:t>
            </w:r>
          </w:p>
        </w:tc>
        <w:tc>
          <w:tcPr>
            <w:tcW w:w="2772" w:type="dxa"/>
            <w:vAlign w:val="center"/>
          </w:tcPr>
          <w:p w14:paraId="049EFC36" w14:textId="77777777" w:rsidR="002A2D3B" w:rsidRPr="00E66196" w:rsidRDefault="00000000" w:rsidP="00E66196">
            <w:pPr>
              <w:jc w:val="center"/>
              <w:rPr>
                <w:rFonts w:asciiTheme="majorHAnsi" w:hAnsiTheme="majorHAnsi" w:cstheme="majorHAnsi"/>
              </w:rPr>
            </w:pPr>
            <w:r w:rsidRPr="00E66196">
              <w:rPr>
                <w:rFonts w:asciiTheme="majorHAnsi" w:hAnsiTheme="majorHAnsi" w:cstheme="majorHAnsi"/>
              </w:rPr>
              <w:t>Average primary data</w:t>
            </w:r>
          </w:p>
        </w:tc>
      </w:tr>
      <w:tr w:rsidR="002A2D3B" w:rsidRPr="00E66196" w14:paraId="3352AA7B" w14:textId="77777777" w:rsidTr="00E66196">
        <w:tc>
          <w:tcPr>
            <w:tcW w:w="2160" w:type="dxa"/>
            <w:vAlign w:val="center"/>
          </w:tcPr>
          <w:p w14:paraId="0D130039" w14:textId="77777777" w:rsidR="002A2D3B" w:rsidRPr="00EF132E" w:rsidRDefault="00000000" w:rsidP="00E66196">
            <w:pPr>
              <w:jc w:val="center"/>
              <w:rPr>
                <w:rFonts w:asciiTheme="majorHAnsi" w:hAnsiTheme="majorHAnsi" w:cstheme="majorHAnsi"/>
                <w:b/>
                <w:bCs/>
                <w:color w:val="4F81BD" w:themeColor="accent1"/>
                <w:sz w:val="24"/>
                <w:szCs w:val="24"/>
              </w:rPr>
            </w:pPr>
            <w:r w:rsidRPr="00EF132E">
              <w:rPr>
                <w:rFonts w:asciiTheme="majorHAnsi" w:hAnsiTheme="majorHAnsi" w:cstheme="majorHAnsi"/>
                <w:b/>
                <w:bCs/>
                <w:color w:val="4F81BD" w:themeColor="accent1"/>
                <w:sz w:val="24"/>
                <w:szCs w:val="24"/>
              </w:rPr>
              <w:t>EF electricity</w:t>
            </w:r>
          </w:p>
        </w:tc>
        <w:tc>
          <w:tcPr>
            <w:tcW w:w="1728" w:type="dxa"/>
            <w:vAlign w:val="center"/>
          </w:tcPr>
          <w:p w14:paraId="2CFC3258" w14:textId="77777777" w:rsidR="002A2D3B" w:rsidRPr="00E66196" w:rsidRDefault="00000000" w:rsidP="00E66196">
            <w:pPr>
              <w:jc w:val="center"/>
              <w:rPr>
                <w:rFonts w:asciiTheme="majorHAnsi" w:hAnsiTheme="majorHAnsi" w:cstheme="majorHAnsi"/>
              </w:rPr>
            </w:pPr>
            <w:r w:rsidRPr="00E66196">
              <w:rPr>
                <w:rFonts w:asciiTheme="majorHAnsi" w:hAnsiTheme="majorHAnsi" w:cstheme="majorHAnsi"/>
              </w:rPr>
              <w:t>0.421</w:t>
            </w:r>
          </w:p>
        </w:tc>
        <w:tc>
          <w:tcPr>
            <w:tcW w:w="1980" w:type="dxa"/>
            <w:vAlign w:val="center"/>
          </w:tcPr>
          <w:p w14:paraId="6224372E" w14:textId="77777777" w:rsidR="002A2D3B" w:rsidRPr="00E66196" w:rsidRDefault="00000000" w:rsidP="00E66196">
            <w:pPr>
              <w:jc w:val="center"/>
              <w:rPr>
                <w:rFonts w:asciiTheme="majorHAnsi" w:hAnsiTheme="majorHAnsi" w:cstheme="majorHAnsi"/>
              </w:rPr>
            </w:pPr>
            <w:r w:rsidRPr="00E66196">
              <w:rPr>
                <w:rFonts w:asciiTheme="majorHAnsi" w:hAnsiTheme="majorHAnsi" w:cstheme="majorHAnsi"/>
              </w:rPr>
              <w:t>kg CO₂/kWh</w:t>
            </w:r>
          </w:p>
        </w:tc>
        <w:tc>
          <w:tcPr>
            <w:tcW w:w="2772" w:type="dxa"/>
            <w:vAlign w:val="center"/>
          </w:tcPr>
          <w:p w14:paraId="2265B80E" w14:textId="77777777" w:rsidR="002A2D3B" w:rsidRPr="00E66196" w:rsidRDefault="00000000" w:rsidP="00E66196">
            <w:pPr>
              <w:jc w:val="center"/>
              <w:rPr>
                <w:rFonts w:asciiTheme="majorHAnsi" w:hAnsiTheme="majorHAnsi" w:cstheme="majorHAnsi"/>
              </w:rPr>
            </w:pPr>
            <w:r w:rsidRPr="00E66196">
              <w:rPr>
                <w:rFonts w:asciiTheme="majorHAnsi" w:hAnsiTheme="majorHAnsi" w:cstheme="majorHAnsi"/>
              </w:rPr>
              <w:t>EU grid average</w:t>
            </w:r>
          </w:p>
        </w:tc>
      </w:tr>
      <w:tr w:rsidR="002A2D3B" w:rsidRPr="00E66196" w14:paraId="5326B3ED" w14:textId="77777777" w:rsidTr="00E66196">
        <w:tc>
          <w:tcPr>
            <w:tcW w:w="2160" w:type="dxa"/>
            <w:vAlign w:val="center"/>
          </w:tcPr>
          <w:p w14:paraId="05630FC6" w14:textId="77777777" w:rsidR="002A2D3B" w:rsidRPr="00EF132E" w:rsidRDefault="00000000" w:rsidP="00E66196">
            <w:pPr>
              <w:jc w:val="center"/>
              <w:rPr>
                <w:rFonts w:asciiTheme="majorHAnsi" w:hAnsiTheme="majorHAnsi" w:cstheme="majorHAnsi"/>
                <w:b/>
                <w:bCs/>
                <w:color w:val="4F81BD" w:themeColor="accent1"/>
                <w:sz w:val="24"/>
                <w:szCs w:val="24"/>
              </w:rPr>
            </w:pPr>
            <w:r w:rsidRPr="00EF132E">
              <w:rPr>
                <w:rFonts w:asciiTheme="majorHAnsi" w:hAnsiTheme="majorHAnsi" w:cstheme="majorHAnsi"/>
                <w:b/>
                <w:bCs/>
                <w:color w:val="4F81BD" w:themeColor="accent1"/>
                <w:sz w:val="24"/>
                <w:szCs w:val="24"/>
              </w:rPr>
              <w:t>EF water</w:t>
            </w:r>
          </w:p>
        </w:tc>
        <w:tc>
          <w:tcPr>
            <w:tcW w:w="1728" w:type="dxa"/>
            <w:vAlign w:val="center"/>
          </w:tcPr>
          <w:p w14:paraId="4460BF4C" w14:textId="77777777" w:rsidR="002A2D3B" w:rsidRPr="00E66196" w:rsidRDefault="00000000" w:rsidP="00E66196">
            <w:pPr>
              <w:jc w:val="center"/>
              <w:rPr>
                <w:rFonts w:asciiTheme="majorHAnsi" w:hAnsiTheme="majorHAnsi" w:cstheme="majorHAnsi"/>
              </w:rPr>
            </w:pPr>
            <w:r w:rsidRPr="00E66196">
              <w:rPr>
                <w:rFonts w:asciiTheme="majorHAnsi" w:hAnsiTheme="majorHAnsi" w:cstheme="majorHAnsi"/>
              </w:rPr>
              <w:t>0.0003</w:t>
            </w:r>
          </w:p>
        </w:tc>
        <w:tc>
          <w:tcPr>
            <w:tcW w:w="1980" w:type="dxa"/>
            <w:vAlign w:val="center"/>
          </w:tcPr>
          <w:p w14:paraId="4E97B26E" w14:textId="77777777" w:rsidR="002A2D3B" w:rsidRPr="00E66196" w:rsidRDefault="00000000" w:rsidP="00E66196">
            <w:pPr>
              <w:jc w:val="center"/>
              <w:rPr>
                <w:rFonts w:asciiTheme="majorHAnsi" w:hAnsiTheme="majorHAnsi" w:cstheme="majorHAnsi"/>
              </w:rPr>
            </w:pPr>
            <w:r w:rsidRPr="00E66196">
              <w:rPr>
                <w:rFonts w:asciiTheme="majorHAnsi" w:hAnsiTheme="majorHAnsi" w:cstheme="majorHAnsi"/>
              </w:rPr>
              <w:t>kg CO₂/L</w:t>
            </w:r>
          </w:p>
        </w:tc>
        <w:tc>
          <w:tcPr>
            <w:tcW w:w="2772" w:type="dxa"/>
            <w:vAlign w:val="center"/>
          </w:tcPr>
          <w:p w14:paraId="2CA50E6A" w14:textId="77777777" w:rsidR="002A2D3B" w:rsidRPr="00E66196" w:rsidRDefault="00000000" w:rsidP="00E66196">
            <w:pPr>
              <w:jc w:val="center"/>
              <w:rPr>
                <w:rFonts w:asciiTheme="majorHAnsi" w:hAnsiTheme="majorHAnsi" w:cstheme="majorHAnsi"/>
              </w:rPr>
            </w:pPr>
            <w:r w:rsidRPr="00E66196">
              <w:rPr>
                <w:rFonts w:asciiTheme="majorHAnsi" w:hAnsiTheme="majorHAnsi" w:cstheme="majorHAnsi"/>
              </w:rPr>
              <w:t>Water supply &amp; treatment</w:t>
            </w:r>
          </w:p>
        </w:tc>
      </w:tr>
    </w:tbl>
    <w:p w14:paraId="3E4AD649" w14:textId="77777777" w:rsidR="00EF132E" w:rsidRDefault="00EF132E">
      <w:pPr>
        <w:pStyle w:val="Heading2"/>
        <w:rPr>
          <w:rFonts w:cstheme="majorHAnsi"/>
        </w:rPr>
      </w:pPr>
    </w:p>
    <w:p w14:paraId="4C0B13A6" w14:textId="77777777" w:rsidR="00EF132E" w:rsidRDefault="00EF132E">
      <w:pPr>
        <w:pStyle w:val="Heading2"/>
        <w:rPr>
          <w:rFonts w:cstheme="majorHAnsi"/>
        </w:rPr>
      </w:pPr>
    </w:p>
    <w:p w14:paraId="1E9AAB72" w14:textId="77777777" w:rsidR="00EF132E" w:rsidRDefault="00EF132E">
      <w:pPr>
        <w:pStyle w:val="Heading2"/>
        <w:rPr>
          <w:rFonts w:cstheme="majorHAnsi"/>
        </w:rPr>
      </w:pPr>
    </w:p>
    <w:p w14:paraId="2F934E27" w14:textId="77777777" w:rsidR="00EF132E" w:rsidRDefault="00EF132E">
      <w:pPr>
        <w:pStyle w:val="Heading2"/>
        <w:rPr>
          <w:rFonts w:cstheme="majorHAnsi"/>
        </w:rPr>
      </w:pPr>
    </w:p>
    <w:p w14:paraId="04204ACD" w14:textId="77777777" w:rsidR="00EF132E" w:rsidRDefault="00EF132E">
      <w:pPr>
        <w:pStyle w:val="Heading2"/>
        <w:rPr>
          <w:rFonts w:cstheme="majorHAnsi"/>
        </w:rPr>
      </w:pPr>
    </w:p>
    <w:p w14:paraId="33C44CBF" w14:textId="77777777" w:rsidR="00EF132E" w:rsidRDefault="00EF132E">
      <w:pPr>
        <w:pStyle w:val="Heading2"/>
        <w:rPr>
          <w:rFonts w:cstheme="majorHAnsi"/>
        </w:rPr>
      </w:pPr>
    </w:p>
    <w:p w14:paraId="64EDF409" w14:textId="77777777" w:rsidR="00EF132E" w:rsidRDefault="00EF132E">
      <w:pPr>
        <w:pStyle w:val="Heading2"/>
        <w:rPr>
          <w:rFonts w:cstheme="majorHAnsi"/>
        </w:rPr>
      </w:pPr>
    </w:p>
    <w:p w14:paraId="05C67C30" w14:textId="77777777" w:rsidR="00EF132E" w:rsidRDefault="00EF132E">
      <w:pPr>
        <w:pStyle w:val="Heading2"/>
        <w:rPr>
          <w:rFonts w:cstheme="majorHAnsi"/>
        </w:rPr>
      </w:pPr>
    </w:p>
    <w:p w14:paraId="7CCA457C" w14:textId="77777777" w:rsidR="00EF132E" w:rsidRDefault="00EF132E">
      <w:pPr>
        <w:pStyle w:val="Heading2"/>
        <w:rPr>
          <w:rFonts w:cstheme="majorHAnsi"/>
        </w:rPr>
      </w:pPr>
    </w:p>
    <w:p w14:paraId="709CB4ED" w14:textId="77777777" w:rsidR="00EF132E" w:rsidRDefault="00EF132E">
      <w:pPr>
        <w:pStyle w:val="Heading2"/>
        <w:rPr>
          <w:rFonts w:cstheme="majorHAnsi"/>
        </w:rPr>
      </w:pPr>
    </w:p>
    <w:p w14:paraId="1418C7EF" w14:textId="77777777" w:rsidR="00EF132E" w:rsidRDefault="00EF132E">
      <w:pPr>
        <w:pStyle w:val="Heading2"/>
        <w:rPr>
          <w:rFonts w:cstheme="majorHAnsi"/>
        </w:rPr>
      </w:pPr>
    </w:p>
    <w:p w14:paraId="0ED16683" w14:textId="46D5D352" w:rsidR="002A2D3B" w:rsidRPr="00E66196" w:rsidRDefault="00000000">
      <w:pPr>
        <w:pStyle w:val="Heading2"/>
        <w:rPr>
          <w:rFonts w:cstheme="majorHAnsi"/>
        </w:rPr>
      </w:pPr>
      <w:r w:rsidRPr="00E66196">
        <w:rPr>
          <w:rFonts w:cstheme="majorHAnsi"/>
        </w:rPr>
        <w:t>Life Cycle Impact Assessment (LCIA) Results</w:t>
      </w:r>
    </w:p>
    <w:p w14:paraId="12567A26" w14:textId="77777777" w:rsidR="002A2D3B" w:rsidRPr="00E66196" w:rsidRDefault="00000000">
      <w:pPr>
        <w:rPr>
          <w:rFonts w:asciiTheme="majorHAnsi" w:hAnsiTheme="majorHAnsi" w:cstheme="majorHAnsi"/>
        </w:rPr>
      </w:pPr>
      <w:r w:rsidRPr="00E66196">
        <w:rPr>
          <w:rFonts w:asciiTheme="majorHAnsi" w:hAnsiTheme="majorHAnsi" w:cstheme="majorHAnsi"/>
        </w:rPr>
        <w:t>Impact category: Global Warming Potential (GWP 100a, kg CO₂-eq)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A2D3B" w:rsidRPr="00E66196" w14:paraId="09ACA6EE" w14:textId="77777777" w:rsidTr="00A569B7">
        <w:trPr>
          <w:jc w:val="center"/>
        </w:trPr>
        <w:tc>
          <w:tcPr>
            <w:tcW w:w="2160" w:type="dxa"/>
          </w:tcPr>
          <w:p w14:paraId="1A98AD05" w14:textId="77777777" w:rsidR="002A2D3B" w:rsidRPr="00EF132E" w:rsidRDefault="00000000" w:rsidP="00A569B7">
            <w:pPr>
              <w:jc w:val="center"/>
              <w:rPr>
                <w:rFonts w:asciiTheme="majorHAnsi" w:hAnsiTheme="majorHAnsi" w:cstheme="majorHAnsi"/>
                <w:b/>
                <w:bCs/>
                <w:color w:val="4F81BD" w:themeColor="accent1"/>
                <w:sz w:val="24"/>
                <w:szCs w:val="24"/>
              </w:rPr>
            </w:pPr>
            <w:r w:rsidRPr="00EF132E">
              <w:rPr>
                <w:rFonts w:asciiTheme="majorHAnsi" w:hAnsiTheme="majorHAnsi" w:cstheme="majorHAnsi"/>
                <w:b/>
                <w:bCs/>
                <w:color w:val="4F81BD" w:themeColor="accent1"/>
                <w:sz w:val="24"/>
                <w:szCs w:val="24"/>
              </w:rPr>
              <w:t>Scenario</w:t>
            </w:r>
          </w:p>
        </w:tc>
        <w:tc>
          <w:tcPr>
            <w:tcW w:w="2160" w:type="dxa"/>
          </w:tcPr>
          <w:p w14:paraId="6E32488B" w14:textId="77777777" w:rsidR="002A2D3B" w:rsidRPr="00EF132E" w:rsidRDefault="00000000" w:rsidP="00A569B7">
            <w:pPr>
              <w:jc w:val="center"/>
              <w:rPr>
                <w:rFonts w:asciiTheme="majorHAnsi" w:hAnsiTheme="majorHAnsi" w:cstheme="majorHAnsi"/>
                <w:b/>
                <w:bCs/>
                <w:color w:val="4F81BD" w:themeColor="accent1"/>
                <w:sz w:val="24"/>
                <w:szCs w:val="24"/>
              </w:rPr>
            </w:pPr>
            <w:r w:rsidRPr="00EF132E">
              <w:rPr>
                <w:rFonts w:asciiTheme="majorHAnsi" w:hAnsiTheme="majorHAnsi" w:cstheme="majorHAnsi"/>
                <w:b/>
                <w:bCs/>
                <w:color w:val="4F81BD" w:themeColor="accent1"/>
                <w:sz w:val="24"/>
                <w:szCs w:val="24"/>
              </w:rPr>
              <w:t>Production</w:t>
            </w:r>
          </w:p>
        </w:tc>
        <w:tc>
          <w:tcPr>
            <w:tcW w:w="2160" w:type="dxa"/>
          </w:tcPr>
          <w:p w14:paraId="1A15F163" w14:textId="77777777" w:rsidR="002A2D3B" w:rsidRPr="00EF132E" w:rsidRDefault="00000000" w:rsidP="00A569B7">
            <w:pPr>
              <w:jc w:val="center"/>
              <w:rPr>
                <w:rFonts w:asciiTheme="majorHAnsi" w:hAnsiTheme="majorHAnsi" w:cstheme="majorHAnsi"/>
                <w:b/>
                <w:bCs/>
                <w:color w:val="4F81BD" w:themeColor="accent1"/>
                <w:sz w:val="24"/>
                <w:szCs w:val="24"/>
              </w:rPr>
            </w:pPr>
            <w:r w:rsidRPr="00EF132E">
              <w:rPr>
                <w:rFonts w:asciiTheme="majorHAnsi" w:hAnsiTheme="majorHAnsi" w:cstheme="majorHAnsi"/>
                <w:b/>
                <w:bCs/>
                <w:color w:val="4F81BD" w:themeColor="accent1"/>
                <w:sz w:val="24"/>
                <w:szCs w:val="24"/>
              </w:rPr>
              <w:t>Use phase</w:t>
            </w:r>
          </w:p>
        </w:tc>
        <w:tc>
          <w:tcPr>
            <w:tcW w:w="2160" w:type="dxa"/>
          </w:tcPr>
          <w:p w14:paraId="56DA243A" w14:textId="77777777" w:rsidR="002A2D3B" w:rsidRPr="00EF132E" w:rsidRDefault="00000000" w:rsidP="00A569B7">
            <w:pPr>
              <w:jc w:val="center"/>
              <w:rPr>
                <w:rFonts w:asciiTheme="majorHAnsi" w:hAnsiTheme="majorHAnsi" w:cstheme="majorHAnsi"/>
                <w:b/>
                <w:bCs/>
                <w:color w:val="4F81BD" w:themeColor="accent1"/>
                <w:sz w:val="24"/>
                <w:szCs w:val="24"/>
              </w:rPr>
            </w:pPr>
            <w:r w:rsidRPr="00EF132E">
              <w:rPr>
                <w:rFonts w:asciiTheme="majorHAnsi" w:hAnsiTheme="majorHAnsi" w:cstheme="majorHAnsi"/>
                <w:b/>
                <w:bCs/>
                <w:color w:val="4F81BD" w:themeColor="accent1"/>
                <w:sz w:val="24"/>
                <w:szCs w:val="24"/>
              </w:rPr>
              <w:t>Total (per drink)</w:t>
            </w:r>
          </w:p>
        </w:tc>
      </w:tr>
      <w:tr w:rsidR="002A2D3B" w:rsidRPr="00E66196" w14:paraId="04FA25B4" w14:textId="77777777" w:rsidTr="00A569B7">
        <w:trPr>
          <w:jc w:val="center"/>
        </w:trPr>
        <w:tc>
          <w:tcPr>
            <w:tcW w:w="2160" w:type="dxa"/>
          </w:tcPr>
          <w:p w14:paraId="3F8CB47B" w14:textId="77777777" w:rsidR="002A2D3B" w:rsidRPr="00EF132E" w:rsidRDefault="00000000" w:rsidP="00A569B7">
            <w:pPr>
              <w:jc w:val="center"/>
              <w:rPr>
                <w:rFonts w:asciiTheme="majorHAnsi" w:hAnsiTheme="majorHAnsi" w:cstheme="majorHAnsi"/>
                <w:b/>
                <w:bCs/>
                <w:color w:val="4F81BD" w:themeColor="accent1"/>
                <w:sz w:val="24"/>
                <w:szCs w:val="24"/>
              </w:rPr>
            </w:pPr>
            <w:r w:rsidRPr="00EF132E">
              <w:rPr>
                <w:rFonts w:asciiTheme="majorHAnsi" w:hAnsiTheme="majorHAnsi" w:cstheme="majorHAnsi"/>
                <w:b/>
                <w:bCs/>
                <w:color w:val="4F81BD" w:themeColor="accent1"/>
                <w:sz w:val="24"/>
                <w:szCs w:val="24"/>
              </w:rPr>
              <w:t>Paper cup</w:t>
            </w:r>
          </w:p>
        </w:tc>
        <w:tc>
          <w:tcPr>
            <w:tcW w:w="2160" w:type="dxa"/>
          </w:tcPr>
          <w:p w14:paraId="13F4991F" w14:textId="77777777" w:rsidR="002A2D3B" w:rsidRPr="00E66196" w:rsidRDefault="00000000" w:rsidP="00A569B7">
            <w:pPr>
              <w:jc w:val="center"/>
              <w:rPr>
                <w:rFonts w:asciiTheme="majorHAnsi" w:hAnsiTheme="majorHAnsi" w:cstheme="majorHAnsi"/>
              </w:rPr>
            </w:pPr>
            <w:r w:rsidRPr="00E66196">
              <w:rPr>
                <w:rFonts w:asciiTheme="majorHAnsi" w:hAnsiTheme="majorHAnsi" w:cstheme="majorHAnsi"/>
              </w:rPr>
              <w:t>0.0105</w:t>
            </w:r>
          </w:p>
        </w:tc>
        <w:tc>
          <w:tcPr>
            <w:tcW w:w="2160" w:type="dxa"/>
          </w:tcPr>
          <w:p w14:paraId="29A2E3D9" w14:textId="77777777" w:rsidR="002A2D3B" w:rsidRPr="00E66196" w:rsidRDefault="00000000" w:rsidP="00A569B7">
            <w:pPr>
              <w:jc w:val="center"/>
              <w:rPr>
                <w:rFonts w:asciiTheme="majorHAnsi" w:hAnsiTheme="majorHAnsi" w:cstheme="majorHAnsi"/>
              </w:rPr>
            </w:pPr>
            <w:r w:rsidRPr="00E66196">
              <w:rPr>
                <w:rFonts w:asciiTheme="majorHAnsi" w:hAnsiTheme="majorHAnsi" w:cstheme="majorHAnsi"/>
              </w:rPr>
              <w:t>—</w:t>
            </w:r>
          </w:p>
        </w:tc>
        <w:tc>
          <w:tcPr>
            <w:tcW w:w="2160" w:type="dxa"/>
          </w:tcPr>
          <w:p w14:paraId="690BCE67" w14:textId="77777777" w:rsidR="002A2D3B" w:rsidRPr="00E66196" w:rsidRDefault="00000000" w:rsidP="00A569B7">
            <w:pPr>
              <w:jc w:val="center"/>
              <w:rPr>
                <w:rFonts w:asciiTheme="majorHAnsi" w:hAnsiTheme="majorHAnsi" w:cstheme="majorHAnsi"/>
              </w:rPr>
            </w:pPr>
            <w:r w:rsidRPr="00E66196">
              <w:rPr>
                <w:rFonts w:asciiTheme="majorHAnsi" w:hAnsiTheme="majorHAnsi" w:cstheme="majorHAnsi"/>
              </w:rPr>
              <w:t>0.0105</w:t>
            </w:r>
          </w:p>
        </w:tc>
      </w:tr>
      <w:tr w:rsidR="002A2D3B" w:rsidRPr="00E66196" w14:paraId="7B15D70F" w14:textId="77777777" w:rsidTr="00A569B7">
        <w:trPr>
          <w:jc w:val="center"/>
        </w:trPr>
        <w:tc>
          <w:tcPr>
            <w:tcW w:w="2160" w:type="dxa"/>
          </w:tcPr>
          <w:p w14:paraId="0B852D88" w14:textId="77777777" w:rsidR="002A2D3B" w:rsidRPr="00EF132E" w:rsidRDefault="00000000" w:rsidP="00A569B7">
            <w:pPr>
              <w:jc w:val="center"/>
              <w:rPr>
                <w:rFonts w:asciiTheme="majorHAnsi" w:hAnsiTheme="majorHAnsi" w:cstheme="majorHAnsi"/>
                <w:b/>
                <w:bCs/>
                <w:color w:val="4F81BD" w:themeColor="accent1"/>
                <w:sz w:val="24"/>
                <w:szCs w:val="24"/>
              </w:rPr>
            </w:pPr>
            <w:r w:rsidRPr="00EF132E">
              <w:rPr>
                <w:rFonts w:asciiTheme="majorHAnsi" w:hAnsiTheme="majorHAnsi" w:cstheme="majorHAnsi"/>
                <w:b/>
                <w:bCs/>
                <w:color w:val="4F81BD" w:themeColor="accent1"/>
                <w:sz w:val="24"/>
                <w:szCs w:val="24"/>
              </w:rPr>
              <w:t>Ceramic mug</w:t>
            </w:r>
          </w:p>
        </w:tc>
        <w:tc>
          <w:tcPr>
            <w:tcW w:w="2160" w:type="dxa"/>
          </w:tcPr>
          <w:p w14:paraId="0F30644B" w14:textId="77777777" w:rsidR="002A2D3B" w:rsidRPr="00E66196" w:rsidRDefault="00000000" w:rsidP="00A569B7">
            <w:pPr>
              <w:jc w:val="center"/>
              <w:rPr>
                <w:rFonts w:asciiTheme="majorHAnsi" w:hAnsiTheme="majorHAnsi" w:cstheme="majorHAnsi"/>
              </w:rPr>
            </w:pPr>
            <w:r w:rsidRPr="00E66196">
              <w:rPr>
                <w:rFonts w:asciiTheme="majorHAnsi" w:hAnsiTheme="majorHAnsi" w:cstheme="majorHAnsi"/>
              </w:rPr>
              <w:t>0.35 / 500 = 0.0007</w:t>
            </w:r>
          </w:p>
        </w:tc>
        <w:tc>
          <w:tcPr>
            <w:tcW w:w="2160" w:type="dxa"/>
          </w:tcPr>
          <w:p w14:paraId="4E845954" w14:textId="77777777" w:rsidR="002A2D3B" w:rsidRPr="00E66196" w:rsidRDefault="00000000" w:rsidP="00A569B7">
            <w:pPr>
              <w:jc w:val="center"/>
              <w:rPr>
                <w:rFonts w:asciiTheme="majorHAnsi" w:hAnsiTheme="majorHAnsi" w:cstheme="majorHAnsi"/>
              </w:rPr>
            </w:pPr>
            <w:r w:rsidRPr="00E66196">
              <w:rPr>
                <w:rFonts w:asciiTheme="majorHAnsi" w:hAnsiTheme="majorHAnsi" w:cstheme="majorHAnsi"/>
              </w:rPr>
              <w:t>0.0202</w:t>
            </w:r>
          </w:p>
        </w:tc>
        <w:tc>
          <w:tcPr>
            <w:tcW w:w="2160" w:type="dxa"/>
          </w:tcPr>
          <w:p w14:paraId="4663BB50" w14:textId="77777777" w:rsidR="002A2D3B" w:rsidRPr="00E66196" w:rsidRDefault="00000000" w:rsidP="00A569B7">
            <w:pPr>
              <w:jc w:val="center"/>
              <w:rPr>
                <w:rFonts w:asciiTheme="majorHAnsi" w:hAnsiTheme="majorHAnsi" w:cstheme="majorHAnsi"/>
              </w:rPr>
            </w:pPr>
            <w:r w:rsidRPr="00E66196">
              <w:rPr>
                <w:rFonts w:asciiTheme="majorHAnsi" w:hAnsiTheme="majorHAnsi" w:cstheme="majorHAnsi"/>
              </w:rPr>
              <w:t>0.0209</w:t>
            </w:r>
          </w:p>
        </w:tc>
      </w:tr>
    </w:tbl>
    <w:p w14:paraId="0FE842FA" w14:textId="70EBB2A7" w:rsidR="002A2D3B" w:rsidRPr="00E66196" w:rsidRDefault="00000000">
      <w:pPr>
        <w:rPr>
          <w:rFonts w:asciiTheme="majorHAnsi" w:hAnsiTheme="majorHAnsi" w:cstheme="majorHAnsi"/>
        </w:rPr>
      </w:pPr>
      <w:r w:rsidRPr="00E66196">
        <w:rPr>
          <w:rFonts w:asciiTheme="majorHAnsi" w:hAnsiTheme="majorHAnsi" w:cstheme="majorHAnsi"/>
        </w:rPr>
        <w:br/>
        <w:t>Result: The mug emits ~</w:t>
      </w:r>
      <w:r w:rsidR="00A569B7">
        <w:rPr>
          <w:rFonts w:asciiTheme="majorHAnsi" w:hAnsiTheme="majorHAnsi" w:cstheme="majorHAnsi"/>
        </w:rPr>
        <w:t xml:space="preserve"> </w:t>
      </w:r>
      <w:r w:rsidRPr="00E66196">
        <w:rPr>
          <w:rFonts w:asciiTheme="majorHAnsi" w:hAnsiTheme="majorHAnsi" w:cstheme="majorHAnsi"/>
        </w:rPr>
        <w:t xml:space="preserve">0.0209 kg CO₂ per drink, versus 0.0105 kg CO₂ for a paper cup. </w:t>
      </w:r>
      <w:r w:rsidRPr="00E66196">
        <w:rPr>
          <w:rFonts w:asciiTheme="majorHAnsi" w:hAnsiTheme="majorHAnsi" w:cstheme="majorHAnsi"/>
        </w:rPr>
        <w:br/>
        <w:t>Under baseline assumptions, washing dominates the mug’s footprint; no carbon break-even occurs within 500 uses.</w:t>
      </w:r>
      <w:r w:rsidRPr="00E66196">
        <w:rPr>
          <w:rFonts w:asciiTheme="majorHAnsi" w:hAnsiTheme="majorHAnsi" w:cstheme="majorHAnsi"/>
        </w:rPr>
        <w:br/>
      </w:r>
    </w:p>
    <w:p w14:paraId="5C5E3348" w14:textId="799FA1E4" w:rsidR="002A2D3B" w:rsidRPr="00E66196" w:rsidRDefault="00000000">
      <w:pPr>
        <w:pStyle w:val="Heading2"/>
        <w:rPr>
          <w:rFonts w:cstheme="majorHAnsi"/>
        </w:rPr>
      </w:pPr>
      <w:r w:rsidRPr="00E66196">
        <w:rPr>
          <w:rFonts w:cstheme="majorHAnsi"/>
        </w:rPr>
        <w:t>Interpretation</w:t>
      </w:r>
    </w:p>
    <w:p w14:paraId="24E22F6B" w14:textId="7C1298D1" w:rsidR="002A2D3B" w:rsidRPr="00E66196" w:rsidRDefault="00000000">
      <w:pPr>
        <w:rPr>
          <w:rFonts w:asciiTheme="majorHAnsi" w:hAnsiTheme="majorHAnsi" w:cstheme="majorHAnsi"/>
        </w:rPr>
      </w:pPr>
      <w:r w:rsidRPr="00E66196">
        <w:rPr>
          <w:rFonts w:asciiTheme="majorHAnsi" w:hAnsiTheme="majorHAnsi" w:cstheme="majorHAnsi"/>
        </w:rPr>
        <w:t xml:space="preserve">The ceramic mug’s impact is driven by washing energy. Increasing lifetime or reducing washing electricity could achieve a positive break-even. </w:t>
      </w:r>
      <w:r w:rsidRPr="00E66196">
        <w:rPr>
          <w:rFonts w:asciiTheme="majorHAnsi" w:hAnsiTheme="majorHAnsi" w:cstheme="majorHAnsi"/>
        </w:rPr>
        <w:br/>
        <w:t>The paper cup has a lower per-drink footprint but accumulates over frequent use.</w:t>
      </w:r>
      <w:r w:rsidRPr="00E66196">
        <w:rPr>
          <w:rFonts w:asciiTheme="majorHAnsi" w:hAnsiTheme="majorHAnsi" w:cstheme="majorHAnsi"/>
        </w:rPr>
        <w:br/>
      </w:r>
    </w:p>
    <w:p w14:paraId="1441E2AE" w14:textId="707D86D4" w:rsidR="002A2D3B" w:rsidRPr="00E66196" w:rsidRDefault="00000000">
      <w:pPr>
        <w:pStyle w:val="Heading2"/>
        <w:rPr>
          <w:rFonts w:cstheme="majorHAnsi"/>
        </w:rPr>
      </w:pPr>
      <w:r w:rsidRPr="00E66196">
        <w:rPr>
          <w:rFonts w:cstheme="majorHAnsi"/>
        </w:rPr>
        <w:t>Limitations</w:t>
      </w:r>
    </w:p>
    <w:p w14:paraId="0AB7A4A8" w14:textId="15BAD8D2" w:rsidR="002A2D3B" w:rsidRPr="00E66196" w:rsidRDefault="00000000" w:rsidP="00A569B7">
      <w:pPr>
        <w:rPr>
          <w:rFonts w:asciiTheme="majorHAnsi" w:hAnsiTheme="majorHAnsi" w:cstheme="majorHAnsi"/>
        </w:rPr>
      </w:pPr>
      <w:r w:rsidRPr="00E66196">
        <w:rPr>
          <w:rFonts w:asciiTheme="majorHAnsi" w:hAnsiTheme="majorHAnsi" w:cstheme="majorHAnsi"/>
        </w:rPr>
        <w:t xml:space="preserve">Transportation and end-of-life impacts were excluded. Data are generic; results are indicative only. </w:t>
      </w:r>
      <w:r w:rsidRPr="00E66196">
        <w:rPr>
          <w:rFonts w:asciiTheme="majorHAnsi" w:hAnsiTheme="majorHAnsi" w:cstheme="majorHAnsi"/>
        </w:rPr>
        <w:br/>
        <w:t>This EPD follows ISO 14040 principles for educational demonstration and is not valid for commercial verification.</w:t>
      </w:r>
      <w:r w:rsidRPr="00E66196">
        <w:rPr>
          <w:rFonts w:asciiTheme="majorHAnsi" w:hAnsiTheme="majorHAnsi" w:cstheme="majorHAnsi"/>
        </w:rPr>
        <w:br/>
      </w:r>
    </w:p>
    <w:sectPr w:rsidR="002A2D3B" w:rsidRPr="00E66196" w:rsidSect="00A569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FAD307" w14:textId="77777777" w:rsidR="003619AB" w:rsidRDefault="003619AB" w:rsidP="005F1D6F">
      <w:pPr>
        <w:spacing w:after="0" w:line="240" w:lineRule="auto"/>
      </w:pPr>
      <w:r>
        <w:separator/>
      </w:r>
    </w:p>
  </w:endnote>
  <w:endnote w:type="continuationSeparator" w:id="0">
    <w:p w14:paraId="538A2B37" w14:textId="77777777" w:rsidR="003619AB" w:rsidRDefault="003619AB" w:rsidP="005F1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D541A4" w14:textId="77777777" w:rsidR="003619AB" w:rsidRDefault="003619AB" w:rsidP="005F1D6F">
      <w:pPr>
        <w:spacing w:after="0" w:line="240" w:lineRule="auto"/>
      </w:pPr>
      <w:r>
        <w:separator/>
      </w:r>
    </w:p>
  </w:footnote>
  <w:footnote w:type="continuationSeparator" w:id="0">
    <w:p w14:paraId="7E0E5F84" w14:textId="77777777" w:rsidR="003619AB" w:rsidRDefault="003619AB" w:rsidP="005F1D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0728758">
    <w:abstractNumId w:val="8"/>
  </w:num>
  <w:num w:numId="2" w16cid:durableId="686559436">
    <w:abstractNumId w:val="6"/>
  </w:num>
  <w:num w:numId="3" w16cid:durableId="1175220736">
    <w:abstractNumId w:val="5"/>
  </w:num>
  <w:num w:numId="4" w16cid:durableId="1021590069">
    <w:abstractNumId w:val="4"/>
  </w:num>
  <w:num w:numId="5" w16cid:durableId="1244610267">
    <w:abstractNumId w:val="7"/>
  </w:num>
  <w:num w:numId="6" w16cid:durableId="1590457440">
    <w:abstractNumId w:val="3"/>
  </w:num>
  <w:num w:numId="7" w16cid:durableId="1532962296">
    <w:abstractNumId w:val="2"/>
  </w:num>
  <w:num w:numId="8" w16cid:durableId="253244024">
    <w:abstractNumId w:val="1"/>
  </w:num>
  <w:num w:numId="9" w16cid:durableId="1148130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4F2F"/>
    <w:rsid w:val="0006063C"/>
    <w:rsid w:val="0015074B"/>
    <w:rsid w:val="0029639D"/>
    <w:rsid w:val="002A2D3B"/>
    <w:rsid w:val="002C1C3F"/>
    <w:rsid w:val="00326F90"/>
    <w:rsid w:val="003619AB"/>
    <w:rsid w:val="005F1D6F"/>
    <w:rsid w:val="009E20A7"/>
    <w:rsid w:val="00A569B7"/>
    <w:rsid w:val="00AA1D8D"/>
    <w:rsid w:val="00B47730"/>
    <w:rsid w:val="00CB0664"/>
    <w:rsid w:val="00CC6C8B"/>
    <w:rsid w:val="00E66196"/>
    <w:rsid w:val="00EF13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DF3FC9"/>
  <w14:defaultImageDpi w14:val="300"/>
  <w15:docId w15:val="{C8058720-C301-5743-B002-DBBE823AE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6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Amir Reza Borzoueinia</cp:lastModifiedBy>
  <cp:revision>3</cp:revision>
  <dcterms:created xsi:type="dcterms:W3CDTF">2025-10-07T06:31:00Z</dcterms:created>
  <dcterms:modified xsi:type="dcterms:W3CDTF">2025-10-07T06:33:00Z</dcterms:modified>
  <cp:category/>
</cp:coreProperties>
</file>