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سند نهایی 4: توسعه باشگاه و ساختار سازمانی</w:t>
      </w:r>
    </w:p>
    <w:p>
      <w:r>
        <w:t>نسخه تلفیق‌شده و بازنگری‌شده — تاریخ تدوین: ۱۴۰۵/۰۷/۲۳</w:t>
      </w:r>
    </w:p>
    <w:p>
      <w:r>
        <w:t>این نسخه، متن در دسترس سند پایه و قواعد الحاقیه متناظر را در یک فایل گردآوری می‌کند. قواعد جدید صریحاً بر ارجاعات قدیمی متعارض اولویت دارند. سند جامع آرشیوی پروژه تغییر داده نشده است.</w:t>
      </w:r>
    </w:p>
    <w:p>
      <w:pPr>
        <w:pStyle w:val="Heading1"/>
      </w:pPr>
      <w:r>
        <w:t>متن سند پایه</w:t>
      </w:r>
    </w:p>
    <w:p>
      <w:r>
        <w:t>سند ۴</w:t>
      </w:r>
    </w:p>
    <w:p>
      <w:r>
        <w:t>توسعه باشگاه و ساختار سازمانی</w:t>
      </w:r>
    </w:p>
    <w:p>
      <w:r>
        <w:t>نسخه کاری تجمیع‌شده — ۲۱ مهر ۱۴۰۵</w:t>
      </w:r>
    </w:p>
    <w:p>
      <w:r>
        <w:t>هدف سند: تعریف ساختار قابل مدیریت باشگاه، ورزشگاه، آکادمی، کادر فنی و هواداران. هزینه‌ها، زمان‌های ارتقا و فرمول‌های نهایی در سند اقتصاد و امور مالی تکمیل می‌شوند.</w:t>
      </w:r>
    </w:p>
    <w:p>
      <w:r>
        <w:t>۱. اصول طراحی توسعه باشگاه</w:t>
      </w:r>
    </w:p>
    <w:p>
      <w:r>
        <w:t>امکانات قابل توسعه باشگاه فقط دو مورد هستند: ورزشگاه و آکادمی. زمین تمرین، سالن بدنسازی، مرکز پزشکی و مرکز آنالیز، ساختمان یا زیرساخت مستقل قابل ارتقا نیستند.</w:t>
      </w:r>
    </w:p>
    <w:p>
      <w:r>
        <w:t>پول به‌تنهایی باشگاه را حرفه‌ای نمی‌کند؛ توسعه به زمان، امکانات، نیروی انسانی و عملکرد ورزشی وابسته است.</w:t>
      </w:r>
    </w:p>
    <w:p>
      <w:r>
        <w:t>هر ارتقا باید اثر روشن داشته باشد و هیچ ارتقایی به‌تنهایی نتیجه مسابقه را تضمین نکند.</w:t>
      </w:r>
    </w:p>
    <w:p>
      <w:r>
        <w:t>هزینه، زمان ساخت، نگهداری و اعداد دقیق اثرگذاری در سند ۷ تعیین می‌شوند.</w:t>
      </w:r>
    </w:p>
    <w:p>
      <w:r>
        <w:t>۲. ورزشگاه</w:t>
      </w:r>
    </w:p>
    <w:p>
      <w:r>
        <w:t>تمام باشگاه‌ها از ابتدا ورزشگاه دارند.</w:t>
      </w:r>
    </w:p>
    <w:p>
      <w:r>
        <w:t>ورزشگاه ۱۰ سطح دارد؛ ظرفیت سطح ۱ برابر ۱۰٬۰۰۰ نفر و سطح ۱۰ برابر ۱۰۰٬۰۰۰ نفر است. ظرفیت دقیق سطوح میانی بعداً تعیین می‌شود.</w:t>
      </w:r>
    </w:p>
    <w:p>
      <w:r>
        <w:t>ارتقای سطح ورزشگاه سقف مجاز قیمت بلیت را افزایش می‌دهد.</w:t>
      </w:r>
    </w:p>
    <w:p>
      <w:r>
        <w:t>قیمت بلیت از صفر شروع می‌شود و مدیر می‌تواند آن را تا سقف مجاز سطح فعلی ورزشگاه بالا ببرد.</w:t>
      </w:r>
    </w:p>
    <w:p>
      <w:r>
        <w:t>قیمت بالاتر ممکن است درآمد هر بلیت را افزایش دهد، اما می‌تواند تعداد تماشاگران را کم کند؛ درآمد کل لزوماً بیشتر نمی‌شود.</w:t>
      </w:r>
    </w:p>
    <w:p>
      <w:r>
        <w:t>تعداد تماشاگران بر مزیت میزبانی و نتیجه مسابقه اثر محدود دارد. این اثر نباید جای کیفیت بازیکنان، تاکتیک و آمادگی را بگیرد.</w:t>
      </w:r>
    </w:p>
    <w:p>
      <w:r>
        <w:t>۳. آکادمی</w:t>
      </w:r>
    </w:p>
    <w:p>
      <w:r>
        <w:t>تمام باشگاه‌ها از ابتدا آکادمی سطح ۱ دارند و آکادمی ۱۰ سطح قابل ارتقا دارد.</w:t>
      </w:r>
    </w:p>
    <w:p>
      <w:r>
        <w:t>مربی آکادمی مسئول تمرین و پرورش بازیکنان جوان است.</w:t>
      </w:r>
    </w:p>
    <w:p>
      <w:r>
        <w:t>ارتقای آکادمی می‌تواند کیفیت پرورش، ظرفیت توسعه و احتمال ظهور استعدادهای بهتر را افزایش دهد؛ اما ظهور ابرستاره را تضمین نمی‌کند.</w:t>
      </w:r>
    </w:p>
    <w:p>
      <w:r>
        <w:t>تعداد پایه تمرین‌های آکادمی هنوز مشخص نشده است.</w:t>
      </w:r>
    </w:p>
    <w:p>
      <w:r>
        <w:t>۴. ساختار کادر فنی</w:t>
      </w:r>
    </w:p>
    <w:p>
      <w:r>
        <w:t>در شروع بازی، باشگاه کادر فنی ندارد و مدیر باید افراد مورد نیاز را استخدام کند.</w:t>
      </w:r>
    </w:p>
    <w:p>
      <w:r>
        <w:t>۴.۱ سمت‌های اولیه</w:t>
      </w:r>
    </w:p>
    <w:p>
      <w:r>
        <w:t>سرمربی: مسئول تاکتیک، ترکیب اصلی و تصمیم‌های فنی تیم بزرگسالان.</w:t>
      </w:r>
    </w:p>
    <w:p>
      <w:r>
        <w:t>مربی کمکی: انجام تعویض‌های خودکار بر اساس تنظیمات مدیر و وضعیت مسابقه؛ رعایت محدودیت تعداد و پنجره‌های تعویض الزامی است.</w:t>
      </w:r>
    </w:p>
    <w:p>
      <w:r>
        <w:t>مربی بدنساز: مدیریت تمرینات جسمانی، بار تمرین و آمادگی بازیکنان.</w:t>
      </w:r>
    </w:p>
    <w:p>
      <w:r>
        <w:t>پزشک تیم: پشتیبانی پزشکی، مدیریت مصدومیت و بازگشت بازیکن.</w:t>
      </w:r>
    </w:p>
    <w:p>
      <w:r>
        <w:t>آنالیزور: تحلیل عملکرد تیم و بررسی حریف.</w:t>
      </w:r>
    </w:p>
    <w:p>
      <w:r>
        <w:t>مربی آکادمی: تمرین و پرورش بازیکنان جوان.</w:t>
      </w:r>
    </w:p>
    <w:p>
      <w:r>
        <w:t>۴.۲ پیشرفت مربی بدنساز، پزشک، آنالیزور و مربی کمکی</w:t>
      </w:r>
    </w:p>
    <w:p>
      <w:r>
        <w:t>این چهار سمت چهار رتبه کلی دارند: مبتدی، کاربلد، ماهر و حرفه‌ای؛ هر رتبه سه زیرسطح دارد، در مجموع ۱۲ زیرسطح.</w:t>
      </w:r>
    </w:p>
    <w:p>
      <w:r>
        <w:t>افزایش زیرسطح کیفیت تخصصی فرد را بهتر می‌کند؛ تعداد جلسات تمرینی فقط به رتبه کلی مربی بدنساز وابسته است.</w:t>
      </w:r>
    </w:p>
    <w:p>
      <w:r>
        <w:t>مربی بدنساز: مبتدی ۲ جلسه تمرین روزانه، کاربلد ۳، ماهر ۴ و حرفه‌ای ۵ جلسه؛ سقف مطلق ۵ جلسه در روز است.</w:t>
      </w:r>
    </w:p>
    <w:p>
      <w:r>
        <w:t>پزشک: زیرسطح بالاتر کیفیت مدیریت درمان و مصدومیت را افزایش می‌دهد.</w:t>
      </w:r>
    </w:p>
    <w:p>
      <w:r>
        <w:t>آنالیزور: زیرسطح بالاتر دقت تحلیل را افزایش می‌دهد.</w:t>
      </w:r>
    </w:p>
    <w:p>
      <w:r>
        <w:t>مربی کمکی: زیرسطح بالاتر کیفیت تعویض خودکار را بهتر می‌کند؛ قوانین مسابقه و تنظیمات مدیر همچنان لازم‌الاتباع‌اند.</w:t>
      </w:r>
    </w:p>
    <w:p>
      <w:r>
        <w:t>۴.۳ پیشرفت مربی آکادمی</w:t>
      </w:r>
    </w:p>
    <w:p>
      <w:r>
        <w:t>مربی آکادمی سه رتبه کلی دارد: مبتدی، ماهر و حرفه‌ای؛ هرکدام سه زیرسطح، در مجموع ۹ سطح.</w:t>
      </w:r>
    </w:p>
    <w:p>
      <w:r>
        <w:t>هر زیرسطح اضافه، ظرفیت تمرین آکادمی را یک واحد افزایش می‌دهد.</w:t>
      </w:r>
    </w:p>
    <w:p>
      <w:r>
        <w:t>سطح بالاتر می‌تواند کیفیت و اثربخشی تمرین را بهتر کند. تعداد پایه تمرین‌ها هنوز تعیین نشده است.</w:t>
      </w:r>
    </w:p>
    <w:p>
      <w:r>
        <w:t>۵. سیستم سرمربی</w:t>
      </w:r>
    </w:p>
    <w:p>
      <w:r>
        <w:t>۵.۱ توانایی‌های فنی ذاتی</w:t>
      </w:r>
    </w:p>
    <w:p>
      <w:r>
        <w:t>سرمربی پنج ویژگی فنی در مقیاس ۱ تا ۱۰۰ دارد:</w:t>
      </w:r>
    </w:p>
    <w:p>
      <w:r>
        <w:t>تاکتیک</w:t>
      </w:r>
    </w:p>
    <w:p>
      <w:r>
        <w:t>حمله</w:t>
      </w:r>
    </w:p>
    <w:p>
      <w:r>
        <w:t>دفاع</w:t>
      </w:r>
    </w:p>
    <w:p>
      <w:r>
        <w:t>پرورش بازیکن</w:t>
      </w:r>
    </w:p>
    <w:p>
      <w:r>
        <w:t>مدیریت تیم؛ شامل روحیه، انضباط و رختکن</w:t>
      </w:r>
    </w:p>
    <w:p>
      <w:r>
        <w:t>این ویژگی‌ها ذاتی‌اند و با پرداخت پول برای ارتقای سطح افزایش پیدا نمی‌کنند.</w:t>
      </w:r>
    </w:p>
    <w:p>
      <w:r>
        <w:t>۵.۲ لایسنس سرمربی</w:t>
      </w:r>
    </w:p>
    <w:p>
      <w:r>
        <w:t>چهار سطح لایسنس وجود دارد: C، B، A و Pro.</w:t>
      </w:r>
    </w:p>
    <w:p>
      <w:r>
        <w:t>لایسنس مستقل از توانایی فنی و رتبه اکتسابی است و می‌تواند با پرداخت هزینه ارتقا یابد؛ ارتقای لایسنس به‌خودی‌خود ویژگی‌های فنی یا رتبه را افزایش نمی‌دهد.</w:t>
      </w:r>
    </w:p>
    <w:p>
      <w:r>
        <w:t>هر دسته/لیگ حداقل لایسنس مجاز خود را دارد؛ تطبیق دقیق لایسنس با دسته‌ها بعداً تعیین می‌شود.</w:t>
      </w:r>
    </w:p>
    <w:p>
      <w:r>
        <w:t>۵.۳ رتبه اکتسابی سرمربی</w:t>
      </w:r>
    </w:p>
    <w:p>
      <w:r>
        <w:t>سرمربی چهار رتبه کلی دارد که هرکدام سه زیرسطح دارند؛ در مجموع ۱۲ سطح اکتسابی.</w:t>
      </w:r>
    </w:p>
    <w:p>
      <w:r>
        <w:t>رتبه از تجربه، دستاوردها، قهرمانی‌ها، صعودها و سابقه مربیگری به دست می‌آید و مستقیماً قابل خرید یا ارتقای دستی نیست.</w:t>
      </w:r>
    </w:p>
    <w:p>
      <w:r>
        <w:t>رتبه هنگام انتقال سرمربی به باشگاه دیگر همراه او باقی می‌ماند.</w:t>
      </w:r>
    </w:p>
    <w:p>
      <w:r>
        <w:t>سوابق حرفه‌ای، تجربه و عناوین کسب‌شده حفظ می‌شوند؛ افت عملکرد گذشته ثبت‌شده را پاک نمی‌کند، هرچند شهرت جاری و ارزش بازار می‌تواند تغییر کند.</w:t>
      </w:r>
    </w:p>
    <w:p>
      <w:r>
        <w:t>لایسنس، توانایی فنی و رتبه اکتسابی سه بُعد مستقل هستند.</w:t>
      </w:r>
    </w:p>
    <w:p>
      <w:r>
        <w:t>۵.۴ استخدام، انتقال و اخراج سرمربی</w:t>
      </w:r>
    </w:p>
    <w:p>
      <w:r>
        <w:t>سرمربی از بازار مربیان آزاد استخدام می‌شود یا با پرداخت مبلغ انتقال از باشگاه دیگری خریداری می‌شود.</w:t>
      </w:r>
    </w:p>
    <w:p>
      <w:r>
        <w:t>مربی آزاد مبلغ انتقال ندارد، اما دستمزد می‌گیرد. مربی تحت قرارداد به توافق انتقال و دستمزد نیاز دارد.</w:t>
      </w:r>
    </w:p>
    <w:p>
      <w:r>
        <w:t>ارزش انتقال و دستمزد به ویژگی‌های فنی، رتبه، لایسنس، سابقه، مدت قرارداد و تقاضای بازار وابسته است.</w:t>
      </w:r>
    </w:p>
    <w:p>
      <w:r>
        <w:t>اخراج وسط فصل می‌تواند غرامت فسخ داشته باشد؛ در پایان فصل، باشگاه می‌تواند قرارداد را تمدید نکند.</w:t>
      </w:r>
    </w:p>
    <w:p>
      <w:r>
        <w:t>اگر باشگاه سرمربی نداشته باشد، مربی کمکی موقتاً وظایف ضروری را انجام می‌دهد، اما عملکرد تیم باید تا حدی افت کند.</w:t>
      </w:r>
    </w:p>
    <w:p>
      <w:r>
        <w:t>۵.۵ صعود و شرط لایسنس</w:t>
      </w:r>
    </w:p>
    <w:p>
      <w:r>
        <w:t>پس از صعود، بازی حداقل لایسنس لازم برای دسته جدید را اعلام می‌کند.</w:t>
      </w:r>
    </w:p>
    <w:p>
      <w:r>
        <w:t>مدیر بین ارتقای لایسنس سرمربی فعلی و استخدام سرمربی واجد شرایط انتخاب می‌کند و باید هزینه‌ها، سازگاری فنی و سابقه مربی را بسنجد.</w:t>
      </w:r>
    </w:p>
    <w:p>
      <w:r>
        <w:t>باشگاه باید پیش از شروع فصل جدید سرمربی واجد شرایط داشته باشد؛ مربی کمکی تا زمان رفع مشکل موقتاً وظایف را پوشش می‌دهد.</w:t>
      </w:r>
    </w:p>
    <w:p>
      <w:r>
        <w:t>ارتقای لایسنس ممکن است سرمایه‌گذاری برای حفظ مربی یا افزایش ارزش بازار او باشد، اما فروش سودآور تضمین‌شده نیست.</w:t>
      </w:r>
    </w:p>
    <w:p>
      <w:r>
        <w:t>۶. هواداران و شهرت باشگاه</w:t>
      </w:r>
    </w:p>
    <w:p>
      <w:r>
        <w:t>۶.۱ تعداد هواداران و تعداد تماشاگران</w:t>
      </w:r>
    </w:p>
    <w:p>
      <w:r>
        <w:t>تعداد هواداران باشگاه یک عدد مشخص است که در طول فصل افزایش یا کاهش می‌یابد؛ برای هر مسابقه از نو محاسبه نمی‌شود.</w:t>
      </w:r>
    </w:p>
    <w:p>
      <w:r>
        <w:t>تعداد تماشاگران، تعداد افرادی است که در یک مسابقه مشخص وارد ورزشگاه می‌شوند و از ظرفیت ورزشگاه بیشتر نمی‌شود.</w:t>
      </w:r>
    </w:p>
    <w:p>
      <w:r>
        <w:t>هواداران بیشتر، ظرفیت بالقوه جذب تماشاگر و درآمد بلیت را افزایش می‌دهند، اما پر شدن ورزشگاه را تضمین نمی‌کنند.</w:t>
      </w:r>
    </w:p>
    <w:p>
      <w:r>
        <w:t>۶.۲ عوامل تغییر تعداد هواداران</w:t>
      </w:r>
    </w:p>
    <w:p>
      <w:r>
        <w:t>دستاوردها، قهرمانی‌ها و کسب جام‌ها می‌توانند تعداد هواداران را افزایش دهند.</w:t>
      </w:r>
    </w:p>
    <w:p>
      <w:r>
        <w:t>صعود و حضور مستمر در لیگ‌های سطح بالا می‌تواند محبوبیت را افزایش دهد.</w:t>
      </w:r>
    </w:p>
    <w:p>
      <w:r>
        <w:t>جذب بازیکنان معروف می‌تواند در کوتاه‌مدت توجه و هوادار جدید جذب کند.</w:t>
      </w:r>
    </w:p>
    <w:p>
      <w:r>
        <w:t>نتایج خوب می‌توانند رشد تدریجی هواداران را تقویت کنند؛ افت طولانی‌مدت نتایج یا سقوط می‌تواند موجب کاهش آن شود.</w:t>
      </w:r>
    </w:p>
    <w:p>
      <w:r>
        <w:t>سابقه و افتخارات باشگاه می‌تواند بخشی از هواداران را در دوره‌های ضعیف حفظ کند.</w:t>
      </w:r>
    </w:p>
    <w:p>
      <w:r>
        <w:t>تغییر تعداد هواداران باید تدریجی و متعادل باشد؛ یک نتیجه منفرد نباید تغییر افراطی ایجاد کند.</w:t>
      </w:r>
    </w:p>
    <w:p>
      <w:r>
        <w:t>۶.۳ عوامل تعیین‌کننده تماشاگران مسابقه</w:t>
      </w:r>
    </w:p>
    <w:p>
      <w:r>
        <w:t>تعداد هواداران بالقوه، قیمت بلیت، ظرفیت ورزشگاه، اهمیت مسابقه، حریف، عملکرد اخیر و علاقه هواداران بر تقاضای مسابقه اثر می‌گذارند.</w:t>
      </w:r>
    </w:p>
    <w:p>
      <w:r>
        <w:t>قیمت بالاتر می‌تواند درآمد هر بلیت را افزایش دهد اما تعداد خریداران را کم کند؛ مدیر بین درآمد و حمایت هواداری انتخاب می‌کند.</w:t>
      </w:r>
    </w:p>
    <w:p>
      <w:r>
        <w:t>هواداران وفادار ممکن است نسبت به قیمت و نتایج حساسیت کمتری داشته باشند، اما کاملاً از این عوامل مستقل نیستند.</w:t>
      </w:r>
    </w:p>
    <w:p>
      <w:r>
        <w:t>۷. فروشگاه و ارز ویژه الماس</w:t>
      </w:r>
    </w:p>
    <w:p>
      <w:r>
        <w:t>فروشگاه و اقتصاد الماس در اسناد دیگر با جزئیات کامل می‌شوند. اصل طراحی این است که درآمدزایی بازی به پرداخت پول برای پیروزی تبدیل نشود.</w:t>
      </w:r>
    </w:p>
    <w:p>
      <w:r>
        <w:t>۷.۱ تفاوت ارزها</w:t>
      </w:r>
    </w:p>
    <w:p>
      <w:r>
        <w:t>سکه، ارز اصلی داخل بازی برای چرخه معمول اقتصاد باشگاه است.</w:t>
      </w:r>
    </w:p>
    <w:p>
      <w:r>
        <w:t>الماس، ارز ویژه‌ای است که می‌تواند با پول واقعی خریداری شود و برای امکانات ویژه، شخصی‌سازی و تسریع محدود برخی فرایندها به کار رود.</w:t>
      </w:r>
    </w:p>
    <w:p>
      <w:r>
        <w:t>سکه و الماس مستقل‌اند؛ تبدیل نامحدود الماس به سکه نباید امکان دور زدن اقتصاد اصلی را فراهم کند.</w:t>
      </w:r>
    </w:p>
    <w:p>
      <w:r>
        <w:t>۷.۲ کاربردهای پیشنهادی الماس</w:t>
      </w:r>
    </w:p>
    <w:p>
      <w:r>
        <w:t>کاهش محدود زمان ارتقای ورزشگاه یا آکادمی، بدون حذف هزینه اصلی و بدون عبور از سقف سطح مجاز.</w:t>
      </w:r>
    </w:p>
    <w:p>
      <w:r>
        <w:t>کاهش زمان فرایندهای مجاز پیشرفت کادر فنی؛ بدون خرید مستقیم ویژگی فنی، لایسنس یا رتبه اکتسابی سرمربی.</w:t>
      </w:r>
    </w:p>
    <w:p>
      <w:r>
        <w:t>کمک محدود به دوران مصدومیت، با رعایت حداقل زمان درمان و بدون تضمین بازگشت فوری.</w:t>
      </w:r>
    </w:p>
    <w:p>
      <w:r>
        <w:t>کمک محدود به بازیابی انرژی، با سقف مشخص و بدون عبور از حداکثر طبیعی انرژی.</w:t>
      </w:r>
    </w:p>
    <w:p>
      <w:r>
        <w:t>بهبود محدود و موقت روحیه، بدون حذف دائمی پیامدهای شکست، اختلافات یا مشکلات مدیریتی.</w:t>
      </w:r>
    </w:p>
    <w:p>
      <w:r>
        <w:t>آیتم‌های تزئینی و شخصی‌سازی مانند لباس، نشان، جلوه‌های بصری و اقلام هواداری، بدون اثر ورزشی.</w:t>
      </w:r>
    </w:p>
    <w:p>
      <w:r>
        <w:t>۷.۳ اصول انصاف و تعادل</w:t>
      </w:r>
    </w:p>
    <w:p>
      <w:r>
        <w:t>الماس نباید مستقیماً مهارت، سرعت، شوت، دفاع یا کیفیت ذاتی بازیکن را افزایش دهد و نباید برد تضمینی ایجاد کند.</w:t>
      </w:r>
    </w:p>
    <w:p>
      <w:r>
        <w:t>قابلیت‌های انرژی، روحیه و درمان باید محدود، سقف‌دار و قابل پیش‌بینی باشند.</w:t>
      </w:r>
    </w:p>
    <w:p>
      <w:r>
        <w:t>در رقابت‌های رتبه‌بندی‌شده یا حساس، اثر قابلیت‌های مصرفی باید محدود یا غیرفعال شود تا برتری مالی مزیت ورزشی نامتناسب نسازد.</w:t>
      </w:r>
    </w:p>
    <w:p>
      <w:r>
        <w:t>بازیکنی که پول واقعی خرج نمی‌کند باید بتواند در بلندمدت مسیرهای اصلی پیشرفت ورزشی را طی کند.</w:t>
      </w:r>
    </w:p>
    <w:p>
      <w:r>
        <w:t>۸. ارتباط با سایر اسناد</w:t>
      </w:r>
    </w:p>
    <w:p>
      <w:r>
        <w:t>سند ۱: ثبت اصل بنیادین انصاف و درآمدزایی بدون پرداخت برای پیروزی.</w:t>
      </w:r>
    </w:p>
    <w:p>
      <w:r>
        <w:t>سند ۵: جزئیات رشد بازیکنان و آکادمی.</w:t>
      </w:r>
    </w:p>
    <w:p>
      <w:r>
        <w:t>سند ۶: اثر انرژی، روحیه و مزیت میزبانی بر مسابقات.</w:t>
      </w:r>
    </w:p>
    <w:p>
      <w:r>
        <w:t>سند ۷: هزینه‌ها، زمان ارتقا، درآمد بلیت، اقتصاد سکه و الماس، فروشگاه و تعادل مالی.</w:t>
      </w:r>
    </w:p>
    <w:p>
      <w:r>
        <w:t>سند ۹: طراحی رابط ورزشگاه، آکادمی، کادر فنی، هواداران و فروشگاه.</w:t>
      </w:r>
    </w:p>
    <w:p>
      <w:r>
        <w:t>سند ۱۰: آزمایش تعادل، سوءاستفاده‌های احتمالی و اثر الماس بر انصاف رقابت.</w:t>
      </w:r>
    </w:p>
    <w:p>
      <w:r>
        <w:t>۹. موارد باز برای مراحل بعد</w:t>
      </w:r>
    </w:p>
    <w:p>
      <w:r>
        <w:t>ظرفیت دقیق ورزشگاه در سطوح ۲ تا ۹.</w:t>
      </w:r>
    </w:p>
    <w:p>
      <w:r>
        <w:t>هزینه و مدت ارتقای هر سطح ورزشگاه و آکادمی و هزینه نگهداری آن‌ها.</w:t>
      </w:r>
    </w:p>
    <w:p>
      <w:r>
        <w:t>سقف قیمت بلیت در هر سطح ورزشگاه و فرمول تقاضای تماشاگران.</w:t>
      </w:r>
    </w:p>
    <w:p>
      <w:r>
        <w:t>فرمول رشد و کاهش تعداد هواداران و میزان اثر هر عامل.</w:t>
      </w:r>
    </w:p>
    <w:p>
      <w:r>
        <w:t>حداقل لایسنس موردنیاز برای هر دسته لیگ.</w:t>
      </w:r>
    </w:p>
    <w:p>
      <w:r>
        <w:t>تعداد پایه تمرین آکادمی و فرمول دقیق اثربخشی مربی آکادمی.</w:t>
      </w:r>
    </w:p>
    <w:p>
      <w:r>
        <w:t>اعداد دقیق اثرگذاری پزشک، آنالیزور، مربی کمکی و مربی بدنساز.</w:t>
      </w:r>
    </w:p>
    <w:p>
      <w:r>
        <w:t>قیمت‌گذاری الماس، بسته‌های فروش، سقف مصرف و محدودیت‌های رقابتی.</w:t>
      </w:r>
    </w:p>
    <w:p>
      <w:r>
        <w:t>وضعیت سند: این فایل نسخه کاری تجمیع‌شده بر اساس تصمیم‌های فعلی است. موارد باز عمداً قطعی نشده‌اند. این فایل به‌روزرسانی آرشیو جامع پروژه محسوب نمی‌شود.</w:t>
      </w:r>
    </w:p>
    <w:p>
      <w:pPr>
        <w:pStyle w:val="Heading1"/>
      </w:pPr>
      <w:r>
        <w:t>قواعد تلفیق‌شده و معتبر</w:t>
      </w:r>
    </w:p>
    <w:p>
      <w:r>
        <w:t>سند ۴ — توسعه باشگاه و ساختار سازمانی</w:t>
      </w:r>
    </w:p>
    <w:p>
      <w:r>
        <w:t>۱. وضعیت آغاز باشگاه</w:t>
      </w:r>
    </w:p>
    <w:p>
      <w:r>
        <w:t>باشگاه تازه‌تأسیس در آغاز سرمربی، ورزشگاه خریداری‌شده یا کارکنان استخدام‌شده ندارد. برای ساخت تیم مدیریتی، مدیر باید سرمربی استخدام کند و ورزشگاه سطح ۱ بخرد؛ استخدام سایر کارکنان بر اساس اولویت و بودجه انجام می‌شود.</w:t>
      </w:r>
    </w:p>
    <w:p>
      <w:r>
        <w:t>۲. ویژگی‌های ذاتی سرمربی</w:t>
      </w:r>
    </w:p>
    <w:p>
      <w:r>
        <w:t>سرمربی پنج ویژگی ذاتی در بازهٔ ۱ تا ۱۰۰ دارد: تاکتیک، حمله، دفاع، توسعهٔ بازیکن و مدیریت تیم. این ویژگی‌ها هنگام جذب ثابت‌اند و با پرداخت هزینه برای ارتقای سطح افزایش نمی‌یابند. این ویژگی‌ها از رتبهٔ اکتسابی مربی مستقل‌اند.</w:t>
      </w:r>
    </w:p>
    <w:p>
      <w:r>
        <w:t>۳. قرارداد سرمربی</w:t>
      </w:r>
    </w:p>
    <w:p>
      <w:r>
        <w:t>قرارداد سرمربی دائمی/بدون تاریخ انقضای خودکار است و تا انتقال، اخراج یا رویداد پایان همکاری معتبر می‌ماند. دستمزد او همچنان سالانه و در پایان فصل تسویه می‌شود. عبارت‌های قدیمی دربارهٔ تمدید یا عدم تمدید قرارداد یک‌فصلی باید با این قاعده جایگزین شوند.</w:t>
      </w:r>
    </w:p>
    <w:p>
      <w:r>
        <w:t>۴. کادر فنی</w:t>
      </w:r>
    </w:p>
    <w:p>
      <w:r>
        <w:t>بدنساز، پزشک، آنالیزور و مربی کمکی هرکدام چهار رتبهٔ مبتدی، کاربلد، ماهر و حرفه‌ای با سه زیرسطح در هر رتبه دارند؛ در مجموع ۱۲ زیرسطح. مربی آکادمی سه رتبهٔ مبتدی، ماهر و حرفه‌ای با سه زیرسطح دارد؛ در مجموع ۹ زیرسطح. تعداد جلسات روزانهٔ آکادمی و اثر عددی بسیاری از کارکنان، در صورت نبود پارامتر قطعی، نیازمند تعیین و آزمون است.</w:t>
      </w:r>
    </w:p>
    <w:p>
      <w:r>
        <w:t>وضعیت موارد باز</w:t>
      </w:r>
    </w:p>
    <w:p>
      <w:r>
        <w:t>فرمول‌ها و ضرایب عددیِ فاقد تصویب صریح، درصد دقیق جریمهٔ اخراج مربی و اعتبارسنجی اقتصاد در این الحاقیه نهایی نشده‌اند. موارد وابسته به آزمون با برچسب «نیازمند آزمون بعدی» باقی می‌مانند.</w:t>
      </w:r>
    </w:p>
    <w:p>
      <w:pPr>
        <w:pStyle w:val="Heading1"/>
      </w:pPr>
      <w:r>
        <w:t>تصمیم‌های تکمیلی نهایی و الزامات مشترک</w:t>
      </w:r>
    </w:p>
    <w:p>
      <w:pPr>
        <w:pStyle w:val="ListBullet"/>
      </w:pPr>
      <w:r>
        <w:t>کمبود نقدینگی: توقف هزینه‌های اختیاری؛ موجودی باشگاه نباید منفی شود. پیش از هر خرید یا تعهد جدید، منابع آزاد پس از ذخیره تعهدات قطعی تا پایان فصل بررسی شود.</w:t>
      </w:r>
    </w:p>
    <w:p>
      <w:pPr>
        <w:pStyle w:val="ListBullet"/>
      </w:pPr>
      <w:r>
        <w:t>درآمد بلیت‌فروشی بر اساس ظرفیت ورزشگاه، قیمت بلیت و میزان استقبال محاسبه می‌شود و رتبه باشگاه و اهمیت مسابقه نیز بر آن اثر می‌گذارند. ضرایب عددی در آزمون اقتصادی تعیین می‌شوند.</w:t>
      </w:r>
    </w:p>
    <w:p>
      <w:pPr>
        <w:pStyle w:val="ListBullet"/>
      </w:pPr>
      <w:r>
        <w:t>درآمدهای پیش‌بینی‌نشده به منابع مشخص و پاداش‌های عملکردی محدود می‌شوند؛ از افزودن درآمدهای نامشخص و بدون پشتوانه جلوگیری شود.</w:t>
      </w:r>
    </w:p>
    <w:p>
      <w:pPr>
        <w:pStyle w:val="ListBullet"/>
      </w:pPr>
      <w:r>
        <w:t>ارتقای رتبه باشگاه باید متعادل، تدریجی و رقابتی باشد؛ شروط اصلی شامل تجربه باشگاه، دستاوردها و توسعه زیرساخت/کادر باقی می‌مانند.</w:t>
      </w:r>
    </w:p>
    <w:p>
      <w:pPr>
        <w:pStyle w:val="ListBullet"/>
      </w:pPr>
      <w:r>
        <w:t>پاداش‌های رقابتی اثر متوسط دارند و باید انگیزه ایجاد کنند، بدون آنکه تعادل اقتصاد را برهم بزنند.</w:t>
      </w:r>
    </w:p>
    <w:p>
      <w:pPr>
        <w:pStyle w:val="ListBullet"/>
      </w:pPr>
      <w:r>
        <w:t>برای مدیران تازه‌وارد، تسهیلات شروع محدود و روشن در نظر گرفته می‌شود؛ پس از دوره شروع، قواعد رقابتی برای همه یکسان است.</w:t>
      </w:r>
    </w:p>
    <w:p>
      <w:pPr>
        <w:pStyle w:val="ListBullet"/>
      </w:pPr>
      <w:r>
        <w:t>ضرایب عددی اقتصاد، درآمد، دستمزد، پاداش و سرعت پیشرفت تا زمان شبیه‌سازی و آزمون تعادل، پارامتر آزمایشی محسوب می‌شوند و تأیید نهایی نشده‌اند.</w:t>
      </w:r>
    </w:p>
    <w:p>
      <w:pPr>
        <w:pStyle w:val="Heading1"/>
      </w:pPr>
      <w:r>
        <w:t>وضعیت اعتبار</w:t>
      </w:r>
    </w:p>
    <w:p>
      <w:r>
        <w:t>قواعدی که صریحاً توسط کاربر تأیید شده‌اند، مبنای طراحی هستند. ضرایب عددی و تعادل اقتصاد تا اجرای آزمون‌های تکمیلی نهایی تلقی نمی‌شوند. هر تعارض با قواعد جدید باید به نفع قواعد جدید حل شود.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