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5E13" w14:textId="58E06578" w:rsidR="00402730" w:rsidRDefault="00087576">
      <w:r w:rsidRPr="00087576">
        <w:t>https://www.elsevier.com/books/marine-interfaces-ecohydrodynamics/nihoul/978-0-444-42626-0</w:t>
      </w:r>
    </w:p>
    <w:sectPr w:rsidR="0040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D"/>
    <w:rsid w:val="00087576"/>
    <w:rsid w:val="00402730"/>
    <w:rsid w:val="00483487"/>
    <w:rsid w:val="00D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A301B-DFC7-4157-AD51-0BA2481C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 Feiz</dc:creator>
  <cp:keywords/>
  <dc:description/>
  <cp:lastModifiedBy>Amir.h Feiz</cp:lastModifiedBy>
  <cp:revision>2</cp:revision>
  <dcterms:created xsi:type="dcterms:W3CDTF">2021-05-19T21:17:00Z</dcterms:created>
  <dcterms:modified xsi:type="dcterms:W3CDTF">2021-05-19T21:17:00Z</dcterms:modified>
</cp:coreProperties>
</file>