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27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206059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pictures/AirflowLo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0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apache-airflow-deployment"/>
    <w:p>
      <w:pPr>
        <w:pStyle w:val="Heading1"/>
      </w:pPr>
      <w:r>
        <w:t xml:space="preserve">Apache Airflow Deployment</w:t>
      </w:r>
    </w:p>
    <w:bookmarkEnd w:id="23"/>
    <w:p>
      <w:pPr>
        <w:pStyle w:val="FirstParagraph"/>
      </w:pPr>
      <w:r>
        <w:t xml:space="preserve">To start the deployment, we need to be logged into the cluster:</w:t>
      </w:r>
    </w:p>
    <w:p>
      <w:pPr>
        <w:pStyle w:val="SourceCode"/>
      </w:pPr>
      <w:r>
        <w:rPr>
          <w:rStyle w:val="CommentTok"/>
        </w:rPr>
        <w:t xml:space="preserve"># Replace the command with your own one inside the single quotes and run the cell</w:t>
      </w:r>
      <w:r>
        <w:br/>
      </w:r>
      <w:r>
        <w:rPr>
          <w:rStyle w:val="CommentTok"/>
        </w:rPr>
        <w:t xml:space="preserve"># Example OC_LOGIN_COMMAND='oc login --token=sha256~3bR5KXgwiUoaQiph2_kIXCDQnVfm_HQy3YwU2m-UOrs --server=https://c109-e.us-east.containers.cloud.ibm.com:31656'</w:t>
      </w:r>
      <w:r>
        <w:br/>
      </w:r>
      <w:r>
        <w:rPr>
          <w:rStyle w:val="VariableTok"/>
        </w:rPr>
        <w:t xml:space="preserve">OC_LOGIN_COMMAND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'oc login --token=sha256~OEGyKEhNUw7pHu_we-Js5YLz_9aSdImWlMGejETRuqc --server=https://c109-e.us-east.containers.cloud.ibm.com:31470'</w:t>
      </w:r>
      <w:r>
        <w:br/>
      </w:r>
      <w:r>
        <w:rPr>
          <w:rStyle w:val="VariableTok"/>
        </w:rPr>
        <w:t xml:space="preserve">$OC_LOGIN_COMMAND</w:t>
      </w:r>
    </w:p>
    <w:p>
      <w:pPr>
        <w:pStyle w:val="FirstParagraph"/>
      </w:pPr>
      <w:r>
        <w:t xml:space="preserve">In order to identify and separate Airflow from the rest of the cluster, we create a project called</w:t>
      </w:r>
      <w:r>
        <w:t xml:space="preserve"> </w:t>
      </w:r>
      <w:r>
        <w:rPr>
          <w:rStyle w:val="VerbatimChar"/>
        </w:rPr>
        <w:t xml:space="preserve">airflow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new-project airflow </w:t>
      </w:r>
    </w:p>
    <w:p>
      <w:pPr>
        <w:pStyle w:val="FirstParagraph"/>
      </w:pPr>
      <w:r>
        <w:t xml:space="preserve">Now, we get the official helm charts for Airflow: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repo add apache-airflow https://airflow.apache.org</w:t>
      </w:r>
      <w:r>
        <w:br/>
      </w:r>
      <w:r>
        <w:rPr>
          <w:rStyle w:val="ExtensionTok"/>
        </w:rPr>
        <w:t xml:space="preserve">helm</w:t>
      </w:r>
      <w:r>
        <w:rPr>
          <w:rStyle w:val="NormalTok"/>
        </w:rPr>
        <w:t xml:space="preserve"> repo update</w:t>
      </w:r>
    </w:p>
    <w:p>
      <w:pPr>
        <w:pStyle w:val="FirstParagraph"/>
      </w:pPr>
      <w:r>
        <w:t xml:space="preserve">The next commands avoid security errors that cause deployment failures.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adm policy add-scc-to-group anyuid system:serviceaccounts:airflow   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adm policy add-scc-to-group privileged system:serviceaccounts:airflow </w:t>
      </w:r>
    </w:p>
    <w:p>
      <w:pPr>
        <w:pStyle w:val="FirstParagraph"/>
      </w:pPr>
      <w:r>
        <w:t xml:space="preserve">And the actual deployment starts now: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upgrade </w:t>
      </w:r>
      <w:r>
        <w:rPr>
          <w:rStyle w:val="AttributeTok"/>
        </w:rPr>
        <w:t xml:space="preserve">--install</w:t>
      </w:r>
      <w:r>
        <w:rPr>
          <w:rStyle w:val="NormalTok"/>
        </w:rPr>
        <w:t xml:space="preserve"> airflow apache-airflow/airflow </w:t>
      </w:r>
      <w:r>
        <w:rPr>
          <w:rStyle w:val="AttributeTok"/>
        </w:rPr>
        <w:t xml:space="preserve">--namespace</w:t>
      </w:r>
      <w:r>
        <w:rPr>
          <w:rStyle w:val="NormalTok"/>
        </w:rPr>
        <w:t xml:space="preserve"> airflow</w:t>
      </w:r>
    </w:p>
    <w:p>
      <w:pPr>
        <w:pStyle w:val="FirstParagraph"/>
      </w:pPr>
      <w:r>
        <w:t xml:space="preserve">If the deployment went well, you will see several pods running: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pods</w:t>
      </w:r>
    </w:p>
    <w:p>
      <w:pPr>
        <w:pStyle w:val="FirstParagraph"/>
      </w:pPr>
      <w:r>
        <w:t xml:space="preserve">Next, you we need to add a route to the custer to access Airflow: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svc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expose svc airflow-webserver </w:t>
      </w:r>
    </w:p>
    <w:p>
      <w:pPr>
        <w:pStyle w:val="FirstParagraph"/>
      </w:pPr>
      <w:r>
        <w:t xml:space="preserve">And, just like we did with databand, we get access url from the OpenShift console:</w:t>
      </w:r>
    </w:p>
    <w:p>
      <w:pPr>
        <w:pStyle w:val="BodyText"/>
      </w:pPr>
      <w:r>
        <w:drawing>
          <wp:inline>
            <wp:extent cx="5334000" cy="23118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./pictures/airflowrout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login with the default user: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and default password: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. Then you will see the main dashboard of Airflow</w:t>
      </w:r>
    </w:p>
    <w:p>
      <w:pPr>
        <w:pStyle w:val="BodyText"/>
      </w:pPr>
      <w:r>
        <w:drawing>
          <wp:inline>
            <wp:extent cx="5334000" cy="25545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pictures/airflowempty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4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Indeed, the main dashboard is empty because the default helm deployment disables the default DAGs. If you really miss them, you can modify an environment and re-deploy Airflow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upgrade airflow apache-airflow/airflow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 EOF</w:t>
      </w:r>
      <w:r>
        <w:br/>
      </w:r>
      <w:r>
        <w:rPr>
          <w:rStyle w:val="StringTok"/>
        </w:rPr>
        <w:t xml:space="preserve">extraEnv: |</w:t>
      </w:r>
      <w:r>
        <w:br/>
      </w:r>
      <w:r>
        <w:rPr>
          <w:rStyle w:val="StringTok"/>
        </w:rPr>
        <w:t xml:space="preserve">   - name: AIRFLOW__CORE__LOAD_EXAMPLES</w:t>
      </w:r>
      <w:r>
        <w:br/>
      </w:r>
      <w:r>
        <w:rPr>
          <w:rStyle w:val="StringTok"/>
        </w:rPr>
        <w:t xml:space="preserve">     value: 'True' </w:t>
      </w:r>
      <w:r>
        <w:br/>
      </w:r>
      <w:r>
        <w:rPr>
          <w:rStyle w:val="OperatorTok"/>
        </w:rPr>
        <w:t xml:space="preserve">EOF</w:t>
      </w:r>
    </w:p>
    <w:p>
      <w:pPr>
        <w:pStyle w:val="FirstParagraph"/>
      </w:pPr>
      <w:r>
        <w:t xml:space="preserve">And now, you will see them:</w:t>
      </w:r>
    </w:p>
    <w:p>
      <w:pPr>
        <w:pStyle w:val="BodyText"/>
      </w:pPr>
      <w:r>
        <w:drawing>
          <wp:inline>
            <wp:extent cx="5334000" cy="265949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./pictures/airflowdefault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Section:</w:t>
      </w:r>
      <w:r>
        <w:t xml:space="preserve"> </w:t>
      </w:r>
      <w:hyperlink r:id="rId33">
        <w:r>
          <w:rPr>
            <w:rStyle w:val="Hyperlink"/>
          </w:rPr>
          <w:t xml:space="preserve">Airflow integration</w:t>
        </w:r>
      </w:hyperlink>
      <w:r>
        <w:t xml:space="preserve">. Previous Section:</w:t>
      </w:r>
      <w:r>
        <w:t xml:space="preserve"> </w:t>
      </w:r>
      <w:hyperlink r:id="rId34">
        <w:r>
          <w:rPr>
            <w:rStyle w:val="Hyperlink"/>
          </w:rPr>
          <w:t xml:space="preserve">Databand deployment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Return to main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hyperlink" Id="rId35" Target="../README.md" TargetMode="External" /><Relationship Type="http://schemas.openxmlformats.org/officeDocument/2006/relationships/hyperlink" Id="rId34" Target="./2_databand_deploy.ipynb" TargetMode="External" /><Relationship Type="http://schemas.openxmlformats.org/officeDocument/2006/relationships/hyperlink" Id="rId33" Target="./4_airflow_int.ipyn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../README.md" TargetMode="External" /><Relationship Type="http://schemas.openxmlformats.org/officeDocument/2006/relationships/hyperlink" Id="rId34" Target="./2_databand_deploy.ipynb" TargetMode="External" /><Relationship Type="http://schemas.openxmlformats.org/officeDocument/2006/relationships/hyperlink" Id="rId33" Target="./4_airflow_int.ipyn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2023-04-11T16:25:49Z</dcterms:created>
  <dcterms:modified xsi:type="dcterms:W3CDTF">2023-04-11T16:25:49Z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