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788504"/>
            <wp:effectExtent b="0" l="0" r="0" t="0"/>
            <wp:docPr descr="" title="" id="21" name="Picture"/>
            <a:graphic>
              <a:graphicData uri="http://schemas.openxmlformats.org/drawingml/2006/picture">
                <pic:pic>
                  <pic:nvPicPr>
                    <pic:cNvPr descr="./pictures/databand1.png" id="22" name="Picture"/>
                    <pic:cNvPicPr>
                      <a:picLocks noChangeArrowheads="1" noChangeAspect="1"/>
                    </pic:cNvPicPr>
                  </pic:nvPicPr>
                  <pic:blipFill>
                    <a:blip r:embed="rId20"/>
                    <a:stretch>
                      <a:fillRect/>
                    </a:stretch>
                  </pic:blipFill>
                  <pic:spPr bwMode="auto">
                    <a:xfrm>
                      <a:off x="0" y="0"/>
                      <a:ext cx="5334000" cy="788504"/>
                    </a:xfrm>
                    <a:prstGeom prst="rect">
                      <a:avLst/>
                    </a:prstGeom>
                    <a:noFill/>
                    <a:ln w="9525">
                      <a:noFill/>
                      <a:headEnd/>
                      <a:tailEnd/>
                    </a:ln>
                  </pic:spPr>
                </pic:pic>
              </a:graphicData>
            </a:graphic>
          </wp:inline>
        </w:drawing>
      </w:r>
    </w:p>
    <w:bookmarkStart w:id="69" w:name="ibm-databand-hands-on-workshop"/>
    <w:p>
      <w:pPr>
        <w:pStyle w:val="Heading1"/>
      </w:pPr>
      <w:r>
        <w:t xml:space="preserve">IBM Databand hands-on Workshop</w:t>
      </w:r>
    </w:p>
    <w:p>
      <w:pPr>
        <w:pStyle w:val="FirstParagraph"/>
      </w:pPr>
      <w:r>
        <w:t xml:space="preserve">Welcome to our hands-on workshop where you will learn to deploy</w:t>
      </w:r>
      <w:r>
        <w:t xml:space="preserve"> </w:t>
      </w:r>
      <w:hyperlink r:id="rId23">
        <w:r>
          <w:rPr>
            <w:rStyle w:val="Hyperlink"/>
          </w:rPr>
          <w:t xml:space="preserve">databand</w:t>
        </w:r>
      </w:hyperlink>
      <w:r>
        <w:t xml:space="preserve"> </w:t>
      </w:r>
      <w:r>
        <w:t xml:space="preserve">on an</w:t>
      </w:r>
      <w:r>
        <w:t xml:space="preserve"> </w:t>
      </w:r>
      <w:hyperlink r:id="rId24">
        <w:r>
          <w:rPr>
            <w:rStyle w:val="Hyperlink"/>
          </w:rPr>
          <w:t xml:space="preserve">OpenShift</w:t>
        </w:r>
      </w:hyperlink>
      <w:r>
        <w:t xml:space="preserve"> </w:t>
      </w:r>
      <w:r>
        <w:t xml:space="preserve">cluster. Additionally, we will explore the integration capabilities with</w:t>
      </w:r>
      <w:r>
        <w:t xml:space="preserve"> </w:t>
      </w:r>
      <w:hyperlink r:id="rId25">
        <w:r>
          <w:rPr>
            <w:rStyle w:val="Hyperlink"/>
          </w:rPr>
          <w:t xml:space="preserve">Apache Airflow</w:t>
        </w:r>
      </w:hyperlink>
      <w:r>
        <w:t xml:space="preserve">,</w:t>
      </w:r>
      <w:r>
        <w:t xml:space="preserve"> </w:t>
      </w:r>
      <w:hyperlink r:id="rId26">
        <w:r>
          <w:rPr>
            <w:rStyle w:val="Hyperlink"/>
          </w:rPr>
          <w:t xml:space="preserve">PostgreSQL</w:t>
        </w:r>
      </w:hyperlink>
      <w:r>
        <w:t xml:space="preserve">,</w:t>
      </w:r>
      <w:r>
        <w:t xml:space="preserve"> </w:t>
      </w:r>
      <w:hyperlink r:id="rId27">
        <w:r>
          <w:rPr>
            <w:rStyle w:val="Hyperlink"/>
          </w:rPr>
          <w:t xml:space="preserve">python</w:t>
        </w:r>
      </w:hyperlink>
      <w:r>
        <w:t xml:space="preserve"> </w:t>
      </w:r>
      <w:r>
        <w:t xml:space="preserve">and</w:t>
      </w:r>
      <w:r>
        <w:t xml:space="preserve"> </w:t>
      </w:r>
      <w:hyperlink r:id="rId28">
        <w:r>
          <w:rPr>
            <w:rStyle w:val="Hyperlink"/>
          </w:rPr>
          <w:t xml:space="preserve">IBM Datastage</w:t>
        </w:r>
      </w:hyperlink>
      <w:r>
        <w:t xml:space="preserve">.</w:t>
      </w:r>
    </w:p>
    <w:p>
      <w:pPr>
        <w:pStyle w:val="BodyText"/>
      </w:pPr>
      <w:r>
        <w:t xml:space="preserve">Note that there is a full documented set of instructions for</w:t>
      </w:r>
      <w:r>
        <w:t xml:space="preserve"> </w:t>
      </w:r>
      <w:hyperlink r:id="rId29">
        <w:r>
          <w:rPr>
            <w:rStyle w:val="Hyperlink"/>
          </w:rPr>
          <w:t xml:space="preserve">deploying databand</w:t>
        </w:r>
      </w:hyperlink>
      <w:r>
        <w:t xml:space="preserve"> </w:t>
      </w:r>
      <w:r>
        <w:t xml:space="preserve">on a Kubernetes / OpenShift production environment. For educational purposes, some shortcuts have been made during this workshop.</w:t>
      </w:r>
    </w:p>
    <w:bookmarkStart w:id="68" w:name="contents"/>
    <w:p>
      <w:pPr>
        <w:pStyle w:val="Heading2"/>
      </w:pPr>
      <w:r>
        <w:t xml:space="preserve">Contents</w:t>
      </w:r>
    </w:p>
    <w:bookmarkStart w:id="31" w:name="video-playlist-in-german"/>
    <w:p>
      <w:pPr>
        <w:pStyle w:val="Heading3"/>
      </w:pPr>
      <w:r>
        <w:t xml:space="preserve">Video Playlist (in German)</w:t>
      </w:r>
    </w:p>
    <w:p>
      <w:pPr>
        <w:pStyle w:val="FirstParagraph"/>
      </w:pPr>
      <w:r>
        <w:t xml:space="preserve">I recorded a quick guide of each chapter in this</w:t>
      </w:r>
      <w:r>
        <w:t xml:space="preserve"> </w:t>
      </w:r>
      <w:hyperlink r:id="rId30">
        <w:r>
          <w:rPr>
            <w:rStyle w:val="Hyperlink"/>
          </w:rPr>
          <w:t xml:space="preserve">YouTube playlist</w:t>
        </w:r>
      </w:hyperlink>
    </w:p>
    <w:bookmarkEnd w:id="31"/>
    <w:bookmarkStart w:id="46" w:name="part-1-deployment-and-setup"/>
    <w:p>
      <w:pPr>
        <w:pStyle w:val="Heading3"/>
      </w:pPr>
      <w:r>
        <w:t xml:space="preserve">Part 1: Deployment and Setup</w:t>
      </w:r>
    </w:p>
    <w:tbl>
      <w:tblPr>
        <w:tblStyle w:val="Table"/>
        <w:tblW w:type="pct" w:w="5000"/>
        <w:tblLook w:firstRow="1" w:lastRow="0" w:firstColumn="0" w:lastColumn="0" w:noHBand="0" w:noVBand="0" w:val="0020"/>
        <w:jc w:val="start"/>
      </w:tblPr>
      <w:tblGrid>
        <w:gridCol w:w="694"/>
        <w:gridCol w:w="4098"/>
        <w:gridCol w:w="3126"/>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0</w:t>
            </w:r>
          </w:p>
        </w:tc>
        <w:tc>
          <w:tcPr/>
          <w:p>
            <w:pPr>
              <w:pStyle w:val="Compact"/>
              <w:jc w:val="left"/>
            </w:pPr>
            <w:hyperlink r:id="rId32">
              <w:r>
                <w:rPr>
                  <w:rStyle w:val="Hyperlink"/>
                </w:rPr>
                <w:t xml:space="preserve">Prerequisites</w:t>
              </w:r>
            </w:hyperlink>
          </w:p>
        </w:tc>
        <w:tc>
          <w:tcPr/>
          <w:p>
            <w:pPr>
              <w:pStyle w:val="Compact"/>
              <w:jc w:val="left"/>
            </w:pPr>
            <w:hyperlink r:id="rId33">
              <w:r>
                <w:rPr>
                  <w:rStyle w:val="Hyperlink"/>
                </w:rPr>
                <w:t xml:space="preserve">Abschnitt 0</w:t>
              </w:r>
            </w:hyperlink>
          </w:p>
        </w:tc>
      </w:tr>
      <w:tr>
        <w:tc>
          <w:tcPr/>
          <w:p>
            <w:pPr>
              <w:pStyle w:val="Compact"/>
              <w:jc w:val="center"/>
            </w:pPr>
            <w:r>
              <w:t xml:space="preserve">1</w:t>
            </w:r>
          </w:p>
        </w:tc>
        <w:tc>
          <w:tcPr/>
          <w:p>
            <w:pPr>
              <w:pStyle w:val="Compact"/>
              <w:jc w:val="left"/>
            </w:pPr>
            <w:hyperlink r:id="rId34">
              <w:r>
                <w:rPr>
                  <w:rStyle w:val="Hyperlink"/>
                </w:rPr>
                <w:t xml:space="preserve">Hardware provisioning</w:t>
              </w:r>
            </w:hyperlink>
          </w:p>
        </w:tc>
        <w:tc>
          <w:tcPr/>
          <w:p>
            <w:pPr>
              <w:pStyle w:val="Compact"/>
              <w:jc w:val="left"/>
            </w:pPr>
            <w:hyperlink r:id="rId35">
              <w:r>
                <w:rPr>
                  <w:rStyle w:val="Hyperlink"/>
                </w:rPr>
                <w:t xml:space="preserve">Abschnitt 1</w:t>
              </w:r>
            </w:hyperlink>
          </w:p>
        </w:tc>
      </w:tr>
      <w:tr>
        <w:tc>
          <w:tcPr/>
          <w:p>
            <w:pPr>
              <w:pStyle w:val="Compact"/>
              <w:jc w:val="center"/>
            </w:pPr>
            <w:r>
              <w:t xml:space="preserve">2</w:t>
            </w:r>
          </w:p>
        </w:tc>
        <w:tc>
          <w:tcPr/>
          <w:p>
            <w:pPr>
              <w:pStyle w:val="Compact"/>
              <w:jc w:val="left"/>
            </w:pPr>
            <w:hyperlink r:id="rId36">
              <w:r>
                <w:rPr>
                  <w:rStyle w:val="Hyperlink"/>
                </w:rPr>
                <w:t xml:space="preserve">Databand deployment</w:t>
              </w:r>
            </w:hyperlink>
          </w:p>
        </w:tc>
        <w:tc>
          <w:tcPr/>
          <w:p>
            <w:pPr>
              <w:pStyle w:val="Compact"/>
              <w:jc w:val="left"/>
            </w:pPr>
            <w:hyperlink r:id="rId37">
              <w:r>
                <w:rPr>
                  <w:rStyle w:val="Hyperlink"/>
                </w:rPr>
                <w:t xml:space="preserve">Abschnitt 2</w:t>
              </w:r>
            </w:hyperlink>
          </w:p>
        </w:tc>
      </w:tr>
      <w:tr>
        <w:tc>
          <w:tcPr/>
          <w:p>
            <w:pPr>
              <w:pStyle w:val="Compact"/>
              <w:jc w:val="center"/>
            </w:pPr>
            <w:r>
              <w:t xml:space="preserve">3</w:t>
            </w:r>
          </w:p>
        </w:tc>
        <w:tc>
          <w:tcPr/>
          <w:p>
            <w:pPr>
              <w:pStyle w:val="Compact"/>
              <w:jc w:val="left"/>
            </w:pPr>
            <w:hyperlink r:id="rId38">
              <w:r>
                <w:rPr>
                  <w:rStyle w:val="Hyperlink"/>
                </w:rPr>
                <w:t xml:space="preserve">Airflow deployment</w:t>
              </w:r>
            </w:hyperlink>
          </w:p>
        </w:tc>
        <w:tc>
          <w:tcPr/>
          <w:p>
            <w:pPr>
              <w:pStyle w:val="Compact"/>
              <w:jc w:val="left"/>
            </w:pPr>
            <w:hyperlink r:id="rId39">
              <w:r>
                <w:rPr>
                  <w:rStyle w:val="Hyperlink"/>
                </w:rPr>
                <w:t xml:space="preserve">Abschnitt 3</w:t>
              </w:r>
            </w:hyperlink>
          </w:p>
        </w:tc>
      </w:tr>
      <w:tr>
        <w:tc>
          <w:tcPr/>
          <w:p>
            <w:pPr>
              <w:pStyle w:val="Compact"/>
              <w:jc w:val="center"/>
            </w:pPr>
            <w:r>
              <w:t xml:space="preserve">4</w:t>
            </w:r>
          </w:p>
        </w:tc>
        <w:tc>
          <w:tcPr/>
          <w:p>
            <w:pPr>
              <w:pStyle w:val="Compact"/>
              <w:jc w:val="left"/>
            </w:pPr>
            <w:hyperlink r:id="rId40">
              <w:r>
                <w:rPr>
                  <w:rStyle w:val="Hyperlink"/>
                </w:rPr>
                <w:t xml:space="preserve">Airflow integration</w:t>
              </w:r>
            </w:hyperlink>
          </w:p>
        </w:tc>
        <w:tc>
          <w:tcPr/>
          <w:p>
            <w:pPr>
              <w:pStyle w:val="Compact"/>
              <w:jc w:val="left"/>
            </w:pPr>
            <w:hyperlink r:id="rId41">
              <w:r>
                <w:rPr>
                  <w:rStyle w:val="Hyperlink"/>
                </w:rPr>
                <w:t xml:space="preserve">Abschnitt 4</w:t>
              </w:r>
            </w:hyperlink>
          </w:p>
        </w:tc>
      </w:tr>
      <w:tr>
        <w:tc>
          <w:tcPr/>
          <w:p>
            <w:pPr>
              <w:pStyle w:val="Compact"/>
              <w:jc w:val="center"/>
            </w:pPr>
            <w:r>
              <w:t xml:space="preserve">5</w:t>
            </w:r>
          </w:p>
        </w:tc>
        <w:tc>
          <w:tcPr/>
          <w:p>
            <w:pPr>
              <w:pStyle w:val="Compact"/>
              <w:jc w:val="left"/>
            </w:pPr>
            <w:hyperlink r:id="rId42">
              <w:r>
                <w:rPr>
                  <w:rStyle w:val="Hyperlink"/>
                </w:rPr>
                <w:t xml:space="preserve">DataStage integration</w:t>
              </w:r>
            </w:hyperlink>
          </w:p>
        </w:tc>
        <w:tc>
          <w:tcPr/>
          <w:p>
            <w:pPr>
              <w:pStyle w:val="Compact"/>
              <w:jc w:val="left"/>
            </w:pPr>
            <w:hyperlink r:id="rId43">
              <w:r>
                <w:rPr>
                  <w:rStyle w:val="Hyperlink"/>
                </w:rPr>
                <w:t xml:space="preserve">Abschnitt 5</w:t>
              </w:r>
            </w:hyperlink>
          </w:p>
        </w:tc>
      </w:tr>
      <w:tr>
        <w:tc>
          <w:tcPr/>
          <w:p>
            <w:pPr>
              <w:pStyle w:val="Compact"/>
              <w:jc w:val="center"/>
            </w:pPr>
            <w:r>
              <w:t xml:space="preserve">6</w:t>
            </w:r>
          </w:p>
        </w:tc>
        <w:tc>
          <w:tcPr/>
          <w:p>
            <w:pPr>
              <w:pStyle w:val="Compact"/>
              <w:jc w:val="left"/>
            </w:pPr>
            <w:hyperlink r:id="rId44">
              <w:r>
                <w:rPr>
                  <w:rStyle w:val="Hyperlink"/>
                </w:rPr>
                <w:t xml:space="preserve">Postgres deployment</w:t>
              </w:r>
            </w:hyperlink>
          </w:p>
        </w:tc>
        <w:tc>
          <w:tcPr/>
          <w:p>
            <w:pPr>
              <w:pStyle w:val="Compact"/>
              <w:jc w:val="left"/>
            </w:pPr>
            <w:hyperlink r:id="rId45">
              <w:r>
                <w:rPr>
                  <w:rStyle w:val="Hyperlink"/>
                </w:rPr>
                <w:t xml:space="preserve">Abschnitt 6</w:t>
              </w:r>
            </w:hyperlink>
          </w:p>
        </w:tc>
      </w:tr>
    </w:tbl>
    <w:bookmarkEnd w:id="46"/>
    <w:bookmarkStart w:id="47" w:name="part-2-development-and-observability"/>
    <w:p>
      <w:pPr>
        <w:pStyle w:val="Heading3"/>
      </w:pPr>
      <w:r>
        <w:t xml:space="preserve">Part 2: Development and Observability</w:t>
      </w:r>
    </w:p>
    <w:bookmarkEnd w:id="47"/>
    <w:bookmarkStart w:id="63" w:name="video-playlist-in-german-1"/>
    <w:p>
      <w:pPr>
        <w:pStyle w:val="Heading3"/>
      </w:pPr>
      <w:r>
        <w:t xml:space="preserve">Video Playlist (in German)</w:t>
      </w:r>
    </w:p>
    <w:p>
      <w:pPr>
        <w:pStyle w:val="FirstParagraph"/>
      </w:pPr>
      <w:r>
        <w:t xml:space="preserve">I recorded a quick guide of each chapter in this</w:t>
      </w:r>
      <w:r>
        <w:t xml:space="preserve"> </w:t>
      </w:r>
      <w:hyperlink r:id="rId48">
        <w:r>
          <w:rPr>
            <w:rStyle w:val="Hyperlink"/>
          </w:rPr>
          <w:t xml:space="preserve">YouTube playlist</w:t>
        </w:r>
      </w:hyperlink>
    </w:p>
    <w:tbl>
      <w:tblPr>
        <w:tblStyle w:val="Table"/>
        <w:tblW w:type="pct" w:w="5000"/>
        <w:tblLook w:firstRow="1" w:lastRow="0" w:firstColumn="0" w:lastColumn="0" w:noHBand="0" w:noVBand="0" w:val="0020"/>
        <w:jc w:val="start"/>
      </w:tblPr>
      <w:tblGrid>
        <w:gridCol w:w="638"/>
        <w:gridCol w:w="4343"/>
        <w:gridCol w:w="2938"/>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7</w:t>
            </w:r>
          </w:p>
        </w:tc>
        <w:tc>
          <w:tcPr/>
          <w:p>
            <w:pPr>
              <w:pStyle w:val="Compact"/>
              <w:jc w:val="left"/>
            </w:pPr>
            <w:hyperlink r:id="rId49">
              <w:r>
                <w:rPr>
                  <w:rStyle w:val="Hyperlink"/>
                </w:rPr>
                <w:t xml:space="preserve">Preparation</w:t>
              </w:r>
            </w:hyperlink>
          </w:p>
        </w:tc>
        <w:tc>
          <w:tcPr/>
          <w:p>
            <w:pPr>
              <w:pStyle w:val="Compact"/>
              <w:jc w:val="left"/>
            </w:pPr>
            <w:hyperlink r:id="rId50">
              <w:r>
                <w:rPr>
                  <w:rStyle w:val="Hyperlink"/>
                </w:rPr>
                <w:t xml:space="preserve">Abschnitt 7</w:t>
              </w:r>
            </w:hyperlink>
          </w:p>
        </w:tc>
      </w:tr>
      <w:tr>
        <w:tc>
          <w:tcPr/>
          <w:p>
            <w:pPr>
              <w:pStyle w:val="Compact"/>
              <w:jc w:val="center"/>
            </w:pPr>
            <w:r>
              <w:t xml:space="preserve">8</w:t>
            </w:r>
          </w:p>
        </w:tc>
        <w:tc>
          <w:tcPr/>
          <w:p>
            <w:pPr>
              <w:pStyle w:val="Compact"/>
              <w:jc w:val="left"/>
            </w:pPr>
            <w:hyperlink r:id="rId51">
              <w:r>
                <w:rPr>
                  <w:rStyle w:val="Hyperlink"/>
                </w:rPr>
                <w:t xml:space="preserve">SQL Airflow pipelines</w:t>
              </w:r>
            </w:hyperlink>
          </w:p>
        </w:tc>
        <w:tc>
          <w:tcPr/>
          <w:p>
            <w:pPr>
              <w:pStyle w:val="Compact"/>
              <w:jc w:val="left"/>
            </w:pPr>
            <w:hyperlink r:id="rId52">
              <w:r>
                <w:rPr>
                  <w:rStyle w:val="Hyperlink"/>
                </w:rPr>
                <w:t xml:space="preserve">Abschnitt 8</w:t>
              </w:r>
            </w:hyperlink>
          </w:p>
        </w:tc>
      </w:tr>
      <w:tr>
        <w:tc>
          <w:tcPr/>
          <w:p>
            <w:pPr>
              <w:pStyle w:val="Compact"/>
              <w:jc w:val="center"/>
            </w:pPr>
            <w:r>
              <w:t xml:space="preserve">9</w:t>
            </w:r>
          </w:p>
        </w:tc>
        <w:tc>
          <w:tcPr/>
          <w:p>
            <w:pPr>
              <w:pStyle w:val="Compact"/>
              <w:jc w:val="left"/>
            </w:pPr>
            <w:hyperlink r:id="rId53">
              <w:r>
                <w:rPr>
                  <w:rStyle w:val="Hyperlink"/>
                </w:rPr>
                <w:t xml:space="preserve">Python pipelines</w:t>
              </w:r>
            </w:hyperlink>
          </w:p>
        </w:tc>
        <w:tc>
          <w:tcPr/>
          <w:p>
            <w:pPr>
              <w:pStyle w:val="Compact"/>
              <w:jc w:val="left"/>
            </w:pPr>
            <w:hyperlink r:id="rId54">
              <w:r>
                <w:rPr>
                  <w:rStyle w:val="Hyperlink"/>
                </w:rPr>
                <w:t xml:space="preserve">Abschnitt 9</w:t>
              </w:r>
            </w:hyperlink>
          </w:p>
        </w:tc>
      </w:tr>
      <w:tr>
        <w:tc>
          <w:tcPr/>
          <w:p>
            <w:pPr>
              <w:pStyle w:val="Compact"/>
              <w:jc w:val="center"/>
            </w:pPr>
            <w:r>
              <w:t xml:space="preserve">10</w:t>
            </w:r>
          </w:p>
        </w:tc>
        <w:tc>
          <w:tcPr/>
          <w:p>
            <w:pPr>
              <w:pStyle w:val="Compact"/>
              <w:jc w:val="left"/>
            </w:pPr>
            <w:hyperlink r:id="rId55">
              <w:r>
                <w:rPr>
                  <w:rStyle w:val="Hyperlink"/>
                </w:rPr>
                <w:t xml:space="preserve">Python on Airflow pipelines</w:t>
              </w:r>
            </w:hyperlink>
          </w:p>
        </w:tc>
        <w:tc>
          <w:tcPr/>
          <w:p>
            <w:pPr>
              <w:pStyle w:val="Compact"/>
              <w:jc w:val="left"/>
            </w:pPr>
            <w:hyperlink r:id="rId56">
              <w:r>
                <w:rPr>
                  <w:rStyle w:val="Hyperlink"/>
                </w:rPr>
                <w:t xml:space="preserve">Abschnitt 10</w:t>
              </w:r>
            </w:hyperlink>
          </w:p>
        </w:tc>
      </w:tr>
      <w:tr>
        <w:tc>
          <w:tcPr/>
          <w:p>
            <w:pPr>
              <w:pStyle w:val="Compact"/>
              <w:jc w:val="center"/>
            </w:pPr>
            <w:r>
              <w:t xml:space="preserve">11</w:t>
            </w:r>
          </w:p>
        </w:tc>
        <w:tc>
          <w:tcPr/>
          <w:p>
            <w:pPr>
              <w:pStyle w:val="Compact"/>
              <w:jc w:val="left"/>
            </w:pPr>
            <w:hyperlink r:id="rId57">
              <w:r>
                <w:rPr>
                  <w:rStyle w:val="Hyperlink"/>
                </w:rPr>
                <w:t xml:space="preserve">DataStage pipelines</w:t>
              </w:r>
            </w:hyperlink>
          </w:p>
        </w:tc>
        <w:tc>
          <w:tcPr/>
          <w:p>
            <w:pPr>
              <w:pStyle w:val="Compact"/>
              <w:jc w:val="left"/>
            </w:pPr>
            <w:hyperlink r:id="rId58">
              <w:r>
                <w:rPr>
                  <w:rStyle w:val="Hyperlink"/>
                </w:rPr>
                <w:t xml:space="preserve">Abschnitt 11</w:t>
              </w:r>
            </w:hyperlink>
          </w:p>
        </w:tc>
      </w:tr>
      <w:tr>
        <w:tc>
          <w:tcPr/>
          <w:p>
            <w:pPr>
              <w:pStyle w:val="Compact"/>
              <w:jc w:val="center"/>
            </w:pPr>
            <w:r>
              <w:t xml:space="preserve">12</w:t>
            </w:r>
          </w:p>
        </w:tc>
        <w:tc>
          <w:tcPr/>
          <w:p>
            <w:pPr>
              <w:pStyle w:val="Compact"/>
              <w:jc w:val="left"/>
            </w:pPr>
            <w:hyperlink r:id="rId59">
              <w:r>
                <w:rPr>
                  <w:rStyle w:val="Hyperlink"/>
                </w:rPr>
                <w:t xml:space="preserve">Alerts and exceptions</w:t>
              </w:r>
            </w:hyperlink>
          </w:p>
        </w:tc>
        <w:tc>
          <w:tcPr/>
          <w:p>
            <w:pPr>
              <w:pStyle w:val="Compact"/>
              <w:jc w:val="left"/>
            </w:pPr>
            <w:hyperlink r:id="rId60">
              <w:r>
                <w:rPr>
                  <w:rStyle w:val="Hyperlink"/>
                </w:rPr>
                <w:t xml:space="preserve">Abschnitt 12</w:t>
              </w:r>
            </w:hyperlink>
          </w:p>
        </w:tc>
      </w:tr>
      <w:tr>
        <w:tc>
          <w:tcPr/>
          <w:p>
            <w:pPr>
              <w:pStyle w:val="Compact"/>
              <w:jc w:val="center"/>
            </w:pPr>
            <w:r>
              <w:t xml:space="preserve">13</w:t>
            </w:r>
          </w:p>
        </w:tc>
        <w:tc>
          <w:tcPr/>
          <w:p>
            <w:pPr>
              <w:pStyle w:val="Compact"/>
              <w:jc w:val="left"/>
            </w:pPr>
            <w:hyperlink r:id="rId61">
              <w:r>
                <w:rPr>
                  <w:rStyle w:val="Hyperlink"/>
                </w:rPr>
                <w:t xml:space="preserve">Customized user metrics</w:t>
              </w:r>
            </w:hyperlink>
            <w:r>
              <w:t xml:space="preserve"> </w:t>
            </w:r>
            <w:r>
              <w:t xml:space="preserve"> </w:t>
            </w:r>
            <w:r>
              <w:t xml:space="preserve">example:</w:t>
            </w:r>
            <w:r>
              <w:t xml:space="preserve"> </w:t>
            </w:r>
            <w:r>
              <w:rPr>
                <w:bCs/>
                <w:b/>
              </w:rPr>
              <w:t xml:space="preserve">Quantum Computing</w:t>
            </w:r>
          </w:p>
        </w:tc>
        <w:tc>
          <w:tcPr/>
          <w:p>
            <w:pPr>
              <w:pStyle w:val="Compact"/>
              <w:jc w:val="left"/>
            </w:pPr>
            <w:hyperlink r:id="rId62">
              <w:r>
                <w:rPr>
                  <w:rStyle w:val="Hyperlink"/>
                </w:rPr>
                <w:t xml:space="preserve">Abschnitt 13</w:t>
              </w:r>
            </w:hyperlink>
          </w:p>
        </w:tc>
      </w:tr>
    </w:tbl>
    <w:bookmarkEnd w:id="63"/>
    <w:bookmarkStart w:id="64" w:name="how-and-why-was-this-workshop-developed"/>
    <w:p>
      <w:pPr>
        <w:pStyle w:val="Heading3"/>
      </w:pPr>
      <w:r>
        <w:t xml:space="preserve">How and why was this workshop developed?</w:t>
      </w:r>
    </w:p>
    <w:p>
      <w:pPr>
        <w:pStyle w:val="FirstParagraph"/>
      </w:pPr>
      <w:r>
        <w:t xml:space="preserve">All contents were developed and tested on a MacBook using Microsoft Visual Studio Code with popular extensions for Markdown, Jupyter, Python and bash. Future enhancements will include Windows and Linux to adapt the commands when necessary.</w:t>
      </w:r>
    </w:p>
    <w:p>
      <w:pPr>
        <w:pStyle w:val="BodyText"/>
      </w:pPr>
      <w:r>
        <w:t xml:space="preserve">The intention of this workshop was to provide IBMers and its business parterns with a single set of intructions for self-education that can be updated and enhanced by other collaborators using the functions of git repositories. A secondary goal was to minimize or even reduce to zero the ammount of keystrokes necessary to deliver this workshop to a wider audience, either remotely or face to face.</w:t>
      </w:r>
    </w:p>
    <w:p>
      <w:pPr>
        <w:pStyle w:val="BodyText"/>
      </w:pPr>
      <w:r>
        <w:t xml:space="preserve">It would be appreciated if the typos, suggestions, improvements, etc. would be reported by opening issues on the git repository. Alternatively, you can send your feedback directly to angelito@de.ibm.com.</w:t>
      </w:r>
    </w:p>
    <w:bookmarkEnd w:id="64"/>
    <w:bookmarkStart w:id="65" w:name="disclaimer"/>
    <w:p>
      <w:pPr>
        <w:pStyle w:val="Heading3"/>
      </w:pPr>
      <w:r>
        <w:t xml:space="preserve">Disclaimer</w:t>
      </w:r>
    </w:p>
    <w:p>
      <w:pPr>
        <w:pStyle w:val="FirstParagraph"/>
      </w:pPr>
      <w:r>
        <w:t xml:space="preserve">The contents of this workshop have been fully tested and verified but the normal evolution of the many software pieces (most of them open source) will cause disruptions at some point in time. Please apologyze for the inconveniences if that ocurrs. Just open an issue in this repository to let us know. Anyway, we are looking forward to receive your feedback and perhaps your willingness to collaborate and improve this effort.</w:t>
      </w:r>
    </w:p>
    <w:bookmarkEnd w:id="65"/>
    <w:bookmarkStart w:id="66" w:name="acknowledgements"/>
    <w:p>
      <w:pPr>
        <w:pStyle w:val="Heading3"/>
      </w:pPr>
      <w:r>
        <w:t xml:space="preserve">Acknowledgements</w:t>
      </w:r>
    </w:p>
    <w:p>
      <w:pPr>
        <w:pStyle w:val="FirstParagraph"/>
      </w:pPr>
      <w:r>
        <w:t xml:space="preserve">Thanks to Matt Koscak, Adrian Houselander and Elena Lowery for having written the documentation I adapted and used as the starting point to compile this workshop.</w:t>
      </w:r>
    </w:p>
    <w:bookmarkEnd w:id="66"/>
    <w:bookmarkStart w:id="67" w:name="repository-mirrors"/>
    <w:p>
      <w:pPr>
        <w:pStyle w:val="Heading3"/>
      </w:pPr>
      <w:r>
        <w:t xml:space="preserve">Repository mirrors</w:t>
      </w:r>
    </w:p>
    <w:p>
      <w:pPr>
        <w:pStyle w:val="FirstParagraph"/>
      </w:pPr>
      <w:r>
        <w:t xml:space="preserve">If you notice formatting failures while displaying the webpages, it may be caused by the differences in the rendering engines hosting the git repositories. Just clone the repository on your local machine and display it with Jupyter. Alternatively, you may try one of these mirrors:</w:t>
      </w:r>
    </w:p>
    <w:p>
      <w:pPr>
        <w:numPr>
          <w:ilvl w:val="0"/>
          <w:numId w:val="1001"/>
        </w:numPr>
        <w:pStyle w:val="Compact"/>
      </w:pPr>
      <w:r>
        <w:t xml:space="preserve">GitLab: https://gitlab.com/angel-ibm/deployment-databand</w:t>
      </w:r>
    </w:p>
    <w:p>
      <w:pPr>
        <w:numPr>
          <w:ilvl w:val="0"/>
          <w:numId w:val="1001"/>
        </w:numPr>
        <w:pStyle w:val="Compact"/>
      </w:pPr>
      <w:r>
        <w:t xml:space="preserve">GitHub: https://github.com/angel-ibm/deployment-databand</w:t>
      </w:r>
    </w:p>
    <w:p>
      <w:pPr>
        <w:numPr>
          <w:ilvl w:val="0"/>
          <w:numId w:val="1001"/>
        </w:numPr>
        <w:pStyle w:val="Compact"/>
      </w:pPr>
      <w:r>
        <w:t xml:space="preserve">Enterprise github (IBM internal): https://github.ibm.com/angelito/databand-workshop</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_rels/footnotes.xml.rels><?xml version="1.0" encoding="UTF-8"?><Relationships xmlns="http://schemas.openxmlformats.org/package/2006/relationships"><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2023-03-30T10:38:00Z</dcterms:created>
  <dcterms:modified xsi:type="dcterms:W3CDTF">2023-03-30T10:38:00Z</dcterms:modified>
</cp:coreProperties>
</file>

<file path=docProps/custom.xml><?xml version="1.0" encoding="utf-8"?>
<Properties xmlns="http://schemas.openxmlformats.org/officeDocument/2006/custom-properties" xmlns:vt="http://schemas.openxmlformats.org/officeDocument/2006/docPropsVTypes"/>
</file>