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https://mirror.openshift.com/pub/openshift-v4/x86_64/clients/ocp/4.10.54/openshift-client-linux-4.10.54.tar.gz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bookmarkStart w:id="57" w:name="X270266893dc2f23fc8d2fb9f77a0a3a6f53825d"/>
    <w:p>
      <w:pPr>
        <w:pStyle w:val="Heading2"/>
      </w:pPr>
      <w:r>
        <w:t xml:space="preserve">4. Considerations about Jupyter Lab</w:t>
      </w:r>
    </w:p>
    <w:bookmarkEnd w:id="57"/>
    <w:p>
      <w:pPr>
        <w:pStyle w:val="FirstParagraph"/>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You will get a new token that you need to cut and paste on your browser to access Jupyter. This may be somehow cumbersome and,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8"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2023-04-20T08:15:16Z</dcterms:created>
  <dcterms:modified xsi:type="dcterms:W3CDTF">2023-04-20T08:15:16Z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