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65C0"/>
          <w:sz w:val="20"/>
          <w:szCs w:val="20"/>
        </w:rPr>
        <w:t xml:space="preserve">MEER FOUNDATION | EDUSUTO</w:t>
      </w:r>
    </w:p>
    <w:p>
      <w:pPr>
        <w:spacing w:after="80"/>
      </w:pPr>
      <w:r>
        <w:rPr>
          <w:rFonts w:ascii="Arial" w:cs="Arial" w:eastAsia="Arial" w:hAnsi="Arial"/>
          <w:color w:val="555555"/>
          <w:sz w:val="20"/>
          <w:szCs w:val="20"/>
        </w:rPr>
        <w:t xml:space="preserve">Climate Change: Carbon Capture and Storage</w:t>
      </w:r>
    </w:p>
    <w:p>
      <w:pPr>
        <w:pBdr>
          <w:bottom w:val="single" w:color="2E7D32" w:sz="6" w:space="1"/>
        </w:pBdr>
        <w:spacing w:after="160"/>
      </w:pPr>
      <w:r>
        <w:t xml:space="preserve"/>
      </w:r>
    </w:p>
    <w:p>
      <w:pPr>
        <w:pStyle w:val="Heading1"/>
      </w:pPr>
      <w:r>
        <w:rPr>
          <w:rFonts w:ascii="Arial" w:cs="Arial" w:eastAsia="Arial" w:hAnsi="Arial"/>
          <w:b/>
          <w:bCs/>
        </w:rPr>
        <w:t xml:space="preserve">The Northern Lights Project</w:t>
      </w:r>
    </w:p>
    <w:p>
      <w:pPr>
        <w:spacing w:after="80"/>
      </w:pPr>
      <w:r>
        <w:rPr>
          <w:rFonts w:ascii="Arial" w:cs="Arial" w:eastAsia="Arial" w:hAnsi="Arial"/>
          <w:i/>
          <w:iCs/>
          <w:color w:val="555555"/>
          <w:sz w:val="26"/>
          <w:szCs w:val="26"/>
        </w:rPr>
        <w:t xml:space="preserve">How Norway Built the World’s First Open-Access CO₂ Transport and Storage Service</w:t>
      </w:r>
    </w:p>
    <w:p>
      <w:pPr>
        <w:spacing w:after="240"/>
      </w:pPr>
      <w:r>
        <w:rPr>
          <w:rFonts w:ascii="Arial" w:cs="Arial" w:eastAsia="Arial" w:hAnsi="Arial"/>
          <w:b/>
          <w:bCs/>
          <w:color w:val="1565C0"/>
          <w:sz w:val="20"/>
          <w:szCs w:val="20"/>
        </w:rPr>
        <w:t xml:space="preserve">Module 2, Topic 2.5 | Module 4, Topic 4.3  |  Duration: 12 minutes 08 seconds  |  Video Transcript</w:t>
      </w:r>
    </w:p>
    <w:p>
      <w:pPr>
        <w:pBdr>
          <w:bottom w:val="single" w:color="2E7D32" w:sz="6" w:space="1"/>
        </w:pBdr>
        <w:spacing w:after="160"/>
      </w:pPr>
      <w:r>
        <w:t xml:space="preserve"/>
      </w:r>
    </w:p>
    <w:p>
      <w:pPr>
        <w:spacing w:after="80"/>
      </w:pPr>
      <w:r>
        <w:t xml:space="preserve"/>
      </w:r>
    </w:p>
    <w:p>
      <w:pPr>
        <w:pStyle w:val="Heading2"/>
      </w:pPr>
      <w:r>
        <w:rPr>
          <w:rFonts w:ascii="Arial" w:cs="Arial" w:eastAsia="Arial" w:hAnsi="Arial"/>
          <w:b/>
          <w:bCs/>
        </w:rPr>
        <w:t xml:space="preserve">LEARNING OBJECTIVES</w:t>
      </w:r>
    </w:p>
    <w:p>
      <w:pPr>
        <w:spacing w:after="140"/>
        <w:jc w:val="left"/>
      </w:pPr>
      <w:r>
        <w:rPr>
          <w:rFonts w:ascii="Arial" w:cs="Arial" w:eastAsia="Arial" w:hAnsi="Arial"/>
        </w:rPr>
        <w:t xml:space="preserve">By the end of this video, you will be able to:</w:t>
      </w:r>
    </w:p>
    <w:p>
      <w:pPr>
        <w:pStyle w:val="ListParagraph"/>
        <w:numPr>
          <w:ilvl w:val="0"/>
          <w:numId w:val="2"/>
        </w:numPr>
        <w:spacing w:after="100"/>
      </w:pPr>
      <w:r>
        <w:rPr>
          <w:rFonts w:ascii="Arial" w:cs="Arial" w:eastAsia="Arial" w:hAnsi="Arial"/>
        </w:rPr>
        <w:t xml:space="preserve">Describe the Northern Lights project and its role in Norway’s Longship CCS programme</w:t>
      </w:r>
    </w:p>
    <w:p>
      <w:pPr>
        <w:pStyle w:val="ListParagraph"/>
        <w:numPr>
          <w:ilvl w:val="0"/>
          <w:numId w:val="2"/>
        </w:numPr>
        <w:spacing w:after="100"/>
      </w:pPr>
      <w:r>
        <w:rPr>
          <w:rFonts w:ascii="Arial" w:cs="Arial" w:eastAsia="Arial" w:hAnsi="Arial"/>
        </w:rPr>
        <w:t xml:space="preserve">Explain the hub-and-spoke model for CCS infrastructure and its economic advantages</w:t>
      </w:r>
    </w:p>
    <w:p>
      <w:pPr>
        <w:pStyle w:val="ListParagraph"/>
        <w:numPr>
          <w:ilvl w:val="0"/>
          <w:numId w:val="2"/>
        </w:numPr>
        <w:spacing w:after="100"/>
      </w:pPr>
      <w:r>
        <w:rPr>
          <w:rFonts w:ascii="Arial" w:cs="Arial" w:eastAsia="Arial" w:hAnsi="Arial"/>
        </w:rPr>
        <w:t xml:space="preserve">Analyse how ship-based CO₂ transport works and where it is most appropriate</w:t>
      </w:r>
    </w:p>
    <w:p>
      <w:pPr>
        <w:pStyle w:val="ListParagraph"/>
        <w:numPr>
          <w:ilvl w:val="0"/>
          <w:numId w:val="2"/>
        </w:numPr>
        <w:spacing w:after="100"/>
      </w:pPr>
      <w:r>
        <w:rPr>
          <w:rFonts w:ascii="Arial" w:cs="Arial" w:eastAsia="Arial" w:hAnsi="Arial"/>
        </w:rPr>
        <w:t xml:space="preserve">Evaluate Northern Lights as a template for shared CCS infrastructure in other regions</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TRANSCRIPT</w:t>
      </w:r>
    </w:p>
    <w:p>
      <w:pPr>
        <w:spacing w:after="80"/>
      </w:pPr>
      <w:r>
        <w:rPr>
          <w:rFonts w:ascii="Arial" w:cs="Arial" w:eastAsia="Arial" w:hAnsi="Arial"/>
          <w:b/>
          <w:bCs/>
          <w:color w:val="2E7D32"/>
          <w:sz w:val="20"/>
          <w:szCs w:val="20"/>
        </w:rPr>
        <w:t xml:space="preserve">[00:00 – 00:50] OPENING — A DIFFERENT WAY OF THINKING ABOUT CCS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Time-lapse of the Norwegian coastline. A large white ship — the CO₂ carrier — sailing through a fjord. The words 'Northern Lights' appear on screen. Fade to: a map of Europe with dotted lines converging on Norway.</w:t>
      </w:r>
    </w:p>
    <w:p>
      <w:pPr>
        <w:spacing w:after="140"/>
        <w:jc w:val="left"/>
      </w:pPr>
      <w:r>
        <w:rPr>
          <w:rFonts w:ascii="Arial" w:cs="Arial" w:eastAsia="Arial" w:hAnsi="Arial"/>
        </w:rPr>
        <w:t xml:space="preserve">Imagine a post office for carbon dioxide.</w:t>
      </w:r>
    </w:p>
    <w:p>
      <w:pPr>
        <w:spacing w:after="140"/>
        <w:jc w:val="left"/>
      </w:pPr>
      <w:r>
        <w:rPr>
          <w:rFonts w:ascii="Arial" w:cs="Arial" w:eastAsia="Arial" w:hAnsi="Arial"/>
        </w:rPr>
        <w:t xml:space="preserve">Any industrial facility in Europe that captures CO₂ — a cement plant in Germany, a waste-to-energy plant in Belgium, an aluminium smelter in the Netherlands — can package its CO₂, call for a ship, and send it to Norway for permanent geological storage. They do not need to own a pipeline. They do not need to develop their own storage formation. They simply subscribe to a service.</w:t>
      </w:r>
    </w:p>
    <w:p>
      <w:pPr>
        <w:spacing w:after="140"/>
        <w:jc w:val="left"/>
      </w:pPr>
      <w:r>
        <w:rPr>
          <w:rFonts w:ascii="Arial" w:cs="Arial" w:eastAsia="Arial" w:hAnsi="Arial"/>
        </w:rPr>
        <w:t xml:space="preserve">This is the Northern Lights project. And it represents a fundamentally different way of thinking about CCS infrastructure — not as a bespoke solution for a single large emitter, but as a shared utility available to many.</w:t>
      </w:r>
    </w:p>
    <w:p>
      <w:pPr>
        <w:spacing w:after="140"/>
        <w:jc w:val="left"/>
      </w:pPr>
      <w:r>
        <w:rPr>
          <w:rFonts w:ascii="Arial" w:cs="Arial" w:eastAsia="Arial" w:hAnsi="Arial"/>
        </w:rPr>
        <w:t xml:space="preserve">It is, arguably, one of the most important climate infrastructure developments of the past decade. And in the next twelve minutes, we are going to explore it in detail.</w:t>
      </w:r>
    </w:p>
    <w:p>
      <w:pPr>
        <w:spacing w:after="80"/>
      </w:pPr>
      <w:r>
        <w:t xml:space="preserve"/>
      </w:r>
    </w:p>
    <w:p>
      <w:pPr>
        <w:spacing w:after="80"/>
      </w:pPr>
      <w:r>
        <w:rPr>
          <w:rFonts w:ascii="Arial" w:cs="Arial" w:eastAsia="Arial" w:hAnsi="Arial"/>
          <w:b/>
          <w:bCs/>
          <w:color w:val="2E7D32"/>
          <w:sz w:val="20"/>
          <w:szCs w:val="20"/>
        </w:rPr>
        <w:t xml:space="preserve">[00:50 – 02:30] BACKGROUND: LONGSHIP AND THE NORWEGIAN VISION</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Animated map: Norway’s geography, with key industrial sites and geological storage formations off the western coast. The Longship programme logo.</w:t>
      </w:r>
    </w:p>
    <w:p>
      <w:pPr>
        <w:spacing w:after="140"/>
        <w:jc w:val="left"/>
      </w:pPr>
      <w:r>
        <w:rPr>
          <w:rFonts w:ascii="Arial" w:cs="Arial" w:eastAsia="Arial" w:hAnsi="Arial"/>
        </w:rPr>
        <w:t xml:space="preserve">Northern Lights is one component of a larger Norwegian government programme called Longship — the world’s first government-funded full-scale CCS chain from industrial capture to geological storage.</w:t>
      </w:r>
    </w:p>
    <w:p>
      <w:pPr>
        <w:spacing w:after="140"/>
        <w:jc w:val="left"/>
      </w:pPr>
      <w:r>
        <w:rPr>
          <w:rFonts w:ascii="Arial" w:cs="Arial" w:eastAsia="Arial" w:hAnsi="Arial"/>
        </w:rPr>
        <w:t xml:space="preserve">The Norwegian government committed to funding Longship after years of CCS development and a landmark 2019 decision to proceed with what would become a €1.8 billion infrastructure investment.</w:t>
      </w:r>
    </w:p>
    <w:p>
      <w:pPr>
        <w:spacing w:after="140"/>
        <w:jc w:val="left"/>
      </w:pPr>
      <w:r>
        <w:rPr>
          <w:rFonts w:ascii="Arial" w:cs="Arial" w:eastAsia="Arial" w:hAnsi="Arial"/>
        </w:rPr>
        <w:t xml:space="preserve">Longship has three parts:</w:t>
      </w:r>
    </w:p>
    <w:p>
      <w:pPr>
        <w:pStyle w:val="ListParagraph"/>
        <w:numPr>
          <w:ilvl w:val="0"/>
          <w:numId w:val="2"/>
        </w:numPr>
        <w:spacing w:after="100"/>
      </w:pPr>
      <w:r>
        <w:rPr>
          <w:rFonts w:ascii="Arial" w:cs="Arial" w:eastAsia="Arial" w:hAnsi="Arial"/>
        </w:rPr>
        <w:t xml:space="preserve">Capture projects at Norwegian industrial sites (Brevik cement plant, the Klemetsrud waste-to-energy plant in Oslo)</w:t>
      </w:r>
    </w:p>
    <w:p>
      <w:pPr>
        <w:pStyle w:val="ListParagraph"/>
        <w:numPr>
          <w:ilvl w:val="0"/>
          <w:numId w:val="2"/>
        </w:numPr>
        <w:spacing w:after="100"/>
      </w:pPr>
      <w:r>
        <w:rPr>
          <w:rFonts w:ascii="Arial" w:cs="Arial" w:eastAsia="Arial" w:hAnsi="Arial"/>
        </w:rPr>
        <w:t xml:space="preserve">Transport by ship from Norwegian capture sites to an onshore terminal in Oygarden, near Bergen</w:t>
      </w:r>
    </w:p>
    <w:p>
      <w:pPr>
        <w:pStyle w:val="ListParagraph"/>
        <w:numPr>
          <w:ilvl w:val="0"/>
          <w:numId w:val="2"/>
        </w:numPr>
        <w:spacing w:after="100"/>
      </w:pPr>
      <w:r>
        <w:rPr>
          <w:rFonts w:ascii="Arial" w:cs="Arial" w:eastAsia="Arial" w:hAnsi="Arial"/>
        </w:rPr>
        <w:t xml:space="preserve">Transport by subsea pipeline from the terminal to offshore injection wells in the Northern Lights storage formation in the North Sea</w:t>
      </w:r>
    </w:p>
    <w:p>
      <w:pPr>
        <w:spacing w:after="140"/>
        <w:jc w:val="left"/>
      </w:pPr>
      <w:r>
        <w:rPr>
          <w:rFonts w:ascii="Arial" w:cs="Arial" w:eastAsia="Arial" w:hAnsi="Arial"/>
        </w:rPr>
        <w:t xml:space="preserve">Northern Lights — the transport and storage company — is a joint venture between Equinor (51%), Shell (25%), and TotalEnergies (24%). But crucially, it is designed as an open-access service. Any customer in Europe can ship CO₂ to Northern Lights and have it stored geologically — for a fee.</w:t>
      </w:r>
    </w:p>
    <w:p>
      <w:pPr>
        <w:spacing w:after="140"/>
        <w:jc w:val="left"/>
      </w:pPr>
      <w:r>
        <w:rPr>
          <w:rFonts w:ascii="Arial" w:cs="Arial" w:eastAsia="Arial" w:hAnsi="Arial"/>
        </w:rPr>
        <w:t xml:space="preserve">Phase 1 of Northern Lights, which began operations in 2024, has an injection capacity of 1.5 million tonnes of CO₂ per year. Phase 2 expansion could bring this to 5 million tonnes per year by the late 2020s.</w:t>
      </w:r>
    </w:p>
    <w:p>
      <w:pPr>
        <w:spacing w:after="80"/>
      </w:pPr>
      <w:r>
        <w:t xml:space="preserve"/>
      </w:r>
    </w:p>
    <w:p>
      <w:pPr>
        <w:spacing w:after="80"/>
      </w:pPr>
      <w:r>
        <w:rPr>
          <w:rFonts w:ascii="Arial" w:cs="Arial" w:eastAsia="Arial" w:hAnsi="Arial"/>
          <w:b/>
          <w:bCs/>
          <w:color w:val="2E7D32"/>
          <w:sz w:val="20"/>
          <w:szCs w:val="20"/>
        </w:rPr>
        <w:t xml:space="preserve">[02:30 – 04:30] HOW THE TECHNOLOGY WORKS: SHIP-BASED CO₂ TRANSPORT</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Detailed animation of the CO₂ transport chain: Industrial emitter (capture unit) → intermediate CO₂ liquefaction facility → ship loading terminal → ocean transport → Norwegian receiving terminal → subsea pipeline → injection well → geological reservoir.</w:t>
      </w:r>
    </w:p>
    <w:p>
      <w:pPr>
        <w:spacing w:after="140"/>
        <w:jc w:val="left"/>
      </w:pPr>
      <w:r>
        <w:rPr>
          <w:rFonts w:ascii="Arial" w:cs="Arial" w:eastAsia="Arial" w:hAnsi="Arial"/>
        </w:rPr>
        <w:t xml:space="preserve">The key innovation of Northern Lights is the use of ships rather than pipelines for the primary transport of CO₂ from capture sites to the Norwegian coast. Understanding why this makes sense requires a brief detour into CO₂ transport physics.</w:t>
      </w:r>
    </w:p>
    <w:p>
      <w:pPr>
        <w:pStyle w:val="Heading3"/>
      </w:pPr>
      <w:r>
        <w:rPr>
          <w:rFonts w:ascii="Arial" w:cs="Arial" w:eastAsia="Arial" w:hAnsi="Arial"/>
          <w:b/>
          <w:bCs/>
        </w:rPr>
        <w:t xml:space="preserve">Why Pipelines Aren’t Always the Answer</w:t>
      </w:r>
    </w:p>
    <w:p>
      <w:pPr>
        <w:spacing w:after="140"/>
        <w:jc w:val="left"/>
      </w:pPr>
      <w:r>
        <w:rPr>
          <w:rFonts w:ascii="Arial" w:cs="Arial" w:eastAsia="Arial" w:hAnsi="Arial"/>
        </w:rPr>
        <w:t xml:space="preserve">Pipelines are the most cost-efficient way to transport CO₂ when you have a large, continuous flow from a single source or a geographically concentrated cluster of emitters. The Sleipner project in Norway and the Weyburn pipeline in Canada are examples where pipelines make sense.</w:t>
      </w:r>
    </w:p>
    <w:p>
      <w:pPr>
        <w:spacing w:after="140"/>
        <w:jc w:val="left"/>
      </w:pPr>
      <w:r>
        <w:rPr>
          <w:rFonts w:ascii="Arial" w:cs="Arial" w:eastAsia="Arial" w:hAnsi="Arial"/>
        </w:rPr>
        <w:t xml:space="preserve">But for dispersed emitters scattered across different countries, building dedicated pipelines to a centralised storage hub would be prohibitively expensive. The infrastructure cost would have to be borne by individual emitters before they know if the service is commercially viable.</w:t>
      </w:r>
    </w:p>
    <w:p>
      <w:pPr>
        <w:pStyle w:val="Heading3"/>
      </w:pPr>
      <w:r>
        <w:rPr>
          <w:rFonts w:ascii="Arial" w:cs="Arial" w:eastAsia="Arial" w:hAnsi="Arial"/>
          <w:b/>
          <w:bCs/>
        </w:rPr>
        <w:t xml:space="preserve">Ships: The Flexible Alternative</w:t>
      </w:r>
    </w:p>
    <w:p>
      <w:pPr>
        <w:spacing w:after="140"/>
        <w:jc w:val="left"/>
      </w:pPr>
      <w:r>
        <w:rPr>
          <w:rFonts w:ascii="Arial" w:cs="Arial" w:eastAsia="Arial" w:hAnsi="Arial"/>
        </w:rPr>
        <w:t xml:space="preserve">Ships solve the chicken-and-egg problem. A capture facility can start small, shipping relatively modest volumes of CO₂ in tanks. As the volume grows, they can ship more frequently or charter larger vessels. The infrastructure cost of a ship is shared across many voyages and many customers.</w:t>
      </w:r>
    </w:p>
    <w:p>
      <w:pPr>
        <w:spacing w:after="140"/>
        <w:jc w:val="left"/>
      </w:pPr>
      <w:r>
        <w:rPr>
          <w:rFonts w:ascii="Arial" w:cs="Arial" w:eastAsia="Arial" w:hAnsi="Arial"/>
        </w:rPr>
        <w:t xml:space="preserve">Here is how ship-based transport works in the Northern Lights context:</w:t>
      </w:r>
    </w:p>
    <w:p>
      <w:pPr>
        <w:spacing w:after="140"/>
        <w:jc w:val="left"/>
      </w:pPr>
      <w:r>
        <w:rPr>
          <w:rFonts w:ascii="Arial" w:cs="Arial" w:eastAsia="Arial" w:hAnsi="Arial"/>
        </w:rPr>
        <w:t xml:space="preserve">At the capture facility — say, the Brevik cement plant in Norway — the captured CO₂ is liquefied. This means cooling it to approximately minus 52 degrees Celsius and maintaining it at around 6.5 bar pressure. In this liquid state, CO₂ takes up far less space — about one third of a percent of its gas volume.</w:t>
      </w:r>
    </w:p>
    <w:p>
      <w:pPr>
        <w:spacing w:after="140"/>
        <w:jc w:val="left"/>
      </w:pPr>
      <w:r>
        <w:rPr>
          <w:rFonts w:ascii="Arial" w:cs="Arial" w:eastAsia="Arial" w:hAnsi="Arial"/>
        </w:rPr>
        <w:t xml:space="preserve">The liquid CO₂ is loaded into insulated tanks on board a specially designed CO₂ carrier ship. These ships look broadly similar to LPG carriers — they have large cylindrical tanks on deck and sophisticated refrigeration systems to keep the cargo cold.</w:t>
      </w:r>
    </w:p>
    <w:p>
      <w:pPr>
        <w:spacing w:after="140"/>
        <w:jc w:val="left"/>
      </w:pPr>
      <w:r>
        <w:rPr>
          <w:rFonts w:ascii="Arial" w:cs="Arial" w:eastAsia="Arial" w:hAnsi="Arial"/>
        </w:rPr>
        <w:t xml:space="preserve">The ship transports the CO₂ to the Oygarden terminal on the western Norwegian coast, where it is offloaded and temporarily stored in large onshore tanks — acting as a buffer between the irregular arrival of ships and the continuous flow required by the injection wells offshore.</w:t>
      </w:r>
    </w:p>
    <w:p>
      <w:pPr>
        <w:spacing w:after="140"/>
        <w:jc w:val="left"/>
      </w:pPr>
      <w:r>
        <w:rPr>
          <w:rFonts w:ascii="Arial" w:cs="Arial" w:eastAsia="Arial" w:hAnsi="Arial"/>
        </w:rPr>
        <w:t xml:space="preserve">From the terminal, a subsea pipeline carries the CO₂ out to injection wells on the seabed of the North Sea, where it is pumped down into the Johansen sandstone formation approximately 2,600 metres below the seabed.</w:t>
      </w:r>
    </w:p>
    <w:p>
      <w:pPr>
        <w:spacing w:after="80"/>
      </w:pPr>
      <w:r>
        <w:t xml:space="preserve"/>
      </w:r>
    </w:p>
    <w:p>
      <w:pPr>
        <w:spacing w:after="80"/>
      </w:pPr>
      <w:r>
        <w:rPr>
          <w:rFonts w:ascii="Arial" w:cs="Arial" w:eastAsia="Arial" w:hAnsi="Arial"/>
          <w:b/>
          <w:bCs/>
          <w:color w:val="2E7D32"/>
          <w:sz w:val="20"/>
          <w:szCs w:val="20"/>
        </w:rPr>
        <w:t xml:space="preserve">[04:30 – 06:30] THE STORAGE FORMATION: JOHANSEN SANDSTONE</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Cross-section animation of the subsea geological structure: water, seabed, sedimentary layers, Johansen sandstone at 2,600m depth, impermeable Dunlin shale caprock above it.</w:t>
      </w:r>
    </w:p>
    <w:p>
      <w:pPr>
        <w:spacing w:after="140"/>
        <w:jc w:val="left"/>
      </w:pPr>
      <w:r>
        <w:rPr>
          <w:rFonts w:ascii="Arial" w:cs="Arial" w:eastAsia="Arial" w:hAnsi="Arial"/>
        </w:rPr>
        <w:t xml:space="preserve">The CO₂ injected by Northern Lights enters the Johansen sandstone formation — a porous and permeable rock layer that sits beneath a thick, impermeable caprock of Dunlin shale.</w:t>
      </w:r>
    </w:p>
    <w:p>
      <w:pPr>
        <w:spacing w:after="140"/>
        <w:jc w:val="left"/>
      </w:pPr>
      <w:r>
        <w:rPr>
          <w:rFonts w:ascii="Arial" w:cs="Arial" w:eastAsia="Arial" w:hAnsi="Arial"/>
        </w:rPr>
        <w:t xml:space="preserve">The Johansen formation is estimated to have a storage capacity of between 80 and 600 million tonnes of CO₂. To put that in context, at 1.5 million tonnes per year, Phase 1 could run for 50 to 400 years before approaching storage capacity.</w:t>
      </w:r>
    </w:p>
    <w:p>
      <w:pPr>
        <w:spacing w:after="140"/>
        <w:jc w:val="left"/>
      </w:pPr>
      <w:r>
        <w:rPr>
          <w:rFonts w:ascii="Arial" w:cs="Arial" w:eastAsia="Arial" w:hAnsi="Arial"/>
        </w:rPr>
        <w:t xml:space="preserve">The formation has been studied extensively by Equinor and Norwegian research institutions. It was actually considered as far back as the 1990s during the feasibility studies for the Sleipner project — making it one of the most thoroughly characterised offshore storage sites in the world.</w:t>
      </w:r>
    </w:p>
    <w:p>
      <w:pPr>
        <w:spacing w:after="140"/>
        <w:jc w:val="left"/>
      </w:pPr>
      <w:r>
        <w:rPr>
          <w:rFonts w:ascii="Arial" w:cs="Arial" w:eastAsia="Arial" w:hAnsi="Arial"/>
        </w:rPr>
        <w:t xml:space="preserve">The CO₂ enters the formation in a supercritical state — denser than gas but less dense than the surrounding brine. It migrates upward through the porous sandstone and accumulates under the caprock. Over time, it dissolves into the brine and eventually reacts with rock minerals to form stable carbonate minerals — essentially turning into stone.</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The CO₂ stored in the Johansen formation will stay there not for decades, but for geological timescales. Tens of thousands of years. This is permanent storage.</w:t>
      </w:r>
    </w:p>
    <w:p>
      <w:pPr>
        <w:spacing w:after="80"/>
      </w:pPr>
      <w:r>
        <w:t xml:space="preserve"/>
      </w:r>
    </w:p>
    <w:p>
      <w:pPr>
        <w:spacing w:after="80"/>
      </w:pPr>
      <w:r>
        <w:rPr>
          <w:rFonts w:ascii="Arial" w:cs="Arial" w:eastAsia="Arial" w:hAnsi="Arial"/>
          <w:b/>
          <w:bCs/>
          <w:color w:val="2E7D32"/>
          <w:sz w:val="20"/>
          <w:szCs w:val="20"/>
        </w:rPr>
        <w:t xml:space="preserve">[06:30 – 08:00] THE BUSINESS MODEL: OPEN ACCESS AND REGULATORY FRAMEWORK</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Map of Europe showing potential customer emitters (dots) and Northern Lights as the central hub. Different coloured lines representing different industrial sectors: cement, waste-to-energy, steel, chemicals.</w:t>
      </w:r>
    </w:p>
    <w:p>
      <w:pPr>
        <w:spacing w:after="140"/>
        <w:jc w:val="left"/>
      </w:pPr>
      <w:r>
        <w:rPr>
          <w:rFonts w:ascii="Arial" w:cs="Arial" w:eastAsia="Arial" w:hAnsi="Arial"/>
        </w:rPr>
        <w:t xml:space="preserve">One of the most important aspects of Northern Lights is its business model. Unlike traditional CCS projects that are vertically integrated — where one company captures, transports, and stores its own CO₂ — Northern Lights deliberately separates the transport and storage function from the capture function.</w:t>
      </w:r>
    </w:p>
    <w:p>
      <w:pPr>
        <w:spacing w:after="140"/>
        <w:jc w:val="left"/>
      </w:pPr>
      <w:r>
        <w:rPr>
          <w:rFonts w:ascii="Arial" w:cs="Arial" w:eastAsia="Arial" w:hAnsi="Arial"/>
        </w:rPr>
        <w:t xml:space="preserve">This allows Northern Lights to serve as a utility — similar to how an electricity grid or a water network serves multiple users without each user needing to build their own infrastructure.</w:t>
      </w:r>
    </w:p>
    <w:p>
      <w:pPr>
        <w:spacing w:after="140"/>
        <w:jc w:val="left"/>
      </w:pPr>
      <w:r>
        <w:rPr>
          <w:rFonts w:ascii="Arial" w:cs="Arial" w:eastAsia="Arial" w:hAnsi="Arial"/>
        </w:rPr>
        <w:t xml:space="preserve">Customer emitters sign a CO₂ transport and storage agreement with Northern Lights. The agreement specifies:</w:t>
      </w:r>
    </w:p>
    <w:p>
      <w:pPr>
        <w:pStyle w:val="ListParagraph"/>
        <w:numPr>
          <w:ilvl w:val="0"/>
          <w:numId w:val="2"/>
        </w:numPr>
        <w:spacing w:after="100"/>
      </w:pPr>
      <w:r>
        <w:rPr>
          <w:rFonts w:ascii="Arial" w:cs="Arial" w:eastAsia="Arial" w:hAnsi="Arial"/>
        </w:rPr>
        <w:t xml:space="preserve">Volume: how many tonnes of CO₂ the customer will deliver per year</w:t>
      </w:r>
    </w:p>
    <w:p>
      <w:pPr>
        <w:pStyle w:val="ListParagraph"/>
        <w:numPr>
          <w:ilvl w:val="0"/>
          <w:numId w:val="2"/>
        </w:numPr>
        <w:spacing w:after="100"/>
      </w:pPr>
      <w:r>
        <w:rPr>
          <w:rFonts w:ascii="Arial" w:cs="Arial" w:eastAsia="Arial" w:hAnsi="Arial"/>
        </w:rPr>
        <w:t xml:space="preserve">Quality: the purity specifications for the CO₂ (to protect the pipeline and injection equipment)</w:t>
      </w:r>
    </w:p>
    <w:p>
      <w:pPr>
        <w:pStyle w:val="ListParagraph"/>
        <w:numPr>
          <w:ilvl w:val="0"/>
          <w:numId w:val="2"/>
        </w:numPr>
        <w:spacing w:after="100"/>
      </w:pPr>
      <w:r>
        <w:rPr>
          <w:rFonts w:ascii="Arial" w:cs="Arial" w:eastAsia="Arial" w:hAnsi="Arial"/>
        </w:rPr>
        <w:t xml:space="preserve">Price: the tariff per tonne for transport and storage</w:t>
      </w:r>
    </w:p>
    <w:p>
      <w:pPr>
        <w:pStyle w:val="ListParagraph"/>
        <w:numPr>
          <w:ilvl w:val="0"/>
          <w:numId w:val="2"/>
        </w:numPr>
        <w:spacing w:after="100"/>
      </w:pPr>
      <w:r>
        <w:rPr>
          <w:rFonts w:ascii="Arial" w:cs="Arial" w:eastAsia="Arial" w:hAnsi="Arial"/>
        </w:rPr>
        <w:t xml:space="preserve">Term: the duration of the contract, typically 10–25 years</w:t>
      </w:r>
    </w:p>
    <w:p>
      <w:pPr>
        <w:spacing w:after="140"/>
        <w:jc w:val="left"/>
      </w:pPr>
      <w:r>
        <w:rPr>
          <w:rFonts w:ascii="Arial" w:cs="Arial" w:eastAsia="Arial" w:hAnsi="Arial"/>
        </w:rPr>
        <w:t xml:space="preserve">The pricing model is structured to allow Northern Lights to recover its capital and operating costs over the long term, while being competitive with the cost of alternative compliance mechanisms (carbon pricing under the EU ETS, for example).</w:t>
      </w:r>
    </w:p>
    <w:p>
      <w:pPr>
        <w:spacing w:after="140"/>
        <w:jc w:val="left"/>
      </w:pPr>
      <w:r>
        <w:rPr>
          <w:rFonts w:ascii="Arial" w:cs="Arial" w:eastAsia="Arial" w:hAnsi="Arial"/>
        </w:rPr>
        <w:t xml:space="preserve">Northern Lights received substantial subsidy support from the Norwegian government during Phase 1, acknowledging that the first-of-a-kind nature of the project meant the cost structure was higher than it will be for subsequent projects. As with all infrastructure, costs fall with scale and experience.</w:t>
      </w:r>
    </w:p>
    <w:p>
      <w:pPr>
        <w:spacing w:after="80"/>
      </w:pPr>
      <w:r>
        <w:t xml:space="preserve"/>
      </w:r>
    </w:p>
    <w:p>
      <w:pPr>
        <w:spacing w:after="80"/>
      </w:pPr>
      <w:r>
        <w:rPr>
          <w:rFonts w:ascii="Arial" w:cs="Arial" w:eastAsia="Arial" w:hAnsi="Arial"/>
          <w:b/>
          <w:bCs/>
          <w:color w:val="2E7D32"/>
          <w:sz w:val="20"/>
          <w:szCs w:val="20"/>
        </w:rPr>
        <w:t xml:space="preserve">[08:00 – 09:30] KEY CUSTOMERS AND THE PATHWAY TO FULL OPERATION</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Split-screen: Norcem Brevik cement plant on the left, Hafslund Oslo Celsio waste-to-energy plant on the right. Both are capture sites for Northern Lights.</w:t>
      </w:r>
    </w:p>
    <w:p>
      <w:pPr>
        <w:spacing w:after="140"/>
        <w:jc w:val="left"/>
      </w:pPr>
      <w:r>
        <w:rPr>
          <w:rFonts w:ascii="Arial" w:cs="Arial" w:eastAsia="Arial" w:hAnsi="Arial"/>
        </w:rPr>
        <w:t xml:space="preserve">Northern Lights’ initial customers are both Norwegian facilities, both part of the Longship programme:</w:t>
      </w:r>
    </w:p>
    <w:p>
      <w:pPr>
        <w:pStyle w:val="Heading3"/>
      </w:pPr>
      <w:r>
        <w:rPr>
          <w:rFonts w:ascii="Arial" w:cs="Arial" w:eastAsia="Arial" w:hAnsi="Arial"/>
          <w:b/>
          <w:bCs/>
        </w:rPr>
        <w:t xml:space="preserve">Norcem Brevik</w:t>
      </w:r>
    </w:p>
    <w:p>
      <w:pPr>
        <w:spacing w:after="140"/>
        <w:jc w:val="left"/>
      </w:pPr>
      <w:r>
        <w:rPr>
          <w:rFonts w:ascii="Arial" w:cs="Arial" w:eastAsia="Arial" w:hAnsi="Arial"/>
        </w:rPr>
        <w:t xml:space="preserve">Norcem’s cement plant in Brevik, in Telemark county, is the oldest continuous cement producer in Norway. It produces roughly 1.2 million tonnes of CO₂ per year. The capture facility, designed to capture 400,000 tonnes per year in Phase 1, uses an amine scrubbing process provided by Aker Carbon Capture.</w:t>
      </w:r>
    </w:p>
    <w:p>
      <w:pPr>
        <w:pStyle w:val="Heading3"/>
      </w:pPr>
      <w:r>
        <w:rPr>
          <w:rFonts w:ascii="Arial" w:cs="Arial" w:eastAsia="Arial" w:hAnsi="Arial"/>
          <w:b/>
          <w:bCs/>
        </w:rPr>
        <w:t xml:space="preserve">Hafslund Oslo Celsio</w:t>
      </w:r>
    </w:p>
    <w:p>
      <w:pPr>
        <w:spacing w:after="140"/>
        <w:jc w:val="left"/>
      </w:pPr>
      <w:r>
        <w:rPr>
          <w:rFonts w:ascii="Arial" w:cs="Arial" w:eastAsia="Arial" w:hAnsi="Arial"/>
        </w:rPr>
        <w:t xml:space="preserve">The Klemetsrud waste-to-energy plant in Oslo burns municipal waste to generate district heating and electricity for the city. It produces around 400,000 tonnes of CO₂ per year. Capturing these emissions is particularly impactful because the carbon in the waste is partly biogenic (from paper, wood, food) — meaning capture achieves net-negative emissions for that fraction.</w:t>
      </w:r>
    </w:p>
    <w:p>
      <w:pPr>
        <w:spacing w:after="140"/>
        <w:jc w:val="left"/>
      </w:pPr>
      <w:r>
        <w:rPr>
          <w:rFonts w:ascii="Arial" w:cs="Arial" w:eastAsia="Arial" w:hAnsi="Arial"/>
        </w:rPr>
        <w:t xml:space="preserve">Beyond these initial customers, Northern Lights is actively marketing to emitters across Europe. The target is to fill Phase 2 capacity of 5 million tonnes per year, which would make Northern Lights one of the largest single CCS infrastructure assets in the world.</w:t>
      </w:r>
    </w:p>
    <w:p>
      <w:pPr>
        <w:spacing w:after="80"/>
      </w:pPr>
      <w:r>
        <w:t xml:space="preserve"/>
      </w:r>
    </w:p>
    <w:p>
      <w:pPr>
        <w:spacing w:after="80"/>
      </w:pPr>
      <w:r>
        <w:rPr>
          <w:rFonts w:ascii="Arial" w:cs="Arial" w:eastAsia="Arial" w:hAnsi="Arial"/>
          <w:b/>
          <w:bCs/>
          <w:color w:val="2E7D32"/>
          <w:sz w:val="20"/>
          <w:szCs w:val="20"/>
        </w:rPr>
        <w:t xml:space="preserve">[09:30 – 11:00] WHAT THIS MEANS FOR THE GLOBAL CCS ECOSYSTEM</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Split screen: Northern Lights timeline on one side. On the other: other hub-and-spoke CCS projects globally — HyNet (UK), Porthos (Netherlands), Aramis (Netherlands), Greensand (North Sea).</w:t>
      </w:r>
    </w:p>
    <w:p>
      <w:pPr>
        <w:spacing w:after="140"/>
        <w:jc w:val="left"/>
      </w:pPr>
      <w:r>
        <w:rPr>
          <w:rFonts w:ascii="Arial" w:cs="Arial" w:eastAsia="Arial" w:hAnsi="Arial"/>
        </w:rPr>
        <w:t xml:space="preserve">Northern Lights is not alone. Inspired by its model, a new generation of CCS infrastructure projects is taking shape across Europe and North America, each applying the hub-and-spoke approach to different geographies:</w:t>
      </w:r>
    </w:p>
    <w:p>
      <w:pPr>
        <w:pStyle w:val="ListParagraph"/>
        <w:numPr>
          <w:ilvl w:val="0"/>
          <w:numId w:val="2"/>
        </w:numPr>
        <w:spacing w:after="100"/>
      </w:pPr>
      <w:r>
        <w:rPr>
          <w:rFonts w:ascii="Arial" w:cs="Arial" w:eastAsia="Arial" w:hAnsi="Arial"/>
        </w:rPr>
        <w:t xml:space="preserve">HyNet North West (UK): A planned CCS hub in northwest England, targeting industrial emitters in Cheshire and Merseyside, with offshore storage in the East Irish Sea</w:t>
      </w:r>
    </w:p>
    <w:p>
      <w:pPr>
        <w:pStyle w:val="ListParagraph"/>
        <w:numPr>
          <w:ilvl w:val="0"/>
          <w:numId w:val="2"/>
        </w:numPr>
        <w:spacing w:after="100"/>
      </w:pPr>
      <w:r>
        <w:rPr>
          <w:rFonts w:ascii="Arial" w:cs="Arial" w:eastAsia="Arial" w:hAnsi="Arial"/>
        </w:rPr>
        <w:t xml:space="preserve">Porthos (Netherlands): A CCS hub for the Rotterdam industrial cluster, using offshore depleted gas fields for storage</w:t>
      </w:r>
    </w:p>
    <w:p>
      <w:pPr>
        <w:pStyle w:val="ListParagraph"/>
        <w:numPr>
          <w:ilvl w:val="0"/>
          <w:numId w:val="2"/>
        </w:numPr>
        <w:spacing w:after="100"/>
      </w:pPr>
      <w:r>
        <w:rPr>
          <w:rFonts w:ascii="Arial" w:cs="Arial" w:eastAsia="Arial" w:hAnsi="Arial"/>
        </w:rPr>
        <w:t xml:space="preserve">Aramis (Netherlands): A larger Dutch CCS infrastructure project with significant government backing</w:t>
      </w:r>
    </w:p>
    <w:p>
      <w:pPr>
        <w:pStyle w:val="ListParagraph"/>
        <w:numPr>
          <w:ilvl w:val="0"/>
          <w:numId w:val="2"/>
        </w:numPr>
        <w:spacing w:after="100"/>
      </w:pPr>
      <w:r>
        <w:rPr>
          <w:rFonts w:ascii="Arial" w:cs="Arial" w:eastAsia="Arial" w:hAnsi="Arial"/>
        </w:rPr>
        <w:t xml:space="preserve">Project Bison (USA): A pipeline network in Wyoming aggregating captured CO₂ from industrial sources for geological storage</w:t>
      </w:r>
    </w:p>
    <w:p>
      <w:pPr>
        <w:spacing w:after="140"/>
        <w:jc w:val="left"/>
      </w:pPr>
      <w:r>
        <w:rPr>
          <w:rFonts w:ascii="Arial" w:cs="Arial" w:eastAsia="Arial" w:hAnsi="Arial"/>
        </w:rPr>
        <w:t xml:space="preserve">The collective message from these projects is that the CCS industry is moving away from single-plant, bespoke solutions toward shared infrastructure platforms — exactly the model that has made renewable energy deployment more cost-effective.</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The lesson from telecoms, from electricity grids, from gas networks: shared infrastructure drives down costs and accelerates deployment. Northern Lights is applying this principle to carbon capture and storage.</w:t>
      </w:r>
    </w:p>
    <w:p>
      <w:pPr>
        <w:spacing w:after="80"/>
      </w:pPr>
      <w:r>
        <w:t xml:space="preserve"/>
      </w:r>
    </w:p>
    <w:p>
      <w:pPr>
        <w:spacing w:after="80"/>
      </w:pPr>
      <w:r>
        <w:rPr>
          <w:rFonts w:ascii="Arial" w:cs="Arial" w:eastAsia="Arial" w:hAnsi="Arial"/>
          <w:b/>
          <w:bCs/>
          <w:color w:val="2E7D32"/>
          <w:sz w:val="20"/>
          <w:szCs w:val="20"/>
        </w:rPr>
        <w:t xml:space="preserve">[11:00 – 12:08] IMPLICATIONS FOR INDIA</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Map of India’s eastern coast, highlighting industrial clusters (Daitari steel complex, Paradip refinery, Vizag industrial belt). A dotted circle representing potential future CCS hub infrastructure.</w:t>
      </w:r>
    </w:p>
    <w:p>
      <w:pPr>
        <w:spacing w:after="140"/>
        <w:jc w:val="left"/>
      </w:pPr>
      <w:r>
        <w:rPr>
          <w:rFonts w:ascii="Arial" w:cs="Arial" w:eastAsia="Arial" w:hAnsi="Arial"/>
        </w:rPr>
        <w:t xml:space="preserve">India does not yet have an operational CCS project. But the Northern Lights model offers a highly relevant template for how India might develop CCS infrastructure — particularly for its concentrated industrial corridors.</w:t>
      </w:r>
    </w:p>
    <w:p>
      <w:pPr>
        <w:spacing w:after="140"/>
        <w:jc w:val="left"/>
      </w:pPr>
      <w:r>
        <w:rPr>
          <w:rFonts w:ascii="Arial" w:cs="Arial" w:eastAsia="Arial" w:hAnsi="Arial"/>
        </w:rPr>
        <w:t xml:space="preserve">Consider the Odisha coast: within a 200-kilometre radius, there are significant steel, aluminium, and petrochemical operations. If suitable geological storage is confirmed offshore in the Bay of Bengal — which remains to be fully characterised — a hub model similar to Northern Lights could serve multiple emitters through shared infrastructure.</w:t>
      </w:r>
    </w:p>
    <w:p>
      <w:pPr>
        <w:spacing w:after="140"/>
        <w:jc w:val="left"/>
      </w:pPr>
      <w:r>
        <w:rPr>
          <w:rFonts w:ascii="Arial" w:cs="Arial" w:eastAsia="Arial" w:hAnsi="Arial"/>
        </w:rPr>
        <w:t xml:space="preserve">The Indian government’s CCS Task Force, established in 2022 under the Ministry of Petroleum and Natural Gas, has begun preliminary geological assessment work for storage in Indian sedimentary basins. This is an early but meaningful step.</w:t>
      </w:r>
    </w:p>
    <w:p>
      <w:pPr>
        <w:spacing w:after="140"/>
        <w:jc w:val="left"/>
      </w:pPr>
      <w:r>
        <w:rPr>
          <w:rFonts w:ascii="Arial" w:cs="Arial" w:eastAsia="Arial" w:hAnsi="Arial"/>
        </w:rPr>
        <w:t xml:space="preserve">What India can learn from Northern Lights: start with the storage characterisation and the business model. Get government backing for the shared infrastructure. Attract emitters as customers — the industrial clusters are already there. The technology will follow.</w:t>
      </w:r>
    </w:p>
    <w:p>
      <w:pPr>
        <w:pBdr>
          <w:bottom w:val="single" w:color="2E7D32" w:sz="6" w:space="1"/>
        </w:pBdr>
        <w:spacing w:after="160"/>
      </w:pPr>
      <w:r>
        <w:t xml:space="preserve"/>
      </w:r>
    </w:p>
    <w:p>
      <w:pPr>
        <w:pStyle w:val="Heading2"/>
      </w:pPr>
      <w:r>
        <w:rPr>
          <w:rFonts w:ascii="Arial" w:cs="Arial" w:eastAsia="Arial" w:hAnsi="Arial"/>
          <w:b/>
          <w:bCs/>
        </w:rPr>
        <w:t xml:space="preserve">END OF VIDEO</w:t>
      </w:r>
    </w:p>
    <w:p>
      <w:pPr>
        <w:spacing w:after="140"/>
        <w:jc w:val="left"/>
      </w:pPr>
      <w:r>
        <w:rPr>
          <w:rFonts w:ascii="Arial" w:cs="Arial" w:eastAsia="Arial" w:hAnsi="Arial"/>
          <w:i/>
          <w:iCs/>
        </w:rPr>
        <w:t xml:space="preserve">Next: Module 4, Topic 4.1 — Deep Saline Aquifer Storage</w:t>
      </w:r>
    </w:p>
    <w:p>
      <w:pPr>
        <w:spacing w:after="80"/>
      </w:pPr>
      <w:r>
        <w:t xml:space="preserve"/>
      </w:r>
    </w:p>
    <w:p>
      <w:pPr>
        <w:pStyle w:val="Heading2"/>
      </w:pPr>
      <w:r>
        <w:rPr>
          <w:rFonts w:ascii="Arial" w:cs="Arial" w:eastAsia="Arial" w:hAnsi="Arial"/>
          <w:b/>
          <w:bCs/>
        </w:rPr>
        <w:t xml:space="preserve">PRODUCTION NOTES</w:t>
      </w:r>
    </w:p>
    <w:p>
      <w:pPr>
        <w:pStyle w:val="ListParagraph"/>
        <w:numPr>
          <w:ilvl w:val="0"/>
          <w:numId w:val="2"/>
        </w:numPr>
        <w:spacing w:after="100"/>
      </w:pPr>
      <w:r>
        <w:rPr>
          <w:rFonts w:ascii="Arial" w:cs="Arial" w:eastAsia="Arial" w:hAnsi="Arial"/>
        </w:rPr>
        <w:t xml:space="preserve">B-ROLL: Northern Lights has released extensive official footage — use their publicly available material (request through their communications team). CO₂ carrier ship footage. Subsea pipeline installation. Oygarden terminal.</w:t>
      </w:r>
    </w:p>
    <w:p>
      <w:pPr>
        <w:pStyle w:val="ListParagraph"/>
        <w:numPr>
          <w:ilvl w:val="0"/>
          <w:numId w:val="2"/>
        </w:numPr>
        <w:spacing w:after="100"/>
      </w:pPr>
      <w:r>
        <w:rPr>
          <w:rFonts w:ascii="Arial" w:cs="Arial" w:eastAsia="Arial" w:hAnsi="Arial"/>
        </w:rPr>
        <w:t xml:space="preserve">GRAPHICS: Animated CO₂ flow from emitter to ship to terminal to offshore injection. Map of European emitters as potential customers. Storage formation cross-section.</w:t>
      </w:r>
    </w:p>
    <w:p>
      <w:pPr>
        <w:pStyle w:val="ListParagraph"/>
        <w:numPr>
          <w:ilvl w:val="0"/>
          <w:numId w:val="2"/>
        </w:numPr>
        <w:spacing w:after="100"/>
      </w:pPr>
      <w:r>
        <w:rPr>
          <w:rFonts w:ascii="Arial" w:cs="Arial" w:eastAsia="Arial" w:hAnsi="Arial"/>
        </w:rPr>
        <w:t xml:space="preserve">MUSIC: Cinematic Nordic ambient. Something that feels like scale and landscape.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8C42"/>
      <w:sz w:val="24"/>
      <w:szCs w:val="24"/>
    </w:rPr>
  </w:style>
  <w:style w:type="paragraph" w:styleId="Normal">
    <w:name w:val="Normal"/>
    <w:pPr>
      <w:spacing w:after="160"/>
    </w:pPr>
    <w:rPr>
      <w:rFonts w:ascii="Arial" w:cs="Arial" w:eastAsia="Arial" w:hAnsi="Arial"/>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2026-06-27T11:11:55.329Z</dcterms:created>
  <dcterms:modified xsi:type="dcterms:W3CDTF">2026-06-27T11:11:55.329Z</dcterms:modified>
</cp:coreProperties>
</file>

<file path=docProps/custom.xml><?xml version="1.0" encoding="utf-8"?>
<Properties xmlns="http://schemas.openxmlformats.org/officeDocument/2006/custom-properties" xmlns:vt="http://schemas.openxmlformats.org/officeDocument/2006/docPropsVTypes"/>
</file>