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Unicode MS" w:cs="Arial Unicode MS" w:eastAsia="Arial Unicode MS" w:hAnsi="Arial Unicode MS"/>
          <w:b/>
          <w:bCs/>
          <w:color w:val="1565C0"/>
          <w:sz w:val="20"/>
          <w:szCs w:val="20"/>
        </w:rPr>
        <w:t xml:space="preserve">मीर फाउंडेशन | एजुसुटो</w:t>
      </w:r>
    </w:p>
    <w:p>
      <w:pPr>
        <w:spacing w:after="80"/>
      </w:pPr>
      <w:r>
        <w:rPr>
          <w:rFonts w:ascii="Arial Unicode MS" w:cs="Arial Unicode MS" w:eastAsia="Arial Unicode MS" w:hAnsi="Arial Unicode MS"/>
          <w:color w:val="555555"/>
          <w:sz w:val="20"/>
          <w:szCs w:val="20"/>
        </w:rPr>
        <w:t xml:space="preserve">जलवायु परिवर्तन: कार्बन कैप्चर और भंडारण</w:t>
      </w:r>
    </w:p>
    <w:p>
      <w:pPr>
        <w:pBdr>
          <w:bottom w:val="single" w:color="2E7D32" w:sz="6" w:space="1"/>
        </w:pBdr>
        <w:spacing w:after="160"/>
      </w:pPr>
      <w:r>
        <w:t xml:space="preserve"/>
      </w:r>
    </w:p>
    <w:p>
      <w:pPr>
        <w:pStyle w:val="Heading1"/>
      </w:pPr>
      <w:r>
        <w:rPr>
          <w:rFonts w:ascii="Arial Unicode MS" w:cs="Arial Unicode MS" w:eastAsia="Arial Unicode MS" w:hAnsi="Arial Unicode MS"/>
          <w:b/>
          <w:bCs/>
        </w:rPr>
        <w:t xml:space="preserve">कार्बन बाज़ार समझाया</w:t>
      </w:r>
    </w:p>
    <w:p>
      <w:pPr>
        <w:spacing w:after="80"/>
      </w:pPr>
      <w:r>
        <w:rPr>
          <w:rFonts w:ascii="Arial Unicode MS" w:cs="Arial Unicode MS" w:eastAsia="Arial Unicode MS" w:hAnsi="Arial Unicode MS"/>
          <w:i/>
          <w:iCs/>
          <w:color w:val="555555"/>
          <w:sz w:val="26"/>
          <w:szCs w:val="26"/>
        </w:rPr>
        <w:t xml:space="preserve">अनुपालन बाज़ार, स्वैच्छिक बाज़ार, कार्बन क्रेडिट, और एक कार्बन परियोजना को कैसे मुद्रीकृत करें</w:t>
      </w:r>
    </w:p>
    <w:p>
      <w:pPr>
        <w:spacing w:after="240"/>
      </w:pPr>
      <w:r>
        <w:rPr>
          <w:rFonts w:ascii="Arial Unicode MS" w:cs="Arial Unicode MS" w:eastAsia="Arial Unicode MS" w:hAnsi="Arial Unicode MS"/>
          <w:b/>
          <w:bCs/>
          <w:color w:val="1565C0"/>
          <w:sz w:val="20"/>
          <w:szCs w:val="20"/>
        </w:rPr>
        <w:t xml:space="preserve">मॉड्यूल 5, विषय 5.3  |  अवधि: 15 मिनट 22 सेकंड  |  वीडियो ट्रांसक्रिप्ट (हिंदुस्तानी)</w:t>
      </w:r>
    </w:p>
    <w:p>
      <w:pPr>
        <w:pBdr>
          <w:bottom w:val="single" w:color="2E7D32" w:sz="6" w:space="1"/>
        </w:pBdr>
        <w:spacing w:after="160"/>
      </w:pPr>
      <w:r>
        <w:t xml:space="preserve"/>
      </w:r>
    </w:p>
    <w:p>
      <w:pPr>
        <w:spacing w:after="80"/>
      </w:pPr>
      <w:r>
        <w:t xml:space="preserve"/>
      </w:r>
    </w:p>
    <w:p>
      <w:pPr>
        <w:pStyle w:val="Heading2"/>
      </w:pPr>
      <w:r>
        <w:rPr>
          <w:rFonts w:ascii="Arial Unicode MS" w:cs="Arial Unicode MS" w:eastAsia="Arial Unicode MS" w:hAnsi="Arial Unicode MS"/>
          <w:b/>
          <w:bCs/>
        </w:rPr>
        <w:t xml:space="preserve">सीखने के उद्देश्य</w:t>
      </w:r>
    </w:p>
    <w:p>
      <w:pPr>
        <w:pStyle w:val="ListParagraph"/>
        <w:numPr>
          <w:ilvl w:val="0"/>
          <w:numId w:val="2"/>
        </w:numPr>
        <w:spacing w:after="100"/>
      </w:pPr>
      <w:r>
        <w:rPr>
          <w:rFonts w:ascii="Arial Unicode MS" w:cs="Arial Unicode MS" w:eastAsia="Arial Unicode MS" w:hAnsi="Arial Unicode MS"/>
        </w:rPr>
        <w:t xml:space="preserve">अनुपालन कार्बन बाज़ारों और स्वैच्छिक कार्बन बाज़ारों में अंतर करना</w:t>
      </w:r>
    </w:p>
    <w:p>
      <w:pPr>
        <w:pStyle w:val="ListParagraph"/>
        <w:numPr>
          <w:ilvl w:val="0"/>
          <w:numId w:val="2"/>
        </w:numPr>
        <w:spacing w:after="100"/>
      </w:pPr>
      <w:r>
        <w:rPr>
          <w:rFonts w:ascii="Arial Unicode MS" w:cs="Arial Unicode MS" w:eastAsia="Arial Unicode MS" w:hAnsi="Arial Unicode MS"/>
        </w:rPr>
        <w:t xml:space="preserve">कार्बन क्रेडिट कैसे बनाए, सत्यापित, पंजीकृत और बेचे जाते हैं, यह समझाना</w:t>
      </w:r>
    </w:p>
    <w:p>
      <w:pPr>
        <w:pStyle w:val="ListParagraph"/>
        <w:numPr>
          <w:ilvl w:val="0"/>
          <w:numId w:val="2"/>
        </w:numPr>
        <w:spacing w:after="100"/>
      </w:pPr>
      <w:r>
        <w:rPr>
          <w:rFonts w:ascii="Arial Unicode MS" w:cs="Arial Unicode MS" w:eastAsia="Arial Unicode MS" w:hAnsi="Arial Unicode MS"/>
        </w:rPr>
        <w:t xml:space="preserve">प्रमुख मानकों और रजिस्ट्रियों की पहचान करना (Verra, Gold Standard, Article 6)</w:t>
      </w:r>
    </w:p>
    <w:p>
      <w:pPr>
        <w:pStyle w:val="ListParagraph"/>
        <w:numPr>
          <w:ilvl w:val="0"/>
          <w:numId w:val="2"/>
        </w:numPr>
        <w:spacing w:after="100"/>
      </w:pPr>
      <w:r>
        <w:rPr>
          <w:rFonts w:ascii="Arial Unicode MS" w:cs="Arial Unicode MS" w:eastAsia="Arial Unicode MS" w:hAnsi="Arial Unicode MS"/>
        </w:rPr>
        <w:t xml:space="preserve">भारत के कार्बन बाज़ार के अवसर का मूल्यांकन करना</w:t>
      </w:r>
    </w:p>
    <w:p>
      <w:pPr>
        <w:spacing w:after="80"/>
      </w:pPr>
      <w:r>
        <w:t xml:space="preserve"/>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ट्रांसक्रिप्ट</w:t>
      </w:r>
    </w:p>
    <w:p>
      <w:pPr>
        <w:spacing w:after="80"/>
      </w:pPr>
      <w:r>
        <w:rPr>
          <w:rFonts w:ascii="Arial Unicode MS" w:cs="Arial Unicode MS" w:eastAsia="Arial Unicode MS" w:hAnsi="Arial Unicode MS"/>
          <w:b/>
          <w:bCs/>
          <w:color w:val="2E7D32"/>
          <w:sz w:val="20"/>
          <w:szCs w:val="20"/>
        </w:rPr>
        <w:t xml:space="preserve">[00:00 – 01:00] शुरुआत — एक टन की कीमत</w:t>
      </w:r>
    </w:p>
    <w:p>
      <w:pPr>
        <w:spacing w:after="140"/>
      </w:pPr>
      <w:r>
        <w:rPr>
          <w:rFonts w:ascii="Arial Unicode MS" w:cs="Arial Unicode MS" w:eastAsia="Arial Unicode MS" w:hAnsi="Arial Unicode MS"/>
          <w:sz w:val="24"/>
          <w:szCs w:val="24"/>
        </w:rPr>
        <w:t xml:space="preserve">कार्बन डाइऑक्साइड का एक टन कितने में मिलता है?</w:t>
      </w:r>
    </w:p>
    <w:p>
      <w:pPr>
        <w:spacing w:after="140"/>
      </w:pPr>
      <w:r>
        <w:rPr>
          <w:rFonts w:ascii="Arial Unicode MS" w:cs="Arial Unicode MS" w:eastAsia="Arial Unicode MS" w:hAnsi="Arial Unicode MS"/>
          <w:sz w:val="24"/>
          <w:szCs w:val="24"/>
        </w:rPr>
        <w:t xml:space="preserve">यूरोपीय संघ में, एक अतिरिक्त टन CO₂ उत्सर्जित करने वाली कंपनी को लगभग 65 यूरो देने होते हैं। कैलिफोर्निया में, समान टन की कीमत लगभग 32 अमेरिकी डॉलर है। स्वैच्छिक बाज़ारों में, आप प्रकृति-आधारित कार्बन क्रेडिट 8 से 15 डॉलर में खरीद सकते हैं। और यदि आप एक प्रीमियम प्रत्यक्ष हवा कैप्चर क्रेडिट चाहते हैं, तो आप 300 से 400 डॉलर दे सकते हैं।</w:t>
      </w:r>
    </w:p>
    <w:p>
      <w:pPr>
        <w:spacing w:after="140"/>
      </w:pPr>
      <w:r>
        <w:rPr>
          <w:rFonts w:ascii="Arial Unicode MS" w:cs="Arial Unicode MS" w:eastAsia="Arial Unicode MS" w:hAnsi="Arial Unicode MS"/>
          <w:sz w:val="24"/>
          <w:szCs w:val="24"/>
        </w:rPr>
        <w:t xml:space="preserve">वही गैस। वही अणु। बिल्कुल अलग कीमतें।</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[01:00 – 03:30] भाग 1: अनुपालन बाज़ार — अनिवार्य प्रणाली</w:t>
      </w:r>
    </w:p>
    <w:p>
      <w:pPr>
        <w:spacing w:after="140"/>
      </w:pPr>
      <w:r>
        <w:rPr>
          <w:rFonts w:ascii="Arial Unicode MS" w:cs="Arial Unicode MS" w:eastAsia="Arial Unicode MS" w:hAnsi="Arial Unicode MS"/>
          <w:sz w:val="24"/>
          <w:szCs w:val="24"/>
        </w:rPr>
        <w:t xml:space="preserve">अनुपालन कार्बन बाज़ार कानूनी रूप से अनिवार्य हैं।</w:t>
      </w:r>
    </w:p>
    <w:p>
      <w:pPr>
        <w:pStyle w:val="Heading3"/>
      </w:pPr>
      <w:r>
        <w:rPr>
          <w:rFonts w:ascii="Arial Unicode MS" w:cs="Arial Unicode MS" w:eastAsia="Arial Unicode MS" w:hAnsi="Arial Unicode MS"/>
          <w:b/>
          <w:bCs/>
        </w:rPr>
        <w:t xml:space="preserve">कैप</w:t>
      </w:r>
    </w:p>
    <w:p>
      <w:pPr>
        <w:spacing w:after="140"/>
      </w:pPr>
      <w:r>
        <w:rPr>
          <w:rFonts w:ascii="Arial Unicode MS" w:cs="Arial Unicode MS" w:eastAsia="Arial Unicode MS" w:hAnsi="Arial Unicode MS"/>
          <w:sz w:val="24"/>
          <w:szCs w:val="24"/>
        </w:rPr>
        <w:t xml:space="preserve">सरकार या नियामक कुल ग्रीनहाउस गैसों पर एक सीमा निर्धारित करते हैं जो संरक्षित संस्थाएँ उत्सर्जित कर सकती हैं। यह सीमा हर साल घटती है।</w:t>
      </w:r>
    </w:p>
    <w:p>
      <w:pPr>
        <w:pStyle w:val="Heading3"/>
      </w:pPr>
      <w:r>
        <w:rPr>
          <w:rFonts w:ascii="Arial Unicode MS" w:cs="Arial Unicode MS" w:eastAsia="Arial Unicode MS" w:hAnsi="Arial Unicode MS"/>
          <w:b/>
          <w:bCs/>
        </w:rPr>
        <w:t xml:space="preserve">भत्ते</w:t>
      </w:r>
    </w:p>
    <w:p>
      <w:pPr>
        <w:spacing w:after="140"/>
      </w:pPr>
      <w:r>
        <w:rPr>
          <w:rFonts w:ascii="Arial Unicode MS" w:cs="Arial Unicode MS" w:eastAsia="Arial Unicode MS" w:hAnsi="Arial Unicode MS"/>
          <w:sz w:val="24"/>
          <w:szCs w:val="24"/>
        </w:rPr>
        <w:t xml:space="preserve">सीमा के भीतर, संस्थाएँ भत्ते प्राप्त करती हैं या खरीदती हैं। एक भत्ता एक टन CO₂ के बराबर है।</w:t>
      </w:r>
    </w:p>
    <w:p>
      <w:pPr>
        <w:pStyle w:val="Heading3"/>
      </w:pPr>
      <w:r>
        <w:rPr>
          <w:rFonts w:ascii="Arial Unicode MS" w:cs="Arial Unicode MS" w:eastAsia="Arial Unicode MS" w:hAnsi="Arial Unicode MS"/>
          <w:b/>
          <w:bCs/>
        </w:rPr>
        <w:t xml:space="preserve">व्यापार</w:t>
      </w:r>
    </w:p>
    <w:p>
      <w:pPr>
        <w:spacing w:after="140"/>
      </w:pPr>
      <w:r>
        <w:rPr>
          <w:rFonts w:ascii="Arial Unicode MS" w:cs="Arial Unicode MS" w:eastAsia="Arial Unicode MS" w:hAnsi="Arial Unicode MS"/>
          <w:sz w:val="24"/>
          <w:szCs w:val="24"/>
        </w:rPr>
        <w:t xml:space="preserve">जो कंपनियाँ अपने आवंटन से कम उत्सर्जन करती हैं, वे अपने अधिशेष भत्ते उन कंपनियों को बेच सकती हैं जिन्होंने अपना आवंटन पार कर लिया है।</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70 यूरो प्रति टन पर, CCS यूरोप में कई औद्योगिक उत्सर्जकों के लिए आर्थिक रूप से व्यवहार्य हो जाती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[03:30 – 06:30] भाग 2: स्वैच्छिक कार्बन बाज़ार</w:t>
      </w:r>
    </w:p>
    <w:p>
      <w:pPr>
        <w:spacing w:after="140"/>
      </w:pPr>
      <w:r>
        <w:rPr>
          <w:rFonts w:ascii="Arial Unicode MS" w:cs="Arial Unicode MS" w:eastAsia="Arial Unicode MS" w:hAnsi="Arial Unicode MS"/>
          <w:sz w:val="24"/>
          <w:szCs w:val="24"/>
        </w:rPr>
        <w:t xml:space="preserve">स्वैच्छिक कार्बन बाज़ार अनुपालन बाज़ारों के साथ-साथ संचालित होते हैं। भागीदारी स्वैच्छिक है।</w:t>
      </w:r>
    </w:p>
    <w:p>
      <w:pPr>
        <w:pStyle w:val="Heading3"/>
      </w:pPr>
      <w:r>
        <w:rPr>
          <w:rFonts w:ascii="Arial Unicode MS" w:cs="Arial Unicode MS" w:eastAsia="Arial Unicode MS" w:hAnsi="Arial Unicode MS"/>
          <w:b/>
          <w:bCs/>
        </w:rPr>
        <w:t xml:space="preserve">क्रेडिट कैसे काम करते हैं</w:t>
      </w:r>
    </w:p>
    <w:p>
      <w:pPr>
        <w:spacing w:after="140"/>
      </w:pPr>
      <w:r>
        <w:rPr>
          <w:rFonts w:ascii="Arial Unicode MS" w:cs="Arial Unicode MS" w:eastAsia="Arial Unicode MS" w:hAnsi="Arial Unicode MS"/>
          <w:sz w:val="24"/>
          <w:szCs w:val="24"/>
        </w:rPr>
        <w:t xml:space="preserve">एक परियोजना CO₂ को कम करने या हटाने की गतिविधि लागू करती है। एक स्वतंत्र तृतीय-पक्ष लेखा परीक्षक डेटा की जाँच करता है। मानक निकाय सत्यापित कटौती के आधार पर क्रेडिट जारी करता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[13:30 – 15:22] भाग 6: भारत का कार्बन बाज़ार अवसर</w:t>
      </w:r>
    </w:p>
    <w:p>
      <w:pPr>
        <w:spacing w:after="140"/>
      </w:pPr>
      <w:r>
        <w:rPr>
          <w:rFonts w:ascii="Arial Unicode MS" w:cs="Arial Unicode MS" w:eastAsia="Arial Unicode MS" w:hAnsi="Arial Unicode MS"/>
          <w:sz w:val="24"/>
          <w:szCs w:val="24"/>
        </w:rPr>
        <w:t xml:space="preserve">भारत कई शक्तिशाली कार्बन बाज़ार प्रवृत्तियों के चौराहे पर बैठा है।</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भारत केवल कार्बन क्रेडिट का संभावित विक्रेता नहीं है। यह एक संभावित कार्बन बाज़ार नेता है। भारत के 15 करोड़ कृषि परिवारों में बड़े पैमाने पर लागू किया गया कृषि लघु-किसान एकत्रीकरण मॉडल, प्रति वर्ष करोड़ों कार्बन क्रेडिट उत्पन्न कर सकता है।</w:t>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वीडियो समाप्त</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Unicode MS" w:cs="Arial Unicode MS" w:eastAsia="Arial Unicode MS" w:hAnsi="Arial Unicode MS"/>
      <w:b/>
      <w:bCs/>
      <w:color w:val="2E7D32"/>
      <w:sz w:val="36"/>
      <w:szCs w:val="36"/>
    </w:rPr>
  </w:style>
  <w:style w:type="paragraph" w:styleId="Heading2">
    <w:name w:val="Heading 2"/>
    <w:basedOn w:val="Normal"/>
    <w:next w:val="Normal"/>
    <w:qFormat/>
    <w:pPr>
      <w:spacing w:after="120" w:before="240"/>
      <w:outlineLvl w:val="1"/>
    </w:pPr>
    <w:rPr>
      <w:rFonts w:ascii="Arial Unicode MS" w:cs="Arial Unicode MS" w:eastAsia="Arial Unicode MS" w:hAnsi="Arial Unicode MS"/>
      <w:b/>
      <w:bCs/>
      <w:color w:val="1565C0"/>
      <w:sz w:val="28"/>
      <w:szCs w:val="28"/>
    </w:rPr>
  </w:style>
  <w:style w:type="paragraph" w:styleId="Heading3">
    <w:name w:val="Heading 3"/>
    <w:basedOn w:val="Normal"/>
    <w:next w:val="Normal"/>
    <w:qFormat/>
    <w:pPr>
      <w:spacing w:after="80" w:before="180"/>
      <w:outlineLvl w:val="2"/>
    </w:pPr>
    <w:rPr>
      <w:rFonts w:ascii="Arial Unicode MS" w:cs="Arial Unicode MS" w:eastAsia="Arial Unicode MS" w:hAnsi="Arial Unicode MS"/>
      <w:b/>
      <w:bCs/>
      <w:color w:val="FF8C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2026-06-27T19:47:11.845Z</dcterms:created>
  <dcterms:modified xsi:type="dcterms:W3CDTF">2026-06-27T19:47:11.845Z</dcterms:modified>
</cp:coreProperties>
</file>

<file path=docProps/custom.xml><?xml version="1.0" encoding="utf-8"?>
<Properties xmlns="http://schemas.openxmlformats.org/officeDocument/2006/custom-properties" xmlns:vt="http://schemas.openxmlformats.org/officeDocument/2006/docPropsVTypes"/>
</file>