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C929" w14:textId="77777777" w:rsidR="005C360F" w:rsidRPr="00AB5AA7" w:rsidRDefault="00000000" w:rsidP="005C7923">
      <w:pPr>
        <w:bidi/>
        <w:spacing w:after="12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6D3E9F"/>
          <w:sz w:val="36"/>
        </w:rPr>
        <w:t>گزارش فنی سامانه</w:t>
      </w:r>
      <w:r w:rsidRPr="00AB5AA7">
        <w:rPr>
          <w:rFonts w:ascii="Arial" w:hAnsi="Arial" w:cs="Arial"/>
          <w:b/>
          <w:color w:val="6D3E9F"/>
          <w:sz w:val="36"/>
        </w:rPr>
        <w:t>ٔ</w:t>
      </w:r>
      <w:r w:rsidRPr="00AB5AA7">
        <w:rPr>
          <w:rFonts w:cs="B Zar"/>
          <w:b/>
          <w:color w:val="6D3E9F"/>
          <w:sz w:val="36"/>
        </w:rPr>
        <w:t xml:space="preserve"> تشخیص ناهنجاری ترافیک شبکه</w:t>
      </w:r>
    </w:p>
    <w:p w14:paraId="2B79EF0E" w14:textId="77777777" w:rsidR="005C360F" w:rsidRPr="00AB5AA7" w:rsidRDefault="00000000" w:rsidP="005C7923">
      <w:pPr>
        <w:bidi/>
        <w:spacing w:after="1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711E3A"/>
          <w:sz w:val="20"/>
        </w:rPr>
        <w:t>معماری PCAP-first، نگاشت قابل ممیزی، انتخاب پویای ویژگی و مدل دومرحله‌ای CPU-first</w:t>
      </w:r>
    </w:p>
    <w:p w14:paraId="7FD4B8A9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۱. هدف، محدوده و خروجی قابل تحویل</w:t>
      </w:r>
    </w:p>
    <w:p w14:paraId="1EBD1DAA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سامانه برای تحلیل ترافیک شبکه از فایل PCAP/PCAPNG طراحی شده است. هدف Stage 1 تشخیص حمله یا رفتار غیرعادی و هدف Stage 2 تشخیص نوع حمله است. منبع همه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ویژگی‌ها PCAP است؛ CSV هرگز ورودی مدل نیست و فقط نقش evidence برای نگاشت و ارزیابی برچسب را دارد.</w:t>
      </w:r>
    </w:p>
    <w:p w14:paraId="5827B662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پروتکل‌های فعال فعلی: DNS، HTTP، Modbus و S7comm. هر پروتکل، capture، profile و مدل خروجی مستقل دارد.</w:t>
      </w:r>
    </w:p>
    <w:p w14:paraId="068CAD37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معماری به‌صورت پیش‌فرض CPU-first است و برای WSL، Ubuntu و انتقال به سرور طراحی شده؛ Parquet/JSON منبع حقیقت هستند و ClickHouse فقط mirror اختیاری است.</w:t>
      </w:r>
    </w:p>
    <w:p w14:paraId="5DDDC1C3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دستاوردهای پیاده‌سازی‌شده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5355"/>
        <w:gridCol w:w="5355"/>
      </w:tblGrid>
      <w:tr w:rsidR="005C360F" w:rsidRPr="00AB5AA7" w14:paraId="4D88405D" w14:textId="77777777" w:rsidTr="005C7923">
        <w:trPr>
          <w:jc w:val="center"/>
        </w:trPr>
        <w:tc>
          <w:tcPr>
            <w:tcW w:w="5355" w:type="dxa"/>
            <w:shd w:val="clear" w:color="auto" w:fill="6D3E9F"/>
            <w:vAlign w:val="center"/>
          </w:tcPr>
          <w:p w14:paraId="1F5F4B2E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حوزه</w:t>
            </w:r>
          </w:p>
        </w:tc>
        <w:tc>
          <w:tcPr>
            <w:tcW w:w="5355" w:type="dxa"/>
            <w:shd w:val="clear" w:color="auto" w:fill="6D3E9F"/>
            <w:vAlign w:val="center"/>
          </w:tcPr>
          <w:p w14:paraId="25D3E86C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پیاده‌سازی</w:t>
            </w:r>
          </w:p>
        </w:tc>
      </w:tr>
      <w:tr w:rsidR="005C360F" w:rsidRPr="00AB5AA7" w14:paraId="305CCBE8" w14:textId="77777777" w:rsidTr="005C7923">
        <w:trPr>
          <w:jc w:val="center"/>
        </w:trPr>
        <w:tc>
          <w:tcPr>
            <w:tcW w:w="5355" w:type="dxa"/>
            <w:vAlign w:val="center"/>
          </w:tcPr>
          <w:p w14:paraId="7F1A146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دیتاست</w:t>
            </w:r>
          </w:p>
        </w:tc>
        <w:tc>
          <w:tcPr>
            <w:tcW w:w="5355" w:type="dxa"/>
            <w:vAlign w:val="center"/>
          </w:tcPr>
          <w:p w14:paraId="268DFE2D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استخراج جریانی و فایل‌های جدا برای protocol/capture</w:t>
            </w:r>
          </w:p>
        </w:tc>
      </w:tr>
      <w:tr w:rsidR="005C360F" w:rsidRPr="00AB5AA7" w14:paraId="1266A124" w14:textId="77777777" w:rsidTr="005C7923">
        <w:trPr>
          <w:jc w:val="center"/>
        </w:trPr>
        <w:tc>
          <w:tcPr>
            <w:tcW w:w="5355" w:type="dxa"/>
            <w:vAlign w:val="center"/>
          </w:tcPr>
          <w:p w14:paraId="730748A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نگاشت</w:t>
            </w:r>
          </w:p>
        </w:tc>
        <w:tc>
          <w:tcPr>
            <w:tcW w:w="5355" w:type="dxa"/>
            <w:vAlign w:val="center"/>
          </w:tcPr>
          <w:p w14:paraId="797B833D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رابطه</w:t>
            </w:r>
            <w:r w:rsidRPr="00AB5AA7">
              <w:rPr>
                <w:rFonts w:ascii="Arial" w:hAnsi="Arial" w:cs="Arial"/>
                <w:color w:val="151B3D"/>
              </w:rPr>
              <w:t>ٔ</w:t>
            </w:r>
            <w:r w:rsidRPr="00AB5AA7">
              <w:rPr>
                <w:rFonts w:cs="B Zar"/>
                <w:color w:val="151B3D"/>
              </w:rPr>
              <w:t xml:space="preserve"> packet</w:t>
            </w:r>
            <w:r w:rsidRPr="00AB5AA7">
              <w:rPr>
                <w:rFonts w:ascii="Arial" w:hAnsi="Arial" w:cs="Arial"/>
                <w:color w:val="151B3D"/>
              </w:rPr>
              <w:t>↔</w:t>
            </w:r>
            <w:r w:rsidRPr="00AB5AA7">
              <w:rPr>
                <w:rFonts w:cs="B Zar"/>
                <w:color w:val="151B3D"/>
              </w:rPr>
              <w:t>CSV، cache نسخه‌دار و audit قابل ممیزی</w:t>
            </w:r>
          </w:p>
        </w:tc>
      </w:tr>
      <w:tr w:rsidR="005C360F" w:rsidRPr="00AB5AA7" w14:paraId="2A274F57" w14:textId="77777777" w:rsidTr="005C7923">
        <w:trPr>
          <w:jc w:val="center"/>
        </w:trPr>
        <w:tc>
          <w:tcPr>
            <w:tcW w:w="5355" w:type="dxa"/>
            <w:vAlign w:val="center"/>
          </w:tcPr>
          <w:p w14:paraId="06409DCD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ویژگی</w:t>
            </w:r>
          </w:p>
        </w:tc>
        <w:tc>
          <w:tcPr>
            <w:tcW w:w="5355" w:type="dxa"/>
            <w:vAlign w:val="center"/>
          </w:tcPr>
          <w:p w14:paraId="77F26C07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profile immutable، quality report و قرارداد inference</w:t>
            </w:r>
          </w:p>
        </w:tc>
      </w:tr>
      <w:tr w:rsidR="005C360F" w:rsidRPr="00AB5AA7" w14:paraId="53B5DB10" w14:textId="77777777" w:rsidTr="005C7923">
        <w:trPr>
          <w:jc w:val="center"/>
        </w:trPr>
        <w:tc>
          <w:tcPr>
            <w:tcW w:w="5355" w:type="dxa"/>
            <w:vAlign w:val="center"/>
          </w:tcPr>
          <w:p w14:paraId="411B8DC1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مدل</w:t>
            </w:r>
          </w:p>
        </w:tc>
        <w:tc>
          <w:tcPr>
            <w:tcW w:w="5355" w:type="dxa"/>
            <w:vAlign w:val="center"/>
          </w:tcPr>
          <w:p w14:paraId="5919F416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LSTM-AE + Isolation Forest، سپس Random Forest مشروط</w:t>
            </w:r>
          </w:p>
        </w:tc>
      </w:tr>
      <w:tr w:rsidR="005C360F" w:rsidRPr="00AB5AA7" w14:paraId="4B87A366" w14:textId="77777777" w:rsidTr="005C7923">
        <w:trPr>
          <w:jc w:val="center"/>
        </w:trPr>
        <w:tc>
          <w:tcPr>
            <w:tcW w:w="5355" w:type="dxa"/>
            <w:vAlign w:val="center"/>
          </w:tcPr>
          <w:p w14:paraId="02A1E44F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خروجی</w:t>
            </w:r>
          </w:p>
        </w:tc>
        <w:tc>
          <w:tcPr>
            <w:tcW w:w="5355" w:type="dxa"/>
            <w:vAlign w:val="center"/>
          </w:tcPr>
          <w:p w14:paraId="17C068F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Parquet/JSON/ONNX، داشبورد فارسی RTL و artifact catalog</w:t>
            </w:r>
          </w:p>
        </w:tc>
      </w:tr>
    </w:tbl>
    <w:p w14:paraId="2D945E77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اصل طراحی</w:t>
      </w:r>
    </w:p>
    <w:p w14:paraId="2FF8CFFA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هیچ مرحله‌ای به dashboard وابسته نیست. dashboard فقط مصرف‌کننده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artifactهای ذخیره‌شده است؛ بنابراین همان نتایج در API، سرویس خارجی، notebook یا سیستم ClickHouse نیز قابل استفاده‌اند.</w:t>
      </w:r>
    </w:p>
    <w:p w14:paraId="774F6E01" w14:textId="77777777" w:rsidR="005C360F" w:rsidRPr="00AB5AA7" w:rsidRDefault="00000000" w:rsidP="005C7923">
      <w:pPr>
        <w:bidi/>
        <w:ind w:left="1440"/>
        <w:jc w:val="both"/>
        <w:rPr>
          <w:rFonts w:cs="B Zar"/>
        </w:rPr>
      </w:pPr>
      <w:r w:rsidRPr="00AB5AA7">
        <w:rPr>
          <w:rFonts w:cs="B Zar"/>
        </w:rPr>
        <w:br w:type="page"/>
      </w:r>
    </w:p>
    <w:p w14:paraId="3D3C0171" w14:textId="77777777" w:rsidR="005C360F" w:rsidRPr="00AB5AA7" w:rsidRDefault="00000000" w:rsidP="005C7923">
      <w:pPr>
        <w:bidi/>
        <w:spacing w:after="12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6D3E9F"/>
          <w:sz w:val="36"/>
        </w:rPr>
        <w:lastRenderedPageBreak/>
        <w:t>۲. جریان داده، استخراج و نگاشت برچسب</w:t>
      </w:r>
    </w:p>
    <w:p w14:paraId="4210273D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ساختار و اجرای دیتاست</w:t>
      </w:r>
    </w:p>
    <w:p w14:paraId="00BE2B2D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برای هر پروتکل، ترافیک benign و attack در مسیرهای جدا پردازش می‌شود. خروجی benign در `features/benign/&lt;protocol&gt;/records.parquet` و خروجی attack به تفکیک protocol/capture ذخیره می‌شود. در حالت `--all-packets` استخراج stream شده و row groupهای Parquet به‌صورت دوره‌ای نوشته می‌شوند تا PCAP چندمیلیونی در RAM جمع نشود.</w:t>
      </w:r>
    </w:p>
    <w:tbl>
      <w:tblPr>
        <w:tblW w:w="10710" w:type="dxa"/>
        <w:jc w:val="center"/>
        <w:tblLayout w:type="fixed"/>
        <w:tblLook w:val="04A0" w:firstRow="1" w:lastRow="0" w:firstColumn="1" w:lastColumn="0" w:noHBand="0" w:noVBand="1"/>
      </w:tblPr>
      <w:tblGrid>
        <w:gridCol w:w="10710"/>
      </w:tblGrid>
      <w:tr w:rsidR="005C360F" w:rsidRPr="00AB5AA7" w14:paraId="6461BCB4" w14:textId="77777777" w:rsidTr="005C7923">
        <w:trPr>
          <w:jc w:val="center"/>
        </w:trPr>
        <w:tc>
          <w:tcPr>
            <w:tcW w:w="10710" w:type="dxa"/>
            <w:shd w:val="clear" w:color="auto" w:fill="F4EFF8"/>
          </w:tcPr>
          <w:p w14:paraId="1A8B12ED" w14:textId="77777777" w:rsidR="005C360F" w:rsidRPr="00AB5AA7" w:rsidRDefault="00000000" w:rsidP="005C7923">
            <w:pPr>
              <w:bidi/>
              <w:spacing w:before="20" w:after="20" w:line="259" w:lineRule="auto"/>
              <w:jc w:val="both"/>
              <w:rPr>
                <w:rFonts w:cs="B Zar"/>
              </w:rPr>
            </w:pP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t>dataset inspect  →  dataset extract --all-packets  →  dataset map &lt;RUN&gt;</w:t>
            </w:r>
          </w:p>
        </w:tc>
      </w:tr>
    </w:tbl>
    <w:p w14:paraId="149129FC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نگاشت CSV با packet یا flow</w:t>
      </w:r>
    </w:p>
    <w:p w14:paraId="20046996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CSVهای مرجع ممکن است برچسب flow، بازه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زمانی یا event داشته باشند. سامانه ابتدا endpoint، پروتکل، زمان و evidenceهای سازگار را بررسی می‌کند؛ سپس همین رابطه را به packetهای واقعیِ استخراج‌شده متصل می‌سازد. بنابراین CSV یک ادعای label است، اما `packet_uid` و `packet_index` مشخص می‌کنند label دقیقاً به کدام packet PCAP تعلق گرفته است.</w:t>
      </w:r>
    </w:p>
    <w:p w14:paraId="64536C71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تمام packetهای ذخیره‌شده batch-by-batch بررسی می‌شوند؛ نمونه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محدود extractor فقط برای evidence اولیه است و جای بررسی کامل packetها را نمی‌گیرد.</w:t>
      </w:r>
    </w:p>
    <w:p w14:paraId="6F7419CB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نگاشت یک‌بار، استفاده</w:t>
      </w:r>
      <w:r w:rsidRPr="00AB5AA7">
        <w:rPr>
          <w:rFonts w:ascii="Arial" w:hAnsi="Arial" w:cs="Arial"/>
          <w:b/>
          <w:color w:val="151B3D"/>
          <w:sz w:val="24"/>
        </w:rPr>
        <w:t>ٔ</w:t>
      </w:r>
      <w:r w:rsidRPr="00AB5AA7">
        <w:rPr>
          <w:rFonts w:cs="B Zar"/>
          <w:b/>
          <w:color w:val="151B3D"/>
          <w:sz w:val="24"/>
        </w:rPr>
        <w:t xml:space="preserve"> چندباره</w:t>
      </w:r>
    </w:p>
    <w:p w14:paraId="540E6C6B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اولین اجرای `dataset map` relation و cache نسخه‌دار را می‌سازد. اگر PCAP، CSV و policy تغییر نکرده باشند، اجراهای بعدی از cache استفاده می‌کنند. آموزش مدل هرگز mapping را تکرار نمی‌کند و تنها `labelled/.../records.parquet` را می‌خواند.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5355"/>
        <w:gridCol w:w="5355"/>
      </w:tblGrid>
      <w:tr w:rsidR="005C360F" w:rsidRPr="00AB5AA7" w14:paraId="62152AAD" w14:textId="77777777" w:rsidTr="005C7923">
        <w:trPr>
          <w:jc w:val="center"/>
        </w:trPr>
        <w:tc>
          <w:tcPr>
            <w:tcW w:w="5355" w:type="dxa"/>
            <w:shd w:val="clear" w:color="auto" w:fill="6D3E9F"/>
            <w:vAlign w:val="center"/>
          </w:tcPr>
          <w:p w14:paraId="48621F76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artifact</w:t>
            </w:r>
          </w:p>
        </w:tc>
        <w:tc>
          <w:tcPr>
            <w:tcW w:w="5355" w:type="dxa"/>
            <w:shd w:val="clear" w:color="auto" w:fill="6D3E9F"/>
            <w:vAlign w:val="center"/>
          </w:tcPr>
          <w:p w14:paraId="775DBC7E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کاربرد</w:t>
            </w:r>
          </w:p>
        </w:tc>
      </w:tr>
      <w:tr w:rsidR="005C360F" w:rsidRPr="00AB5AA7" w14:paraId="46B91274" w14:textId="77777777" w:rsidTr="005C7923">
        <w:trPr>
          <w:jc w:val="center"/>
        </w:trPr>
        <w:tc>
          <w:tcPr>
            <w:tcW w:w="5355" w:type="dxa"/>
            <w:vAlign w:val="center"/>
          </w:tcPr>
          <w:p w14:paraId="61132741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mappings/*.audit.json</w:t>
            </w:r>
          </w:p>
        </w:tc>
        <w:tc>
          <w:tcPr>
            <w:tcW w:w="5355" w:type="dxa"/>
            <w:vAlign w:val="center"/>
          </w:tcPr>
          <w:p w14:paraId="36D5E4D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نرخ پذیرش، confidence، offset زمانی و علت رد</w:t>
            </w:r>
          </w:p>
        </w:tc>
      </w:tr>
      <w:tr w:rsidR="005C360F" w:rsidRPr="00AB5AA7" w14:paraId="30F6E1C5" w14:textId="77777777" w:rsidTr="005C7923">
        <w:trPr>
          <w:jc w:val="center"/>
        </w:trPr>
        <w:tc>
          <w:tcPr>
            <w:tcW w:w="5355" w:type="dxa"/>
            <w:vAlign w:val="center"/>
          </w:tcPr>
          <w:p w14:paraId="4505B9C4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reports/mapping-audit.parquet</w:t>
            </w:r>
          </w:p>
        </w:tc>
        <w:tc>
          <w:tcPr>
            <w:tcW w:w="5355" w:type="dxa"/>
            <w:vAlign w:val="center"/>
          </w:tcPr>
          <w:p w14:paraId="07B474F0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نمای کلی نگاشت همه</w:t>
            </w:r>
            <w:r w:rsidRPr="00AB5AA7">
              <w:rPr>
                <w:rFonts w:ascii="Arial" w:hAnsi="Arial" w:cs="Arial"/>
                <w:color w:val="151B3D"/>
              </w:rPr>
              <w:t>ٔ</w:t>
            </w:r>
            <w:r w:rsidRPr="00AB5AA7">
              <w:rPr>
                <w:rFonts w:cs="B Zar"/>
                <w:color w:val="151B3D"/>
              </w:rPr>
              <w:t xml:space="preserve"> protocolها</w:t>
            </w:r>
          </w:p>
        </w:tc>
      </w:tr>
      <w:tr w:rsidR="005C360F" w:rsidRPr="00AB5AA7" w14:paraId="3395F8A1" w14:textId="77777777" w:rsidTr="005C7923">
        <w:trPr>
          <w:jc w:val="center"/>
        </w:trPr>
        <w:tc>
          <w:tcPr>
            <w:tcW w:w="5355" w:type="dxa"/>
            <w:vAlign w:val="center"/>
          </w:tcPr>
          <w:p w14:paraId="0A402075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labelled/attack/.../records.parquet</w:t>
            </w:r>
          </w:p>
        </w:tc>
        <w:tc>
          <w:tcPr>
            <w:tcW w:w="5355" w:type="dxa"/>
            <w:vAlign w:val="center"/>
          </w:tcPr>
          <w:p w14:paraId="5929CC7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فیچر PCAP همراه برچسب packet-level برای Stage 2</w:t>
            </w:r>
          </w:p>
        </w:tc>
      </w:tr>
      <w:tr w:rsidR="005C360F" w:rsidRPr="00AB5AA7" w14:paraId="6BD4BE3B" w14:textId="77777777" w:rsidTr="005C7923">
        <w:trPr>
          <w:jc w:val="center"/>
        </w:trPr>
        <w:tc>
          <w:tcPr>
            <w:tcW w:w="5355" w:type="dxa"/>
            <w:vAlign w:val="center"/>
          </w:tcPr>
          <w:p w14:paraId="1B6FF495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mapping_cache/.../packet-csv-links.parquet</w:t>
            </w:r>
          </w:p>
        </w:tc>
        <w:tc>
          <w:tcPr>
            <w:tcW w:w="5355" w:type="dxa"/>
            <w:vAlign w:val="center"/>
          </w:tcPr>
          <w:p w14:paraId="3106C58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relation قابل استفاده در سیستم خارجی</w:t>
            </w:r>
          </w:p>
        </w:tc>
      </w:tr>
    </w:tbl>
    <w:p w14:paraId="5B92D6BE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اگر PCAP تغییر کند باید RUN جدید ساخته شود. اگر فقط CSV یا policy تغییر کرده باشد، `dataset map &lt;RUN&gt; --protocol &lt;name&gt; --remap` کافی است.</w:t>
      </w:r>
    </w:p>
    <w:p w14:paraId="2B4513DC" w14:textId="77777777" w:rsidR="005C360F" w:rsidRPr="00AB5AA7" w:rsidRDefault="00000000" w:rsidP="005C7923">
      <w:pPr>
        <w:bidi/>
        <w:ind w:left="1440"/>
        <w:jc w:val="both"/>
        <w:rPr>
          <w:rFonts w:cs="B Zar"/>
        </w:rPr>
      </w:pPr>
      <w:r w:rsidRPr="00AB5AA7">
        <w:rPr>
          <w:rFonts w:cs="B Zar"/>
        </w:rPr>
        <w:br w:type="page"/>
      </w:r>
    </w:p>
    <w:p w14:paraId="1417BAC9" w14:textId="77777777" w:rsidR="005C360F" w:rsidRPr="00AB5AA7" w:rsidRDefault="00000000" w:rsidP="005C7923">
      <w:pPr>
        <w:bidi/>
        <w:spacing w:after="12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6D3E9F"/>
          <w:sz w:val="36"/>
        </w:rPr>
        <w:lastRenderedPageBreak/>
        <w:t>۳. انتخاب پویای ویژگی و پیش‌پردازش قابل بازتولید</w:t>
      </w:r>
    </w:p>
    <w:p w14:paraId="6D657F04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پروفایل ویژگی</w:t>
      </w:r>
    </w:p>
    <w:p w14:paraId="69C6C006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کاربر برای هر پروتکل می‌تواند profile بسازد. profile شامل نام، نسخه، protocolهای مجاز، فهرست ویژگی‌ها و دلیل انتخاب است. profile immutable است؛ تغییر فهرست ویژگی‌ها نسخه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جدید می‌سازد تا آموزش و inference قابل بازتولید باشند.</w:t>
      </w:r>
    </w:p>
    <w:p w14:paraId="08C1A4E3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دو الگوی عملی برای هر پروتکل آماده شده‌اند: `*-special-v1` برای ویژگی‌های کم‌هزینه و معنادار همان پروتکل، و `*-all-v1` برای تمام ویژگی‌های catalogue مجاز همان پروتکل.</w:t>
      </w:r>
    </w:p>
    <w:p w14:paraId="07DF51DD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گزارش کیفیت و قواعد حذف</w:t>
      </w:r>
    </w:p>
    <w:p w14:paraId="1D544402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فرمان `select analyze` برای هر protocol گزارش می‌سازد: coverage، missing ratio، unique count، variance، IQR، zero ratio، هزینه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تقریبی و وضعیت استخراج. ویژگی‌های `constant`، `not_observed` و `not_implemented` برای مدل نهایی مناسب نیستند.</w:t>
      </w:r>
    </w:p>
    <w:tbl>
      <w:tblPr>
        <w:tblW w:w="10710" w:type="dxa"/>
        <w:jc w:val="center"/>
        <w:tblLayout w:type="fixed"/>
        <w:tblLook w:val="04A0" w:firstRow="1" w:lastRow="0" w:firstColumn="1" w:lastColumn="0" w:noHBand="0" w:noVBand="1"/>
      </w:tblPr>
      <w:tblGrid>
        <w:gridCol w:w="10710"/>
      </w:tblGrid>
      <w:tr w:rsidR="005C360F" w:rsidRPr="00AB5AA7" w14:paraId="590DBF53" w14:textId="77777777" w:rsidTr="005C7923">
        <w:trPr>
          <w:jc w:val="center"/>
        </w:trPr>
        <w:tc>
          <w:tcPr>
            <w:tcW w:w="10710" w:type="dxa"/>
            <w:shd w:val="clear" w:color="auto" w:fill="F4EFF8"/>
          </w:tcPr>
          <w:p w14:paraId="44C1C775" w14:textId="77777777" w:rsidR="005C360F" w:rsidRPr="00AB5AA7" w:rsidRDefault="00000000" w:rsidP="005C7923">
            <w:pPr>
              <w:bidi/>
              <w:spacing w:before="20" w:after="20" w:line="259" w:lineRule="auto"/>
              <w:jc w:val="both"/>
              <w:rPr>
                <w:rFonts w:cs="B Zar"/>
              </w:rPr>
            </w:pP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t>select analyze &lt;records.parquet&gt; --output &lt;profile-quality.parquet&gt;</w:t>
            </w:r>
          </w:p>
        </w:tc>
      </w:tr>
    </w:tbl>
    <w:p w14:paraId="7F71BB99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pipeline پیش‌پردازش</w:t>
      </w:r>
    </w:p>
    <w:p w14:paraId="4936E4BA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در آموزش، profile به ماتریس عددی تبدیل می‌شود: ستون‌های غایب و ثابت ثبت و حذف می‌شوند، مقادیر عددی پاک‌سازی/clip و impute می‌شوند، دسته‌های پرکاردینالیتی به واژگان کنترل‌شده و `__OTHER__` تبدیل می‌شوند و ترتیب دقیق ستون‌ها حفظ می‌شود.</w:t>
      </w:r>
    </w:p>
    <w:p w14:paraId="59F18F0E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خروجی `preprocessing.manifest.json` و pipeline ذخیره‌شده، selected input features، ویژگی‌های حذف‌شده، vocabulary دسته‌ای و تعداد ستون‌های transformed را ثبت می‌کنند. همین قرارداد در inference استفاده می‌شود؛ بنابراین تغییر دستی ترتیب یا featureها مجاز نیست.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5355"/>
        <w:gridCol w:w="5355"/>
      </w:tblGrid>
      <w:tr w:rsidR="005C360F" w:rsidRPr="00AB5AA7" w14:paraId="1078EB1D" w14:textId="77777777" w:rsidTr="005C7923">
        <w:trPr>
          <w:jc w:val="center"/>
        </w:trPr>
        <w:tc>
          <w:tcPr>
            <w:tcW w:w="5355" w:type="dxa"/>
            <w:shd w:val="clear" w:color="auto" w:fill="6D3E9F"/>
            <w:vAlign w:val="center"/>
          </w:tcPr>
          <w:p w14:paraId="230A03F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لایه</w:t>
            </w:r>
          </w:p>
        </w:tc>
        <w:tc>
          <w:tcPr>
            <w:tcW w:w="5355" w:type="dxa"/>
            <w:shd w:val="clear" w:color="auto" w:fill="6D3E9F"/>
            <w:vAlign w:val="center"/>
          </w:tcPr>
          <w:p w14:paraId="524732E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مسئولیت</w:t>
            </w:r>
          </w:p>
        </w:tc>
      </w:tr>
      <w:tr w:rsidR="005C360F" w:rsidRPr="00AB5AA7" w14:paraId="6EA4AAE5" w14:textId="77777777" w:rsidTr="005C7923">
        <w:trPr>
          <w:jc w:val="center"/>
        </w:trPr>
        <w:tc>
          <w:tcPr>
            <w:tcW w:w="5355" w:type="dxa"/>
            <w:vAlign w:val="center"/>
          </w:tcPr>
          <w:p w14:paraId="09E0828B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Feature extractor</w:t>
            </w:r>
          </w:p>
        </w:tc>
        <w:tc>
          <w:tcPr>
            <w:tcW w:w="5355" w:type="dxa"/>
            <w:vAlign w:val="center"/>
          </w:tcPr>
          <w:p w14:paraId="04FCBB2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تولید ویژگی از PCAP</w:t>
            </w:r>
          </w:p>
        </w:tc>
      </w:tr>
      <w:tr w:rsidR="005C360F" w:rsidRPr="00AB5AA7" w14:paraId="1D330B26" w14:textId="77777777" w:rsidTr="005C7923">
        <w:trPr>
          <w:jc w:val="center"/>
        </w:trPr>
        <w:tc>
          <w:tcPr>
            <w:tcW w:w="5355" w:type="dxa"/>
            <w:vAlign w:val="center"/>
          </w:tcPr>
          <w:p w14:paraId="3E3D0A54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Quality report</w:t>
            </w:r>
          </w:p>
        </w:tc>
        <w:tc>
          <w:tcPr>
            <w:tcW w:w="5355" w:type="dxa"/>
            <w:vAlign w:val="center"/>
          </w:tcPr>
          <w:p w14:paraId="46C20B2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بررسی coverage و variation برای انتخاب کاربر</w:t>
            </w:r>
          </w:p>
        </w:tc>
      </w:tr>
      <w:tr w:rsidR="005C360F" w:rsidRPr="00AB5AA7" w14:paraId="7EB72490" w14:textId="77777777" w:rsidTr="005C7923">
        <w:trPr>
          <w:jc w:val="center"/>
        </w:trPr>
        <w:tc>
          <w:tcPr>
            <w:tcW w:w="5355" w:type="dxa"/>
            <w:vAlign w:val="center"/>
          </w:tcPr>
          <w:p w14:paraId="4A3F6FD2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Feature profile</w:t>
            </w:r>
          </w:p>
        </w:tc>
        <w:tc>
          <w:tcPr>
            <w:tcW w:w="5355" w:type="dxa"/>
            <w:vAlign w:val="center"/>
          </w:tcPr>
          <w:p w14:paraId="7EB19BE9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انتخاب نسخه‌دار featureهای خام</w:t>
            </w:r>
          </w:p>
        </w:tc>
      </w:tr>
      <w:tr w:rsidR="005C360F" w:rsidRPr="00AB5AA7" w14:paraId="146E3504" w14:textId="77777777" w:rsidTr="005C7923">
        <w:trPr>
          <w:jc w:val="center"/>
        </w:trPr>
        <w:tc>
          <w:tcPr>
            <w:tcW w:w="5355" w:type="dxa"/>
            <w:vAlign w:val="center"/>
          </w:tcPr>
          <w:p w14:paraId="5302B04E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Preprocessing manifest</w:t>
            </w:r>
          </w:p>
        </w:tc>
        <w:tc>
          <w:tcPr>
            <w:tcW w:w="5355" w:type="dxa"/>
            <w:vAlign w:val="center"/>
          </w:tcPr>
          <w:p w14:paraId="29329440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تبدیل دقیق و قرارداد deploy</w:t>
            </w:r>
          </w:p>
        </w:tc>
      </w:tr>
    </w:tbl>
    <w:p w14:paraId="62F4A528" w14:textId="77777777" w:rsidR="005C360F" w:rsidRPr="00AB5AA7" w:rsidRDefault="00000000" w:rsidP="005C7923">
      <w:pPr>
        <w:bidi/>
        <w:ind w:left="1440"/>
        <w:jc w:val="both"/>
        <w:rPr>
          <w:rFonts w:cs="B Zar"/>
        </w:rPr>
      </w:pPr>
      <w:r w:rsidRPr="00AB5AA7">
        <w:rPr>
          <w:rFonts w:cs="B Zar"/>
        </w:rPr>
        <w:br w:type="page"/>
      </w:r>
    </w:p>
    <w:p w14:paraId="5E70CD0A" w14:textId="77777777" w:rsidR="005C360F" w:rsidRPr="00AB5AA7" w:rsidRDefault="00000000" w:rsidP="005C7923">
      <w:pPr>
        <w:bidi/>
        <w:spacing w:after="12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6D3E9F"/>
          <w:sz w:val="36"/>
        </w:rPr>
        <w:lastRenderedPageBreak/>
        <w:t>۴. طراحی مدل دومرحله‌ای و ارزیابی</w:t>
      </w:r>
    </w:p>
    <w:p w14:paraId="2876ECD9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Stage 1: تشخیص ناهنجاری</w:t>
      </w:r>
    </w:p>
    <w:p w14:paraId="7569101A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Stage 1 با benign PCAP آموزش می‌بیند و از LSTM Autoencoder برای reconstruction error و Isolation Forest برای isolation score استفاده می‌کند. دو score نسبت به thresholdهای calibration نرمال می‌شوند و تصمیم نهایی با threshold کالیبره‌شده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مشترک گرفته می‌شود. هدف پیش‌فرض false-positive-rate برابر ۰</w:t>
      </w:r>
      <w:r w:rsidRPr="00AB5AA7">
        <w:rPr>
          <w:rFonts w:ascii="Arial" w:hAnsi="Arial" w:cs="Arial"/>
          <w:color w:val="151B3D"/>
        </w:rPr>
        <w:t>٫</w:t>
      </w:r>
      <w:r w:rsidRPr="00AB5AA7">
        <w:rPr>
          <w:rFonts w:cs="B Nazanin"/>
          <w:color w:val="151B3D"/>
        </w:rPr>
        <w:t>۵</w:t>
      </w:r>
      <w:r w:rsidRPr="00AB5AA7">
        <w:rPr>
          <w:rFonts w:ascii="Arial" w:hAnsi="Arial" w:cs="Arial"/>
          <w:color w:val="151B3D"/>
        </w:rPr>
        <w:t>٪</w:t>
      </w:r>
      <w:r w:rsidRPr="00AB5AA7">
        <w:rPr>
          <w:rFonts w:cs="B Zar"/>
          <w:color w:val="151B3D"/>
        </w:rPr>
        <w:t xml:space="preserve"> است.</w:t>
      </w:r>
    </w:p>
    <w:p w14:paraId="5A9BBC64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داده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normal به train، calibration و evaluation دست‌نخورده تقسیم می‌شود. calibration برای threshold است و evaluation برای گزارش FPR واقعی؛ بنابراین معیار گزارش‌شده optimistic نیست.</w:t>
      </w:r>
    </w:p>
    <w:p w14:paraId="2397276A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Stage 2: تشخیص نوع حمله</w:t>
      </w:r>
    </w:p>
    <w:p w14:paraId="78CFD43D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Random Forest فقط روی packetهای attack با `mapping_accepted=true` آموزش می‌بیند و علاوه بر ویژگی‌های انتخاب‌شده، می‌تواند scoreهای Stage 1 را بگیرد. `balanced_subsample` برای کلاس‌های نامتوازن فعال است.</w:t>
      </w:r>
    </w:p>
    <w:p w14:paraId="580E13FB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پیش‌نیازهای پیش‌فرض Stage 2: حداقل ۲۰ packet، حداقل دو attack type و حداقل چهار نمونه از هر کلاس. نبود این شرایط خطا نیست؛ RF با status=`skipped` ثبت می‌شود و Stage 1 به‌تنهایی deploy می‌شود.</w:t>
      </w:r>
    </w:p>
    <w:p w14:paraId="2F216CB6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آزمون hold-out و کنترل نشت داده</w:t>
      </w:r>
    </w:p>
    <w:p w14:paraId="30544481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برای Stage 2 ابتدا تلاش می‌شود یک یا چند capture کامل برای test نگه داشته شود. اگر این جداسازی باعث حذف یک class از train شود، fallback stratified در سطح packet استفاده و در metrics ثبت می‌شود. فایل `stage2/held-out-split.parquet` مرجع قطعی عضویت train/test است.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5355"/>
        <w:gridCol w:w="5355"/>
      </w:tblGrid>
      <w:tr w:rsidR="005C360F" w:rsidRPr="00AB5AA7" w14:paraId="6E4B5FEB" w14:textId="77777777" w:rsidTr="005C7923">
        <w:trPr>
          <w:jc w:val="center"/>
        </w:trPr>
        <w:tc>
          <w:tcPr>
            <w:tcW w:w="5355" w:type="dxa"/>
            <w:shd w:val="clear" w:color="auto" w:fill="6D3E9F"/>
            <w:vAlign w:val="center"/>
          </w:tcPr>
          <w:p w14:paraId="2BD4E02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لایه</w:t>
            </w:r>
          </w:p>
        </w:tc>
        <w:tc>
          <w:tcPr>
            <w:tcW w:w="5355" w:type="dxa"/>
            <w:shd w:val="clear" w:color="auto" w:fill="6D3E9F"/>
            <w:vAlign w:val="center"/>
          </w:tcPr>
          <w:p w14:paraId="20A82976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b/>
                <w:color w:val="FFFFFF"/>
              </w:rPr>
              <w:t>معیارهای کلیدی</w:t>
            </w:r>
          </w:p>
        </w:tc>
      </w:tr>
      <w:tr w:rsidR="005C360F" w:rsidRPr="00AB5AA7" w14:paraId="74B6E291" w14:textId="77777777" w:rsidTr="005C7923">
        <w:trPr>
          <w:jc w:val="center"/>
        </w:trPr>
        <w:tc>
          <w:tcPr>
            <w:tcW w:w="5355" w:type="dxa"/>
            <w:vAlign w:val="center"/>
          </w:tcPr>
          <w:p w14:paraId="5CABA238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Stage 1</w:t>
            </w:r>
          </w:p>
        </w:tc>
        <w:tc>
          <w:tcPr>
            <w:tcW w:w="5355" w:type="dxa"/>
            <w:vAlign w:val="center"/>
          </w:tcPr>
          <w:p w14:paraId="3F7B3541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FPR، precision، recall، F1، ROC-AUC، PR-AUC و threshold</w:t>
            </w:r>
          </w:p>
        </w:tc>
      </w:tr>
      <w:tr w:rsidR="005C360F" w:rsidRPr="00AB5AA7" w14:paraId="0BB7411D" w14:textId="77777777" w:rsidTr="005C7923">
        <w:trPr>
          <w:jc w:val="center"/>
        </w:trPr>
        <w:tc>
          <w:tcPr>
            <w:tcW w:w="5355" w:type="dxa"/>
            <w:vAlign w:val="center"/>
          </w:tcPr>
          <w:p w14:paraId="271EBA5B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Stage 2</w:t>
            </w:r>
          </w:p>
        </w:tc>
        <w:tc>
          <w:tcPr>
            <w:tcW w:w="5355" w:type="dxa"/>
            <w:vAlign w:val="center"/>
          </w:tcPr>
          <w:p w14:paraId="60DFFB44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weighted F1، accuracy، confusion matrix و class metrics</w:t>
            </w:r>
          </w:p>
        </w:tc>
      </w:tr>
      <w:tr w:rsidR="005C360F" w:rsidRPr="00AB5AA7" w14:paraId="746297CB" w14:textId="77777777" w:rsidTr="005C7923">
        <w:trPr>
          <w:jc w:val="center"/>
        </w:trPr>
        <w:tc>
          <w:tcPr>
            <w:tcW w:w="5355" w:type="dxa"/>
            <w:vAlign w:val="center"/>
          </w:tcPr>
          <w:p w14:paraId="1049AE1C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End-to-end</w:t>
            </w:r>
          </w:p>
        </w:tc>
        <w:tc>
          <w:tcPr>
            <w:tcW w:w="5355" w:type="dxa"/>
            <w:vAlign w:val="center"/>
          </w:tcPr>
          <w:p w14:paraId="75A920F7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عبور از Stage 1 و درست‌بودن هم‌زمان نوع حمله</w:t>
            </w:r>
          </w:p>
        </w:tc>
      </w:tr>
      <w:tr w:rsidR="005C360F" w:rsidRPr="00AB5AA7" w14:paraId="5628B02E" w14:textId="77777777" w:rsidTr="005C7923">
        <w:trPr>
          <w:jc w:val="center"/>
        </w:trPr>
        <w:tc>
          <w:tcPr>
            <w:tcW w:w="5355" w:type="dxa"/>
            <w:vAlign w:val="center"/>
          </w:tcPr>
          <w:p w14:paraId="05662E87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منابع</w:t>
            </w:r>
          </w:p>
        </w:tc>
        <w:tc>
          <w:tcPr>
            <w:tcW w:w="5355" w:type="dxa"/>
            <w:vAlign w:val="center"/>
          </w:tcPr>
          <w:p w14:paraId="3C13942F" w14:textId="77777777" w:rsidR="005C360F" w:rsidRPr="00AB5AA7" w:rsidRDefault="00000000" w:rsidP="005C7923">
            <w:pPr>
              <w:bidi/>
              <w:spacing w:after="60" w:line="259" w:lineRule="auto"/>
              <w:jc w:val="both"/>
              <w:rPr>
                <w:rFonts w:cs="B Zar"/>
              </w:rPr>
            </w:pPr>
            <w:r w:rsidRPr="00AB5AA7">
              <w:rPr>
                <w:rFonts w:cs="B Zar"/>
                <w:color w:val="151B3D"/>
              </w:rPr>
              <w:t>زمان آموزش، RAM، CPU و inference latency</w:t>
            </w:r>
          </w:p>
        </w:tc>
      </w:tr>
    </w:tbl>
    <w:p w14:paraId="71FBBE22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در حالت Stage 1-only، anomalyهای عبورکرده از gate با `stage1_anomaly_untyped` ذخیره می‌شوند؛ داشبورد فقط نمودارها و معیارهای واقعی Stage 1 را نمایش می‌دهد.</w:t>
      </w:r>
    </w:p>
    <w:p w14:paraId="61BA0DFE" w14:textId="77777777" w:rsidR="005C360F" w:rsidRPr="00AB5AA7" w:rsidRDefault="00000000" w:rsidP="005C7923">
      <w:pPr>
        <w:bidi/>
        <w:ind w:left="1440"/>
        <w:jc w:val="both"/>
        <w:rPr>
          <w:rFonts w:cs="B Zar"/>
        </w:rPr>
      </w:pPr>
      <w:r w:rsidRPr="00AB5AA7">
        <w:rPr>
          <w:rFonts w:cs="B Zar"/>
        </w:rPr>
        <w:br w:type="page"/>
      </w:r>
    </w:p>
    <w:p w14:paraId="39B7BBFD" w14:textId="77777777" w:rsidR="005C360F" w:rsidRPr="00AB5AA7" w:rsidRDefault="00000000" w:rsidP="005C7923">
      <w:pPr>
        <w:bidi/>
        <w:spacing w:after="12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6D3E9F"/>
          <w:sz w:val="36"/>
        </w:rPr>
        <w:lastRenderedPageBreak/>
        <w:t>۵. خروجی‌ها، عملیات، داشبورد و گام‌های بهره‌برداری</w:t>
      </w:r>
    </w:p>
    <w:p w14:paraId="58B3B645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ساختار artifact هر مدل</w:t>
      </w:r>
    </w:p>
    <w:tbl>
      <w:tblPr>
        <w:tblW w:w="10710" w:type="dxa"/>
        <w:jc w:val="center"/>
        <w:tblLayout w:type="fixed"/>
        <w:tblLook w:val="04A0" w:firstRow="1" w:lastRow="0" w:firstColumn="1" w:lastColumn="0" w:noHBand="0" w:noVBand="1"/>
      </w:tblPr>
      <w:tblGrid>
        <w:gridCol w:w="10710"/>
      </w:tblGrid>
      <w:tr w:rsidR="005C360F" w:rsidRPr="00AB5AA7" w14:paraId="0211167D" w14:textId="77777777" w:rsidTr="005C7923">
        <w:trPr>
          <w:jc w:val="center"/>
        </w:trPr>
        <w:tc>
          <w:tcPr>
            <w:tcW w:w="10710" w:type="dxa"/>
            <w:shd w:val="clear" w:color="auto" w:fill="F4EFF8"/>
          </w:tcPr>
          <w:p w14:paraId="01645B59" w14:textId="77777777" w:rsidR="005C360F" w:rsidRPr="00AB5AA7" w:rsidRDefault="00000000" w:rsidP="005C7923">
            <w:pPr>
              <w:bidi/>
              <w:spacing w:before="20" w:after="20" w:line="259" w:lineRule="auto"/>
              <w:jc w:val="both"/>
              <w:rPr>
                <w:rFonts w:cs="B Zar"/>
              </w:rPr>
            </w:pP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t>models/&lt;protocol&gt;-&lt;profile&gt;/</w:t>
            </w: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br/>
              <w:t xml:space="preserve">  stage1/metrics.json | scores.parquet | feature-evidence.parquet</w:t>
            </w: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br/>
              <w:t xml:space="preserve">  stage2/readiness.json | metrics.json | held-out-split.parquet</w:t>
            </w: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br/>
              <w:t xml:space="preserve">  pipeline/end-to-end-evaluation.parquet | inference-latency.parquet</w:t>
            </w: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br/>
              <w:t xml:space="preserve">  model-contract.json | onnx/</w:t>
            </w:r>
          </w:p>
        </w:tc>
      </w:tr>
    </w:tbl>
    <w:p w14:paraId="649872E1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تمام نمودارهای dashboard بر اساس همین فایل‌ها ساخته می‌شوند. `catalog/artifacts.parquet` فهرست مرکزی مسیرها و artifactهای قابل استفاده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بیرون از dashboard است. مدل اصلی و نسخه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ONNX همراه contract ذخیره می‌شوند.</w:t>
      </w:r>
    </w:p>
    <w:p w14:paraId="477C134A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داشبورد و لاگ عملیاتی</w:t>
      </w:r>
    </w:p>
    <w:p w14:paraId="7DFCDE89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داشبورد فارسی و راست‌چین، وضعیت داده/نگاشت، quality features، profileها، آموزش پس‌زمینه، منابع CPU/RAM، خروجی Stage 1، اهمیت featureها، نتایج RF و ارزیابی end-to-end را نمایش می‌دهد. console نیز رویدادهای انگلیسی `DATASET_PROGRESS`، `STREAM_*` و training progress را ثبت می‌کند.</w:t>
      </w:r>
    </w:p>
    <w:tbl>
      <w:tblPr>
        <w:tblW w:w="10710" w:type="dxa"/>
        <w:jc w:val="center"/>
        <w:tblLayout w:type="fixed"/>
        <w:tblLook w:val="04A0" w:firstRow="1" w:lastRow="0" w:firstColumn="1" w:lastColumn="0" w:noHBand="0" w:noVBand="1"/>
      </w:tblPr>
      <w:tblGrid>
        <w:gridCol w:w="10710"/>
      </w:tblGrid>
      <w:tr w:rsidR="005C360F" w:rsidRPr="00AB5AA7" w14:paraId="2FAC2641" w14:textId="77777777" w:rsidTr="005C7923">
        <w:trPr>
          <w:jc w:val="center"/>
        </w:trPr>
        <w:tc>
          <w:tcPr>
            <w:tcW w:w="10710" w:type="dxa"/>
            <w:shd w:val="clear" w:color="auto" w:fill="F4EFF8"/>
          </w:tcPr>
          <w:p w14:paraId="68F23A1C" w14:textId="77777777" w:rsidR="005C360F" w:rsidRPr="00AB5AA7" w:rsidRDefault="00000000" w:rsidP="005C7923">
            <w:pPr>
              <w:bidi/>
              <w:spacing w:before="20" w:after="20" w:line="259" w:lineRule="auto"/>
              <w:jc w:val="both"/>
              <w:rPr>
                <w:rFonts w:cs="B Zar"/>
              </w:rPr>
            </w:pPr>
            <w:r w:rsidRPr="00AB5AA7">
              <w:rPr>
                <w:rFonts w:ascii="Consolas" w:eastAsia="Consolas" w:hAnsi="Consolas" w:cs="B Zar"/>
                <w:color w:val="711E3A"/>
                <w:sz w:val="14"/>
              </w:rPr>
              <w:t>uv run anomaly --config config/production-streaming.yaml dashboard</w:t>
            </w:r>
          </w:p>
        </w:tc>
      </w:tr>
    </w:tbl>
    <w:p w14:paraId="7A445C88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روال بهره‌برداری پیشنهادی</w:t>
      </w:r>
    </w:p>
    <w:p w14:paraId="2B9ED434" w14:textId="77777777" w:rsidR="005C360F" w:rsidRPr="00AB5AA7" w:rsidRDefault="00000000" w:rsidP="005C7923">
      <w:pPr>
        <w:bidi/>
        <w:spacing w:after="60" w:line="259" w:lineRule="auto"/>
        <w:ind w:left="1440" w:right="198"/>
        <w:jc w:val="both"/>
        <w:rPr>
          <w:rFonts w:cs="B Zar"/>
        </w:rPr>
      </w:pPr>
      <w:r w:rsidRPr="00AB5AA7">
        <w:rPr>
          <w:rFonts w:ascii="Arial" w:hAnsi="Arial" w:cs="Arial"/>
          <w:color w:val="151B3D"/>
        </w:rPr>
        <w:t>•</w:t>
      </w:r>
      <w:r w:rsidRPr="00AB5AA7">
        <w:rPr>
          <w:rFonts w:cs="B Zar"/>
          <w:color w:val="151B3D"/>
        </w:rPr>
        <w:t xml:space="preserve"> ۱) extract کامل و map یک‌بار؛ ۲) بازبینی mapping audit؛ ۳) ساخت quality report و profile؛ ۴) آموزش مدل‌های special/all برای هر protocol؛ ۵) مقایسه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FPR، Recall، زمان و Stage 2 weighted F1؛ ۶) انتخاب profile نهایی و deploy تنها با model-contract همان مدل.</w:t>
      </w:r>
    </w:p>
    <w:p w14:paraId="073FA00B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برای دیتاست حجیم، کل corpus روی دیسک استخراج و نگاشت می‌شود؛ `models.max_source_rows` تنها سقف نمونه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یکنواخت fit است تا RAM کنترل شود. افزایش آن باید مرحله‌ای و پس از مشاهده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dashboard/log انجام شود؛ مقدار null برای دیتاست چندمیلیونی مسیر امنی نیست.</w:t>
      </w:r>
    </w:p>
    <w:p w14:paraId="2EEB6E9C" w14:textId="77777777" w:rsidR="005C360F" w:rsidRPr="00AB5AA7" w:rsidRDefault="00000000" w:rsidP="005C7923">
      <w:pPr>
        <w:bidi/>
        <w:spacing w:before="80"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b/>
          <w:color w:val="151B3D"/>
          <w:sz w:val="24"/>
        </w:rPr>
        <w:t>وضعیت اعتبارسنجی و محدودیت‌های باقی‌مانده</w:t>
      </w:r>
    </w:p>
    <w:p w14:paraId="18FF1B62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تست‌های mapping، cache و protocol-specific quality با ۱۴ تست موفق اجرا شده‌اند و lint/compile بخش‌های آموزش و dashboard بدون خطا است. معیارهای نهایی دقت باید پس از اجرای کامل corpus واقعی و بررسی hold-out هر protocol گزارش شوند؛ این گزارش ادعای accuracy نهایی بدون آن اجرا نمی‌کند.</w:t>
      </w:r>
    </w:p>
    <w:p w14:paraId="0DCA47BC" w14:textId="77777777" w:rsidR="005C360F" w:rsidRPr="00AB5AA7" w:rsidRDefault="00000000" w:rsidP="005C7923">
      <w:pPr>
        <w:bidi/>
        <w:spacing w:after="60" w:line="259" w:lineRule="auto"/>
        <w:ind w:left="1440"/>
        <w:jc w:val="both"/>
        <w:rPr>
          <w:rFonts w:cs="B Zar"/>
        </w:rPr>
      </w:pPr>
      <w:r w:rsidRPr="00AB5AA7">
        <w:rPr>
          <w:rFonts w:cs="B Zar"/>
          <w:color w:val="151B3D"/>
        </w:rPr>
        <w:t>راهنماهای تکمیلی پروژه شامل انتخاب پویای ویژگی، پردازش هر feature، استفاده از خروجی‌ها در سیستم خارجی، معنی نمودارها و معیارهای ارزیابی در پوشه</w:t>
      </w:r>
      <w:r w:rsidRPr="00AB5AA7">
        <w:rPr>
          <w:rFonts w:ascii="Arial" w:hAnsi="Arial" w:cs="Arial"/>
          <w:color w:val="151B3D"/>
        </w:rPr>
        <w:t>ٔ</w:t>
      </w:r>
      <w:r w:rsidRPr="00AB5AA7">
        <w:rPr>
          <w:rFonts w:cs="B Zar"/>
          <w:color w:val="151B3D"/>
        </w:rPr>
        <w:t xml:space="preserve"> `guides/` هستند.</w:t>
      </w:r>
    </w:p>
    <w:sectPr w:rsidR="005C360F" w:rsidRPr="00AB5AA7" w:rsidSect="00034616">
      <w:footerReference w:type="default" r:id="rId8"/>
      <w:pgSz w:w="12240" w:h="15840"/>
      <w:pgMar w:top="709" w:right="765" w:bottom="680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4C67" w14:textId="77777777" w:rsidR="00FC3A9C" w:rsidRDefault="00FC3A9C">
      <w:pPr>
        <w:spacing w:after="0" w:line="240" w:lineRule="auto"/>
      </w:pPr>
      <w:r>
        <w:separator/>
      </w:r>
    </w:p>
  </w:endnote>
  <w:endnote w:type="continuationSeparator" w:id="0">
    <w:p w14:paraId="6AD8BF55" w14:textId="77777777" w:rsidR="00FC3A9C" w:rsidRDefault="00FC3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E24D" w14:textId="77777777" w:rsidR="005C360F" w:rsidRDefault="00000000">
    <w:pPr>
      <w:pStyle w:val="Footer"/>
      <w:jc w:val="center"/>
    </w:pPr>
    <w:proofErr w:type="spellStart"/>
    <w:r>
      <w:rPr>
        <w:sz w:val="16"/>
      </w:rPr>
      <w:t>صفحه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AB5A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A109" w14:textId="77777777" w:rsidR="00FC3A9C" w:rsidRDefault="00FC3A9C">
      <w:pPr>
        <w:spacing w:after="0" w:line="240" w:lineRule="auto"/>
      </w:pPr>
      <w:r>
        <w:separator/>
      </w:r>
    </w:p>
  </w:footnote>
  <w:footnote w:type="continuationSeparator" w:id="0">
    <w:p w14:paraId="15169DCE" w14:textId="77777777" w:rsidR="00FC3A9C" w:rsidRDefault="00FC3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241721">
    <w:abstractNumId w:val="8"/>
  </w:num>
  <w:num w:numId="2" w16cid:durableId="1924410334">
    <w:abstractNumId w:val="6"/>
  </w:num>
  <w:num w:numId="3" w16cid:durableId="523203723">
    <w:abstractNumId w:val="5"/>
  </w:num>
  <w:num w:numId="4" w16cid:durableId="1242526050">
    <w:abstractNumId w:val="4"/>
  </w:num>
  <w:num w:numId="5" w16cid:durableId="311761573">
    <w:abstractNumId w:val="7"/>
  </w:num>
  <w:num w:numId="6" w16cid:durableId="1175342064">
    <w:abstractNumId w:val="3"/>
  </w:num>
  <w:num w:numId="7" w16cid:durableId="1440757612">
    <w:abstractNumId w:val="2"/>
  </w:num>
  <w:num w:numId="8" w16cid:durableId="113603561">
    <w:abstractNumId w:val="1"/>
  </w:num>
  <w:num w:numId="9" w16cid:durableId="130253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D19"/>
    <w:rsid w:val="0029639D"/>
    <w:rsid w:val="00326F90"/>
    <w:rsid w:val="005C360F"/>
    <w:rsid w:val="005C7923"/>
    <w:rsid w:val="00AA1D8D"/>
    <w:rsid w:val="00AB5AA7"/>
    <w:rsid w:val="00B47730"/>
    <w:rsid w:val="00CB0664"/>
    <w:rsid w:val="00FC3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F97E5"/>
  <w14:defaultImageDpi w14:val="300"/>
  <w15:docId w15:val="{C2793D42-A58B-4314-902E-D6C5AFF5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eastAsia="B Nazanin" w:hAnsi="B Nazani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Hanane Hariri</cp:lastModifiedBy>
  <cp:revision>3</cp:revision>
  <dcterms:created xsi:type="dcterms:W3CDTF">2013-12-23T23:15:00Z</dcterms:created>
  <dcterms:modified xsi:type="dcterms:W3CDTF">2026-09-07T11:29:00Z</dcterms:modified>
  <cp:category/>
</cp:coreProperties>
</file>