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Компьютерные сети</w:t>
        <w:br/>
        <w:t>Развёрнутые ответы на экзаменационные вопросы</w:t>
        <w:br/>
        <w:t>и решения практических заданий</w:t>
      </w:r>
    </w:p>
    <w:p>
      <w:pPr>
        <w:jc w:val="center"/>
      </w:pPr>
      <w:r>
        <w:rPr>
          <w:i/>
        </w:rPr>
        <w:t>Подготовлено по перечню вопросов из предоставленного преподавателем файла.</w:t>
      </w:r>
    </w:p>
    <w:p>
      <w:r>
        <w:rPr>
          <w:b/>
        </w:rPr>
        <w:t xml:space="preserve">Важно. </w:t>
      </w:r>
      <w:r>
        <w:t>В заданиях 3–5 используются типовые учебные допущения, так как в исходном перечне не задано, с какого начального уровня начинать кодирование и какой именно полином скремблера применять. В заданиях 13–18, где требуется Packet Tracer или реальная проверка маршрута, приведены готовые алгоритмы выполнения, схемы адресации и ожидаемые результаты.</w:t>
      </w:r>
    </w:p>
    <w:p>
      <w:r>
        <w:rPr>
          <w:b/>
        </w:rPr>
        <w:t>Теоретические вопросы</w:t>
      </w:r>
    </w:p>
    <w:p>
      <w:pPr>
        <w:pStyle w:val="Heading1"/>
      </w:pPr>
      <w:r>
        <w:t>1. Классификация компьютерных сетей. Понятие сетевой технологии</w:t>
      </w:r>
    </w:p>
    <w:p>
      <w:r>
        <w:t>Компьютерная сеть — это совокупность узлов и каналов связи, обеспечивающих обмен данными и совместное использование ресурсов. По масштабу сети делят на PAN, LAN, CAN, MAN, WAN и глобальную сеть Internet. По способу организации — на проводные и беспроводные, по архитектуре — на одноранговые и сети с выделенным сервером. Сетевая технология — это набор стандартов, протоколов, правил доступа к среде, аппаратных и программных средств, обеспечивающих функционирование сети. Примеры: Ethernet, Wi‑Fi, Token Ring, FDDI.</w:t>
      </w:r>
    </w:p>
    <w:p>
      <w:pPr>
        <w:pStyle w:val="Heading1"/>
      </w:pPr>
      <w:r>
        <w:t>2. Типы сетей: одноранговые, серверные, гибридные. Группы серверов</w:t>
      </w:r>
    </w:p>
    <w:p>
      <w:r>
        <w:t>В одноранговой сети все узлы равноправны: каждый компьютер может одновременно быть и клиентом, и источником ресурсов. Плюсы — простота и низкая стоимость, минусы — слабая управляемость и защита. В серверной сети есть выделенные серверы: файловые, печати, приложений, баз данных, почтовые, web‑серверы, DHCP, DNS, прокси, серверы безопасности. Гибридная сеть сочетает оба подхода: часть ресурсов выделена на серверах, а часть доступна по одноранговой схеме.</w:t>
      </w:r>
    </w:p>
    <w:p>
      <w:pPr>
        <w:pStyle w:val="Heading1"/>
      </w:pPr>
      <w:r>
        <w:t>3. Топология физических связей. Характеристики топологий, область применения</w:t>
      </w:r>
    </w:p>
    <w:p>
      <w:r>
        <w:t>Основные топологии: шина, звезда, кольцо, дерево, ячеистая и смешанная. Шина проста, но плохо масштабируется и чувствительна к обрывам. Звезда — наиболее распространена в современных ЛВС, проста в обслуживании, отказ одного кабеля не останавливает сеть. Кольцо обеспечивает упорядоченный доступ к среде, но чувствительно к разрыву кольца. Дерево удобно для иерархической структуры. Ячеистая топология обеспечивает максимальную отказоустойчивость, но дорога и сложна.</w:t>
      </w:r>
    </w:p>
    <w:p>
      <w:pPr>
        <w:pStyle w:val="Heading1"/>
      </w:pPr>
      <w:r>
        <w:t>4. Проблема адресации узлов сети. Схемы адресации узлов</w:t>
      </w:r>
    </w:p>
    <w:p>
      <w:r>
        <w:t>Для обмена данными каждый узел должен иметь уникальный адрес. Проблема адресации связана с тем, что в сети используются разные уровни адресов: физические MAC‑адреса, логические IP‑адреса, символьные имена доменов, номера портов и сокеты. Схемы адресации могут быть плоскими (например, MAC) и иерархическими (IP‑адрес). Иерархическая адресация облегчает маршрутизацию и объединение сетей.</w:t>
      </w:r>
    </w:p>
    <w:p>
      <w:pPr>
        <w:pStyle w:val="Heading1"/>
      </w:pPr>
      <w:r>
        <w:t>5. Стандартизация сетей. Модель OSI. Характеристика и назначение каждого уровня модели</w:t>
      </w:r>
    </w:p>
    <w:p>
      <w:r>
        <w:t>Стандартизация обеспечивает совместимость оборудования и программ разных производителей. Модель OSI содержит 7 уровней: 1) физический — передача битов по среде; 2) канальный — кадры, MAC‑адресация, контроль ошибок; 3) сетевой — логическая адресация и маршрутизация; 4) транспортный — доставка между процессами, сегментация, надёжность; 5) сеансовый — управление сеансом связи; 6) представления — кодировка, сжатие, шифрование; 7) прикладной — интерфейс сетевых приложений пользователя. Модель OSI используется как эталонная схема анализа сетей.</w:t>
      </w:r>
    </w:p>
    <w:p>
      <w:pPr>
        <w:pStyle w:val="Heading1"/>
      </w:pPr>
      <w:r>
        <w:t>6. Модель TCP/IP. Особенности стека TCP/IP</w:t>
      </w:r>
    </w:p>
    <w:p>
      <w:r>
        <w:t>Стек TCP/IP — практическая основа Internet. Обычно выделяют 4 уровня: сетевого доступа, межсетевой, транспортный и прикладной. На межсетевом уровне работает IP, на транспортном — TCP и UDP, на прикладном — HTTP, FTP, DNS, SMTP и др. Особенности стека: открытость, масштабируемость, маршрутизация между сетями, независимость от конкретной физической среды, широкое распространение.</w:t>
      </w:r>
    </w:p>
    <w:p>
      <w:pPr>
        <w:pStyle w:val="Heading1"/>
      </w:pPr>
      <w:r>
        <w:t>7. Характеристики линий связи</w:t>
      </w:r>
    </w:p>
    <w:p>
      <w:r>
        <w:t>К основным характеристикам относятся пропускная способность, скорость передачи, полоса пропускания, дальность, затухание, помехоустойчивость, задержка, джиттер, вероятность ошибок, тип среды и стоимость. Для оценки канала важны также надёжность, режим работы (симплекс, полудуплекс, дуплекс) и электромагнитная совместимость.</w:t>
      </w:r>
    </w:p>
    <w:p>
      <w:pPr>
        <w:pStyle w:val="Heading1"/>
      </w:pPr>
      <w:r>
        <w:t>8. Понятия: линия связи, канал связи. Физическая среда передачи данных. Типы линий связи, их основные характеристики</w:t>
      </w:r>
    </w:p>
    <w:p>
      <w:r>
        <w:t>Линия связи — физическая среда с оборудованием, по которой передаются сигналы. Канал связи — логический или физический путь передачи данных между двумя точками. Среды передачи: витая пара, коаксиальный кабель, оптоволокно, радиоканал. Витая пара дешева и удобна в монтаже, но подвержена помехам. Коаксиал устойчивее, но используется реже. Оптоволокно даёт большую дальность, скорость и защищённость от помех. Радиоканал обеспечивает мобильность, но зависит от условий распространения.</w:t>
      </w:r>
    </w:p>
    <w:p>
      <w:pPr>
        <w:pStyle w:val="Heading1"/>
      </w:pPr>
      <w:r>
        <w:t>9. Структурирование локальных сетей. Пассивное оборудование ЛВС</w:t>
      </w:r>
    </w:p>
    <w:p>
      <w:r>
        <w:t>Структурирование ЛВС — это разбиение сети на сегменты и подсистемы для упрощения управления, повышения производительности и надёжности. Пассивное оборудование ЛВС: кабели, патч‑панели, розетки, кроссы, стойки, шкафы, коннекторы, органайзеры. Оно не обрабатывает сигнал, а обеспечивает физическое соединение и удобство эксплуатации.</w:t>
      </w:r>
    </w:p>
    <w:p>
      <w:pPr>
        <w:pStyle w:val="Heading1"/>
      </w:pPr>
      <w:r>
        <w:t>10. Коммуникационное оборудование ЛВС: их назначение, основные функции и параметры</w:t>
      </w:r>
    </w:p>
    <w:p>
      <w:r>
        <w:t>К активному оборудованию относят сетевые адаптеры, концентраторы, коммутаторы, маршрутизаторы, мосты, точки доступа, медиаконвертеры. Концентратор повторяет сигнал на все порты. Коммутатор передаёт кадр только на нужный порт по таблице MAC‑адресов. Маршрутизатор соединяет разные IP‑сети и выбирает маршрут. Важные параметры: число портов, скорость, тип интерфейсов, пропускная способность, производительность коммутации, таблица MAC, поддержка VLAN, PoE, уровни безопасности.</w:t>
      </w:r>
    </w:p>
    <w:p>
      <w:pPr>
        <w:pStyle w:val="Heading1"/>
      </w:pPr>
      <w:r>
        <w:t>11. Методы аналоговой модуляции. Методы цифрового кодирования</w:t>
      </w:r>
    </w:p>
    <w:p>
      <w:r>
        <w:t>Аналоговая модуляция изменяет параметры несущего сигнала в соответствии с данными: амплитуду (AM), частоту (FM/ЧМ), фазу (PM/ФМ), либо сразу несколько параметров. Цифровое кодирование определяет, как биты представляются электрическими импульсами: NRZ, NRZI, Manchester, AMI, биполярные коды и др. Цели кодирования — синхронизация, снижение постоянной составляющей, повышение помехоустойчивости.</w:t>
      </w:r>
    </w:p>
    <w:p>
      <w:pPr>
        <w:pStyle w:val="Heading1"/>
      </w:pPr>
      <w:r>
        <w:t>12. Понятие коммутации. Задачи коммутации. Виды коммутации</w:t>
      </w:r>
    </w:p>
    <w:p>
      <w:r>
        <w:t>Коммутация — это процесс установления путей передачи данных между абонентами. Её задачи: выбор канала, распределение ресурсов, доставка информации к адресату. Основные виды: коммутация каналов, коммутация сообщений и коммутация пакетов. В современных сетях преобладает коммутация пакетов, так как она обеспечивает эффективное использование канала и совместную передачу потоков данных.</w:t>
      </w:r>
    </w:p>
    <w:p>
      <w:pPr>
        <w:pStyle w:val="Heading1"/>
      </w:pPr>
      <w:r>
        <w:t>13. Назначение и принцип работы коммутаторов локальной сети</w:t>
      </w:r>
    </w:p>
    <w:p>
      <w:r>
        <w:t>Коммутатор работает на канальном уровне, принимает кадры Ethernet, анализирует MAC‑адрес назначения и пересылает кадр на нужный порт. Он строит таблицу MAC‑адресов, запоминая, с какого порта пришёл кадр от конкретного источника. Если адрес назначения неизвестен, кадр рассылается на все порты кроме входного. Коммутаторы уменьшают число коллизий и повышают пропускную способность сети.</w:t>
      </w:r>
    </w:p>
    <w:p>
      <w:pPr>
        <w:pStyle w:val="Heading1"/>
      </w:pPr>
      <w:r>
        <w:t>14. Метод доступа CSMA/CD. Принцип передачи информации, коллизия</w:t>
      </w:r>
    </w:p>
    <w:p>
      <w:r>
        <w:t>CSMA/CD — метод множественного доступа с прослушиванием несущей и обнаружением коллизий. Узел сначала слушает среду; если канал свободен, начинает передачу. Если два узла начали передачу одновременно, возникает коллизия. Узлы прекращают передачу, выжидают случайный интервал времени и повторяют попытку. Метод применялся в классическом Ethernet на общей среде; в современных коммутируемых сетях коллизии практически отсутствуют.</w:t>
      </w:r>
    </w:p>
    <w:p>
      <w:pPr>
        <w:pStyle w:val="Heading1"/>
      </w:pPr>
      <w:r>
        <w:t>15. Технология Ethernet. Характеристика, спецификации</w:t>
      </w:r>
    </w:p>
    <w:p>
      <w:r>
        <w:t>Ethernet — самая распространённая технология ЛВС. Основана на передаче кадров, содержит MAC‑адреса источника и назначения, поле типа/длины, данные и FCS. Стандарты описаны IEEE 802.3. Используются скорости 10 Мбит/с, 100 Мбит/с, 1, 10, 40, 100 Гбит/с и выше. Современный Ethernet строится по топологии звезда через коммутаторы.</w:t>
      </w:r>
    </w:p>
    <w:p>
      <w:pPr>
        <w:pStyle w:val="Heading1"/>
      </w:pPr>
      <w:r>
        <w:t>16. Технология Token Ring. Характеристика, принцип работы, достоинства и недостатки</w:t>
      </w:r>
    </w:p>
    <w:p>
      <w:r>
        <w:t>Token Ring — технология кольцевой сети с передачей маркера. Право передачи получает станция, захватившая свободный маркер. Это исключает коллизии и обеспечивает предсказуемое время доступа. Преимущества: упорядоченный доступ, стабильная работа при высокой нагрузке. Недостатки: более высокая стоимость, сложность оборудования, уступила Ethernet по распространённости.</w:t>
      </w:r>
    </w:p>
    <w:p>
      <w:pPr>
        <w:pStyle w:val="Heading1"/>
      </w:pPr>
      <w:r>
        <w:t>17. Технология FDDI. Характеристика, принцип работы, достоинства и недостатки</w:t>
      </w:r>
    </w:p>
    <w:p>
      <w:r>
        <w:t>FDDI — высокоскоростная технология передачи по оптоволокну на основе двойного кольца и маркерного метода доступа. Основная скорость — 100 Мбит/с. Плюсы: большая дальность, высокая отказоустойчивость благодаря резервному кольцу, низкая чувствительность к помехам. Минусы: высокая стоимость и сложность. Сегодня почти полностью вытеснена Ethernet.</w:t>
      </w:r>
    </w:p>
    <w:p>
      <w:pPr>
        <w:pStyle w:val="Heading1"/>
      </w:pPr>
      <w:r>
        <w:t>18. Высокоскоростные версии Ethernet. Характеристики, спецификации</w:t>
      </w:r>
    </w:p>
    <w:p>
      <w:r>
        <w:t>К высокоскоростным версиям относятся Fast Ethernet (100 Мбит/с), Gigabit Ethernet (1 Гбит/с), 10/40/100 Gigabit Ethernet и более быстрые варианты. Они используют витую пару и оптоволокно, разные типы разъёмов и кодирования. Преимущества: высокая пропускная способность, совместимость с Ethernet, простота интеграции.</w:t>
      </w:r>
    </w:p>
    <w:p>
      <w:pPr>
        <w:pStyle w:val="Heading1"/>
      </w:pPr>
      <w:r>
        <w:t>19. Виртуальные локальные сети. VLAN – тег. Понятия линия доступа, транк</w:t>
      </w:r>
    </w:p>
    <w:p>
      <w:r>
        <w:t>VLAN — логическое разделение одной физической сети на несколько виртуальных широковещательных доменов. VLAN‑тег по стандарту IEEE 802.1Q содержит номер VLAN. Порт access принадлежит одной VLAN и обычно подключает конечное устройство. Порт trunk передаёт кадры нескольких VLAN и используется между коммутаторами или между коммутатором и маршрутизатором.</w:t>
      </w:r>
    </w:p>
    <w:p>
      <w:pPr>
        <w:pStyle w:val="Heading1"/>
      </w:pPr>
      <w:r>
        <w:t>20. IP-адресация. Классы адресов. Особые IP-адреса</w:t>
      </w:r>
    </w:p>
    <w:p>
      <w:r>
        <w:t>IPv4‑адрес имеет длину 32 бита и записывается в десятичном виде через точки. В классической схеме выделяют классы A, B, C, D, E. Класс A: 1–126, B: 128–191, C: 192–223, D: 224–239 — multicast, E: 240–255 — экспериментальные. Особые адреса: 0.0.0.0, 127.0.0.1, частные диапазоны 10.0.0.0/8, 172.16.0.0/12, 192.168.0.0/16, адрес сети и широковещательный адрес.</w:t>
      </w:r>
    </w:p>
    <w:p>
      <w:pPr>
        <w:pStyle w:val="Heading1"/>
      </w:pPr>
      <w:r>
        <w:t>21. Использование масок при IP- адресации и разделении на подсети</w:t>
      </w:r>
    </w:p>
    <w:p>
      <w:r>
        <w:t>Маска показывает, какая часть IP‑адреса относится к сети, а какая — к узлу. Единицы в маске соответствуют сетевой части, нули — узловой. Побитовое AND адреса и маски даёт адрес сети. Маски применяются для подсетирования: выделяют часть битов хоста под номер подсети, уменьшая число хостов в каждой подсети.</w:t>
      </w:r>
    </w:p>
    <w:p>
      <w:pPr>
        <w:pStyle w:val="Heading1"/>
      </w:pPr>
      <w:r>
        <w:t>22. Маршрутизация в сетях. Протоколы маршрутизации, основные виды протоколов, примеры</w:t>
      </w:r>
    </w:p>
    <w:p>
      <w:r>
        <w:t>Маршрутизация — выбор пути доставки пакета между сетями. Бывает статическая и динамическая. Динамические протоколы делятся на дистанционно‑векторные (RIP), протоколы состояния канала (OSPF, IS‑IS) и гибридные/усовершенствованные (EIGRP). В глобальных сетях между автономными системами используется BGP.</w:t>
      </w:r>
    </w:p>
    <w:p>
      <w:pPr>
        <w:pStyle w:val="Heading1"/>
      </w:pPr>
      <w:r>
        <w:t>23. Функции протокола межсетевого взаимодействия – IP. Структура заголовка IP-пакета</w:t>
      </w:r>
    </w:p>
    <w:p>
      <w:r>
        <w:t>IP обеспечивает логическую адресацию, маршрутизацию, фрагментацию и доставку пакетов между сетями по принципу best effort. В заголовке IPv4 содержатся: версия, длина заголовка, тип сервиса, общая длина, идентификатор, флаги, смещение фрагмента, TTL, протокол, контрольная сумма заголовка, адрес источника, адрес назначения, опции.</w:t>
      </w:r>
    </w:p>
    <w:p>
      <w:pPr>
        <w:pStyle w:val="Heading1"/>
      </w:pPr>
      <w:r>
        <w:t>24. Протоколы транспортного уровня. Понятие порт, сокет. Отличия протоколов TCP и UDP</w:t>
      </w:r>
    </w:p>
    <w:p>
      <w:r>
        <w:t>Транспортный уровень обеспечивает обмен между приложениями. Порт — числовой идентификатор приложения на узле. Сокет — сочетание IP‑адреса и порта (для конкретного соединения учитываются адреса и порты обеих сторон). TCP ориентирован на соединение, надёжен, поддерживает подтверждения, управление потоком и порядком доставки. UDP не устанавливает соединение, не гарантирует доставку, но работает быстрее и проще.</w:t>
      </w:r>
    </w:p>
    <w:p>
      <w:pPr>
        <w:pStyle w:val="Heading1"/>
      </w:pPr>
      <w:r>
        <w:t>25. Вспомогательные протоколы TCP/IP: ICMP и NAT. Средства стека TCP/IP</w:t>
      </w:r>
    </w:p>
    <w:p>
      <w:r>
        <w:t>ICMP используется для служебных сообщений: диагностики, уведомления об ошибках, echo‑запросов и ответов (ping). NAT — технология преобразования сетевых адресов, позволяющая нескольким узлам частной сети выходить в Интернет через один или несколько публичных адресов. К средствам стека TCP/IP относят утилиты ping, tracert/traceroute, ipconfig/ifconfig, netstat, nslookup, arp.</w:t>
      </w:r>
    </w:p>
    <w:p>
      <w:pPr>
        <w:pStyle w:val="Heading1"/>
      </w:pPr>
      <w:r>
        <w:t>26. Первичные сети: PDH, SDH, DWDM. Характеристика сетей, достоинства и недостатки</w:t>
      </w:r>
    </w:p>
    <w:p>
      <w:r>
        <w:t>PDH — плезиохронная цифровая иерархия, старая технология мультиплексирования цифровых каналов. SDH — синхронная цифровая иерархия, более удобна в управлении и масштабировании, широко использовалась в операторских сетях. DWDM — плотное спектральное уплотнение по длинам волн, позволяет передавать множество оптических каналов по одному волокну. DWDM обеспечивает огромную ёмкость, но требует сложного и дорогого оборудования.</w:t>
      </w:r>
    </w:p>
    <w:p>
      <w:pPr>
        <w:pStyle w:val="Heading1"/>
      </w:pPr>
      <w:r>
        <w:t>27. Технология MPLS. Характеристика, достоинства и недостатки</w:t>
      </w:r>
    </w:p>
    <w:p>
      <w:r>
        <w:t>MPLS — технология многопротокольной коммутации по меткам. Пакетам назначаются короткие метки, а маршрутизация внутри сети выполняется по ним, что ускоряет обработку и облегчает реализацию VPN и QoS. Преимущества: высокая гибкость, инженерия трафика, поддержка SLA. Недостатки: сложность настройки и более высокая стоимость.</w:t>
      </w:r>
    </w:p>
    <w:p>
      <w:pPr>
        <w:pStyle w:val="Heading1"/>
      </w:pPr>
      <w:r>
        <w:t>28. Протоколы электронной почты SMTP, POP3 и IMAP. Характеристика, достоинства и недостатки</w:t>
      </w:r>
    </w:p>
    <w:p>
      <w:r>
        <w:t>SMTP применяется для отправки почты между клиентом и сервером или между серверами. POP3 загружает письма с сервера, часто с удалением с него; он прост, но плохо подходит для синхронизации между устройствами. IMAP хранит письма на сервере и синхронизирует состояние папок и сообщений между устройствами. IMAP удобнее, но требует постоянного серверного хранения.</w:t>
      </w:r>
    </w:p>
    <w:p>
      <w:pPr>
        <w:pStyle w:val="Heading1"/>
      </w:pPr>
      <w:r>
        <w:t>29. Сетевые сервисы. Протокол HTTP. Формат HTTP- сообщений</w:t>
      </w:r>
    </w:p>
    <w:p>
      <w:r>
        <w:t>Сетевой сервис — это служба, предоставляющая доступ к сетевым ресурсам: web, почта, DNS, файловый обмен и т. д. HTTP — протокол прикладного уровня для передачи гипертекстовых и других данных по модели запрос–ответ. HTTP‑запрос содержит метод, URI, версию протокола, заголовки и, при необходимости, тело. HTTP‑ответ содержит версию, код состояния, пояснение, заголовки и тело сообщения.</w:t>
      </w:r>
    </w:p>
    <w:p>
      <w:pPr>
        <w:pStyle w:val="Heading1"/>
      </w:pPr>
      <w:r>
        <w:t>30. Службы сетевой безопасности. Цели информационной безопасности. Угрозы безопасности. Технология защищенного канала</w:t>
      </w:r>
    </w:p>
    <w:p>
      <w:r>
        <w:t>Цели ИБ: конфиденциальность, целостность и доступность информации. Угрозы: несанкционированный доступ, вредоносное ПО, перехват трафика, подмена данных, DDoS, социальная инженерия. Сетевые службы безопасности включают аутентификацию, авторизацию, аудит, фильтрацию трафика, шифрование, IDS/IPS, VPN, межсетевые экраны. Защищённый канал создаётся с помощью криптографических протоколов, например TLS или IPsec, которые обеспечивают шифрование и контроль целостности.</w:t>
      </w:r>
    </w:p>
    <w:p>
      <w:r>
        <w:br w:type="page"/>
      </w:r>
    </w:p>
    <w:p>
      <w:pPr>
        <w:pStyle w:val="Heading1"/>
      </w:pPr>
      <w:r>
        <w:t>Практические задания</w:t>
      </w:r>
    </w:p>
    <w:p>
      <w:pPr>
        <w:pStyle w:val="Heading2"/>
      </w:pPr>
      <w:r>
        <w:t>1. Перевод объёма трафика</w:t>
      </w:r>
    </w:p>
    <w:p>
      <w:r>
        <w:t>Дано: 3 100 475 бит.</w:t>
      </w:r>
    </w:p>
    <w:p>
      <w:r>
        <w:t>В мегабитах (1 Мбит = 10^6 бит): 3 100 475 / 1 000 000 = 3,100475 Мбит.</w:t>
      </w:r>
    </w:p>
    <w:p>
      <w:r>
        <w:t>В мегабайтах «как внутри компьютера»: сначала переводим в байты: 3 100 475 / 8 = 387 559,375 байт. Далее в Мбайт (1 Мбайт = 2^20 байт = 1 048 576 байт): 387 559,375 / 1 048 576 ≈ 0,3696 Мбайт.</w:t>
      </w:r>
    </w:p>
    <w:p>
      <w:pPr>
        <w:pStyle w:val="Heading2"/>
      </w:pPr>
      <w:r>
        <w:t>2. DVD-R 4,7 Гбайт: объём в битах и время передачи</w:t>
      </w:r>
    </w:p>
    <w:p>
      <w:r>
        <w:t>Примем 1 Гбайт = 10^9 байт, так как именно так обычно маркируется ёмкость носителя.</w:t>
      </w:r>
    </w:p>
    <w:p>
      <w:r>
        <w:t>Объём в байтах: 4,7 × 10^9 байт = 4 700 000 000 байт.</w:t>
      </w:r>
    </w:p>
    <w:p>
      <w:r>
        <w:t>Объём в битах: 4 700 000 000 × 8 = 37 600 000 000 бит.</w:t>
      </w:r>
    </w:p>
    <w:p>
      <w:r>
        <w:t>При скорости 100 Мбит/с время передачи: 37 600 000 000 / 100 000 000 = 376 с ≈ 6 мин 16 с.</w:t>
      </w:r>
    </w:p>
    <w:p>
      <w:pPr>
        <w:pStyle w:val="Heading2"/>
      </w:pPr>
      <w:r>
        <w:t>3. Модуляция цифрового сигнала 110011101010</w:t>
      </w:r>
    </w:p>
    <w:p>
      <w:r>
        <w:t>Так как точные параметры несущей не указаны, ниже дан типовой способ записи результата.</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pPr>
              <w:jc w:val="center"/>
            </w:pPr>
            <w:r/>
            <w:r>
              <w:rPr>
                <w:rFonts w:ascii="DejaVu Serif" w:hAnsi="DejaVu Serif" w:eastAsia="DejaVu Serif"/>
                <w:b/>
                <w:sz w:val="21"/>
              </w:rPr>
              <w:t>Вид модуляции</w:t>
            </w:r>
          </w:p>
        </w:tc>
        <w:tc>
          <w:tcPr>
            <w:tcW w:type="dxa" w:w="4873"/>
            <w:vAlign w:val="center"/>
          </w:tcPr>
          <w:p>
            <w:pPr>
              <w:jc w:val="center"/>
            </w:pPr>
            <w:r/>
            <w:r>
              <w:rPr>
                <w:rFonts w:ascii="DejaVu Serif" w:hAnsi="DejaVu Serif" w:eastAsia="DejaVu Serif"/>
                <w:b/>
                <w:sz w:val="21"/>
              </w:rPr>
              <w:t>Как представить сигнал 110011101010</w:t>
            </w:r>
          </w:p>
        </w:tc>
      </w:tr>
      <w:tr>
        <w:tc>
          <w:tcPr>
            <w:tcW w:type="dxa" w:w="4873"/>
            <w:vAlign w:val="center"/>
          </w:tcPr>
          <w:p>
            <w:pPr>
              <w:jc w:val="left"/>
            </w:pPr>
            <w:r/>
            <w:r>
              <w:rPr>
                <w:rFonts w:ascii="DejaVu Serif" w:hAnsi="DejaVu Serif" w:eastAsia="DejaVu Serif"/>
                <w:b w:val="0"/>
                <w:sz w:val="21"/>
              </w:rPr>
              <w:t>AM (амплитудная)</w:t>
            </w:r>
          </w:p>
        </w:tc>
        <w:tc>
          <w:tcPr>
            <w:tcW w:type="dxa" w:w="4873"/>
            <w:vAlign w:val="center"/>
          </w:tcPr>
          <w:p>
            <w:pPr>
              <w:jc w:val="left"/>
            </w:pPr>
            <w:r/>
            <w:r>
              <w:rPr>
                <w:rFonts w:ascii="DejaVu Serif" w:hAnsi="DejaVu Serif" w:eastAsia="DejaVu Serif"/>
                <w:b w:val="0"/>
                <w:sz w:val="21"/>
              </w:rPr>
              <w:t>1 — высокая амплитуда A2, 0 — низкая амплитуда A1: A2 A2 A1 A1 A2 A2 A2 A1 A2 A1 A2 A1</w:t>
            </w:r>
          </w:p>
        </w:tc>
      </w:tr>
      <w:tr>
        <w:tc>
          <w:tcPr>
            <w:tcW w:type="dxa" w:w="4873"/>
            <w:vAlign w:val="center"/>
          </w:tcPr>
          <w:p>
            <w:pPr>
              <w:jc w:val="left"/>
            </w:pPr>
            <w:r/>
            <w:r>
              <w:rPr>
                <w:rFonts w:ascii="DejaVu Serif" w:hAnsi="DejaVu Serif" w:eastAsia="DejaVu Serif"/>
                <w:b w:val="0"/>
                <w:sz w:val="21"/>
              </w:rPr>
              <w:t>ЧМ (частотная)</w:t>
            </w:r>
          </w:p>
        </w:tc>
        <w:tc>
          <w:tcPr>
            <w:tcW w:type="dxa" w:w="4873"/>
            <w:vAlign w:val="center"/>
          </w:tcPr>
          <w:p>
            <w:pPr>
              <w:jc w:val="left"/>
            </w:pPr>
            <w:r/>
            <w:r>
              <w:rPr>
                <w:rFonts w:ascii="DejaVu Serif" w:hAnsi="DejaVu Serif" w:eastAsia="DejaVu Serif"/>
                <w:b w:val="0"/>
                <w:sz w:val="21"/>
              </w:rPr>
              <w:t>1 — высокая частота f2, 0 — низкая частота f1: f2 f2 f1 f1 f2 f2 f2 f1 f2 f1 f2 f1</w:t>
            </w:r>
          </w:p>
        </w:tc>
      </w:tr>
      <w:tr>
        <w:tc>
          <w:tcPr>
            <w:tcW w:type="dxa" w:w="4873"/>
            <w:vAlign w:val="center"/>
          </w:tcPr>
          <w:p>
            <w:pPr>
              <w:jc w:val="left"/>
            </w:pPr>
            <w:r/>
            <w:r>
              <w:rPr>
                <w:rFonts w:ascii="DejaVu Serif" w:hAnsi="DejaVu Serif" w:eastAsia="DejaVu Serif"/>
                <w:b w:val="0"/>
                <w:sz w:val="21"/>
              </w:rPr>
              <w:t>ФМ (фазовая)</w:t>
            </w:r>
          </w:p>
        </w:tc>
        <w:tc>
          <w:tcPr>
            <w:tcW w:type="dxa" w:w="4873"/>
            <w:vAlign w:val="center"/>
          </w:tcPr>
          <w:p>
            <w:pPr>
              <w:jc w:val="left"/>
            </w:pPr>
            <w:r/>
            <w:r>
              <w:rPr>
                <w:rFonts w:ascii="DejaVu Serif" w:hAnsi="DejaVu Serif" w:eastAsia="DejaVu Serif"/>
                <w:b w:val="0"/>
                <w:sz w:val="21"/>
              </w:rPr>
              <w:t>1 — фаза 180°, 0 — фаза 0°: π π 0 0 π π π 0 π 0 π 0</w:t>
            </w:r>
          </w:p>
        </w:tc>
      </w:tr>
      <w:tr>
        <w:tc>
          <w:tcPr>
            <w:tcW w:type="dxa" w:w="4873"/>
            <w:vAlign w:val="center"/>
          </w:tcPr>
          <w:p>
            <w:pPr>
              <w:jc w:val="left"/>
            </w:pPr>
            <w:r/>
            <w:r>
              <w:rPr>
                <w:rFonts w:ascii="DejaVu Serif" w:hAnsi="DejaVu Serif" w:eastAsia="DejaVu Serif"/>
                <w:b w:val="0"/>
                <w:sz w:val="21"/>
              </w:rPr>
              <w:t>АЧМ</w:t>
            </w:r>
          </w:p>
        </w:tc>
        <w:tc>
          <w:tcPr>
            <w:tcW w:type="dxa" w:w="4873"/>
            <w:vAlign w:val="center"/>
          </w:tcPr>
          <w:p>
            <w:pPr>
              <w:jc w:val="left"/>
            </w:pPr>
            <w:r/>
            <w:r>
              <w:rPr>
                <w:rFonts w:ascii="DejaVu Serif" w:hAnsi="DejaVu Serif" w:eastAsia="DejaVu Serif"/>
                <w:b w:val="0"/>
                <w:sz w:val="21"/>
              </w:rPr>
              <w:t>Для учебной записи можно принять: 1 — (A2,f2), 0 — (A1,f1). Последовательность: (A2,f2) (A2,f2) (A1,f1) (A1,f1) (A2,f2) (A2,f2) (A2,f2) (A1,f1) (A2,f2) (A1,f1) (A2,f2) (A1,f1)</w:t>
            </w:r>
          </w:p>
        </w:tc>
      </w:tr>
    </w:tbl>
    <w:p>
      <w:pPr>
        <w:pStyle w:val="Heading2"/>
      </w:pPr>
      <w:r>
        <w:t>4. Кодирование сигнала 100010111011</w:t>
      </w:r>
    </w:p>
    <w:p>
      <w:r>
        <w:t>Допущения: для NRZI начальный уровень — низкий, бит 1 вызывает смену уровня, бит 0 уровень не меняет. Для AMI единица передаётся попеременно +V и −V, ноль — 0.</w:t>
      </w:r>
    </w:p>
    <w:tbl>
      <w:tblPr>
        <w:tblStyle w:val="TableGrid"/>
        <w:tblW w:type="auto" w:w="0"/>
        <w:tblLook w:firstColumn="1" w:firstRow="1" w:lastColumn="0" w:lastRow="0" w:noHBand="0" w:noVBand="1" w:val="04A0"/>
      </w:tblPr>
      <w:tblGrid>
        <w:gridCol w:w="4873"/>
        <w:gridCol w:w="4873"/>
      </w:tblGrid>
      <w:tr>
        <w:tc>
          <w:tcPr>
            <w:tcW w:type="dxa" w:w="4873"/>
            <w:vAlign w:val="center"/>
          </w:tcPr>
          <w:p>
            <w:pPr>
              <w:jc w:val="center"/>
            </w:pPr>
            <w:r/>
            <w:r>
              <w:rPr>
                <w:rFonts w:ascii="DejaVu Serif" w:hAnsi="DejaVu Serif" w:eastAsia="DejaVu Serif"/>
                <w:b/>
                <w:sz w:val="21"/>
              </w:rPr>
              <w:t>Метод</w:t>
            </w:r>
          </w:p>
        </w:tc>
        <w:tc>
          <w:tcPr>
            <w:tcW w:type="dxa" w:w="4873"/>
            <w:vAlign w:val="center"/>
          </w:tcPr>
          <w:p>
            <w:pPr>
              <w:jc w:val="center"/>
            </w:pPr>
            <w:r/>
            <w:r>
              <w:rPr>
                <w:rFonts w:ascii="DejaVu Serif" w:hAnsi="DejaVu Serif" w:eastAsia="DejaVu Serif"/>
                <w:b/>
                <w:sz w:val="21"/>
              </w:rPr>
              <w:t>Результат</w:t>
            </w:r>
          </w:p>
        </w:tc>
      </w:tr>
      <w:tr>
        <w:tc>
          <w:tcPr>
            <w:tcW w:type="dxa" w:w="4873"/>
            <w:vAlign w:val="center"/>
          </w:tcPr>
          <w:p>
            <w:pPr>
              <w:jc w:val="left"/>
            </w:pPr>
            <w:r/>
            <w:r>
              <w:rPr>
                <w:rFonts w:ascii="DejaVu Serif" w:hAnsi="DejaVu Serif" w:eastAsia="DejaVu Serif"/>
                <w:b w:val="0"/>
                <w:sz w:val="21"/>
              </w:rPr>
              <w:t>NRZI</w:t>
            </w:r>
          </w:p>
        </w:tc>
        <w:tc>
          <w:tcPr>
            <w:tcW w:type="dxa" w:w="4873"/>
            <w:vAlign w:val="center"/>
          </w:tcPr>
          <w:p>
            <w:pPr>
              <w:jc w:val="left"/>
            </w:pPr>
            <w:r/>
            <w:r>
              <w:rPr>
                <w:rFonts w:ascii="DejaVu Serif" w:hAnsi="DejaVu Serif" w:eastAsia="DejaVu Serif"/>
                <w:b w:val="0"/>
                <w:sz w:val="21"/>
              </w:rPr>
              <w:t>L → H, 0: H, 0: H, 0: H, 1: L, 0: L, 1: H, 1: L, 1: H, 0: H, 1: L, 1: H. Итоговые уровни по битам: H H H H L L H L H H L H</w:t>
            </w:r>
          </w:p>
        </w:tc>
      </w:tr>
      <w:tr>
        <w:tc>
          <w:tcPr>
            <w:tcW w:type="dxa" w:w="4873"/>
            <w:vAlign w:val="center"/>
          </w:tcPr>
          <w:p>
            <w:pPr>
              <w:jc w:val="left"/>
            </w:pPr>
            <w:r/>
            <w:r>
              <w:rPr>
                <w:rFonts w:ascii="DejaVu Serif" w:hAnsi="DejaVu Serif" w:eastAsia="DejaVu Serif"/>
                <w:b w:val="0"/>
                <w:sz w:val="21"/>
              </w:rPr>
              <w:t>AMI</w:t>
            </w:r>
          </w:p>
        </w:tc>
        <w:tc>
          <w:tcPr>
            <w:tcW w:type="dxa" w:w="4873"/>
            <w:vAlign w:val="center"/>
          </w:tcPr>
          <w:p>
            <w:pPr>
              <w:jc w:val="left"/>
            </w:pPr>
            <w:r/>
            <w:r>
              <w:rPr>
                <w:rFonts w:ascii="DejaVu Serif" w:hAnsi="DejaVu Serif" w:eastAsia="DejaVu Serif"/>
                <w:b w:val="0"/>
                <w:sz w:val="21"/>
              </w:rPr>
              <w:t>1 0 0 0 1 0 1 1 1 0 1 1 → + 0 0 0 − 0 + − + 0 − +</w:t>
            </w:r>
          </w:p>
        </w:tc>
      </w:tr>
      <w:tr>
        <w:tc>
          <w:tcPr>
            <w:tcW w:type="dxa" w:w="4873"/>
            <w:vAlign w:val="center"/>
          </w:tcPr>
          <w:p>
            <w:pPr>
              <w:jc w:val="left"/>
            </w:pPr>
            <w:r/>
            <w:r>
              <w:rPr>
                <w:rFonts w:ascii="DejaVu Serif" w:hAnsi="DejaVu Serif" w:eastAsia="DejaVu Serif"/>
                <w:b w:val="0"/>
                <w:sz w:val="21"/>
              </w:rPr>
              <w:t>Биполярный импульсный код</w:t>
            </w:r>
          </w:p>
        </w:tc>
        <w:tc>
          <w:tcPr>
            <w:tcW w:type="dxa" w:w="4873"/>
            <w:vAlign w:val="center"/>
          </w:tcPr>
          <w:p>
            <w:pPr>
              <w:jc w:val="left"/>
            </w:pPr>
            <w:r/>
            <w:r>
              <w:rPr>
                <w:rFonts w:ascii="DejaVu Serif" w:hAnsi="DejaVu Serif" w:eastAsia="DejaVu Serif"/>
                <w:b w:val="0"/>
                <w:sz w:val="21"/>
              </w:rPr>
              <w:t>При типовом учебном представлении: 1 = +V, 0 = −V. Тогда: + − − − + − + + + − + +</w:t>
            </w:r>
          </w:p>
        </w:tc>
      </w:tr>
    </w:tbl>
    <w:p>
      <w:pPr>
        <w:pStyle w:val="Heading2"/>
      </w:pPr>
      <w:r>
        <w:t>5. Скремблирование сигнала 011001010001</w:t>
      </w:r>
    </w:p>
    <w:p>
      <w:r>
        <w:t>Полином в задании не указан, поэтому возьмём типовую схему самосинхронизирующегося скремблера: Bᵢ = Aᵢ ⊕ Bᵢ₋₃, начальное состояние регистра 000.</w:t>
      </w:r>
    </w:p>
    <w:p>
      <w:r>
        <w:t>A = 0 1 1 0 0 1 0 1 0 0 0 1</w:t>
      </w:r>
    </w:p>
    <w:p>
      <w:r>
        <w:t>B = 0 1 1 0 1 0 0 0 0 0 0 1</w:t>
      </w:r>
    </w:p>
    <w:p>
      <w:r>
        <w:t>Ответ: 011010000001.</w:t>
      </w:r>
    </w:p>
    <w:p>
      <w:pPr>
        <w:pStyle w:val="Heading2"/>
      </w:pPr>
      <w:r>
        <w:t>6. Передача маркера и данных в кольце: 11 станций, передаёт №5, принимает №8, скорость 16 Мбит/с</w:t>
      </w:r>
    </w:p>
    <w:p>
      <w:r>
        <w:t>Последовательность работы Token Ring:</w:t>
      </w:r>
    </w:p>
    <w:p>
      <w:r>
        <w:t>Свободный маркер циркулирует по кольцу от станции к станции.</w:t>
      </w:r>
    </w:p>
    <w:p>
      <w:r>
        <w:t>Станция №5 захватывает свободный маркер и преобразует его в кадр данных.</w:t>
      </w:r>
    </w:p>
    <w:p>
      <w:r>
        <w:t>Кадр проходит последовательно через станции №6 и №7 и достигает станции №8.</w:t>
      </w:r>
    </w:p>
    <w:p>
      <w:r>
        <w:t>Станция №8 копирует данные, помечает кадр как принятый и выпускает его дальше по кольцу.</w:t>
      </w:r>
    </w:p>
    <w:p>
      <w:r>
        <w:t>Кадр возвращается к станции №5, где удаляется из кольца, после чего в сеть выпускается новый свободный маркер.</w:t>
      </w:r>
    </w:p>
    <w:p>
      <w:r>
        <w:t>Скорость циркуляции сигнала по линии — 16 Мбит/с.</w:t>
      </w:r>
    </w:p>
    <w:p>
      <w:r>
        <w:t>Схема прохождения: 5 → 6 → 7 → 8 (приём) → 9 → 10 → 11 → 1 → 2 → 3 → 4 → 5.</w:t>
      </w:r>
    </w:p>
    <w:p>
      <w:pPr>
        <w:pStyle w:val="Heading2"/>
      </w:pPr>
      <w:r>
        <w:t>7. Диаграмма передачи по кольцу: 8 станций, передаёт №4, принимает №7, скорость 4 Мбит/с</w:t>
      </w:r>
    </w:p>
    <w:p>
      <w:r>
        <w:t>Путь маркера и кадра: 4 → 5 → 6 → 7 (приём) → 8 → 1 → 2 → 3 → 4.</w:t>
      </w:r>
    </w:p>
    <w:p>
      <w:r>
        <w:t>Описание аналогично предыдущему заданию: №4 захватывает маркер, передаёт кадр, №7 принимает данные, кадр возвращается к №4, после чего маркер освобождается. Скорость линии — 4 Мбит/с.</w:t>
      </w:r>
    </w:p>
    <w:p>
      <w:pPr>
        <w:pStyle w:val="Heading2"/>
      </w:pPr>
      <w:r>
        <w:t>8. Определение класса IP‑адресов</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vAlign w:val="center"/>
          </w:tcPr>
          <w:p>
            <w:pPr>
              <w:jc w:val="center"/>
            </w:pPr>
            <w:r/>
            <w:r>
              <w:rPr>
                <w:rFonts w:ascii="DejaVu Serif" w:hAnsi="DejaVu Serif" w:eastAsia="DejaVu Serif"/>
                <w:b/>
                <w:sz w:val="21"/>
              </w:rPr>
              <w:t>IP адрес</w:t>
            </w:r>
          </w:p>
        </w:tc>
        <w:tc>
          <w:tcPr>
            <w:tcW w:type="dxa" w:w="1624"/>
            <w:vAlign w:val="center"/>
          </w:tcPr>
          <w:p>
            <w:pPr>
              <w:jc w:val="center"/>
            </w:pPr>
            <w:r/>
            <w:r>
              <w:rPr>
                <w:rFonts w:ascii="DejaVu Serif" w:hAnsi="DejaVu Serif" w:eastAsia="DejaVu Serif"/>
                <w:b/>
                <w:sz w:val="21"/>
              </w:rPr>
              <w:t>Класс</w:t>
            </w:r>
          </w:p>
        </w:tc>
        <w:tc>
          <w:tcPr>
            <w:tcW w:type="dxa" w:w="1624"/>
            <w:vAlign w:val="center"/>
          </w:tcPr>
          <w:p>
            <w:pPr>
              <w:jc w:val="center"/>
            </w:pPr>
            <w:r/>
            <w:r>
              <w:rPr>
                <w:rFonts w:ascii="DejaVu Serif" w:hAnsi="DejaVu Serif" w:eastAsia="DejaVu Serif"/>
                <w:b/>
                <w:sz w:val="21"/>
              </w:rPr>
              <w:t>Стандартная маска</w:t>
            </w:r>
          </w:p>
        </w:tc>
        <w:tc>
          <w:tcPr>
            <w:tcW w:type="dxa" w:w="1624"/>
            <w:vAlign w:val="center"/>
          </w:tcPr>
          <w:p>
            <w:pPr>
              <w:jc w:val="center"/>
            </w:pPr>
            <w:r/>
            <w:r>
              <w:rPr>
                <w:rFonts w:ascii="DejaVu Serif" w:hAnsi="DejaVu Serif" w:eastAsia="DejaVu Serif"/>
                <w:b/>
                <w:sz w:val="21"/>
              </w:rPr>
              <w:t>Адрес сети</w:t>
            </w:r>
          </w:p>
        </w:tc>
        <w:tc>
          <w:tcPr>
            <w:tcW w:type="dxa" w:w="1624"/>
            <w:vAlign w:val="center"/>
          </w:tcPr>
          <w:p>
            <w:pPr>
              <w:jc w:val="center"/>
            </w:pPr>
            <w:r/>
            <w:r>
              <w:rPr>
                <w:rFonts w:ascii="DejaVu Serif" w:hAnsi="DejaVu Serif" w:eastAsia="DejaVu Serif"/>
                <w:b/>
                <w:sz w:val="21"/>
              </w:rPr>
              <w:t>Адрес узла</w:t>
            </w:r>
          </w:p>
        </w:tc>
        <w:tc>
          <w:tcPr>
            <w:tcW w:type="dxa" w:w="1624"/>
            <w:vAlign w:val="center"/>
          </w:tcPr>
          <w:p>
            <w:pPr>
              <w:jc w:val="center"/>
            </w:pPr>
            <w:r/>
            <w:r>
              <w:rPr>
                <w:rFonts w:ascii="DejaVu Serif" w:hAnsi="DejaVu Serif" w:eastAsia="DejaVu Serif"/>
                <w:b/>
                <w:sz w:val="21"/>
              </w:rPr>
              <w:t>Широковещательный адрес</w:t>
            </w:r>
          </w:p>
        </w:tc>
      </w:tr>
      <w:tr>
        <w:tc>
          <w:tcPr>
            <w:tcW w:type="dxa" w:w="1624"/>
            <w:vAlign w:val="center"/>
          </w:tcPr>
          <w:p>
            <w:pPr>
              <w:jc w:val="left"/>
            </w:pPr>
            <w:r/>
            <w:r>
              <w:rPr>
                <w:rFonts w:ascii="DejaVu Serif" w:hAnsi="DejaVu Serif" w:eastAsia="DejaVu Serif"/>
                <w:b w:val="0"/>
                <w:sz w:val="21"/>
              </w:rPr>
              <w:t>123.63.129.37</w:t>
            </w:r>
          </w:p>
        </w:tc>
        <w:tc>
          <w:tcPr>
            <w:tcW w:type="dxa" w:w="1624"/>
            <w:vAlign w:val="center"/>
          </w:tcPr>
          <w:p>
            <w:pPr>
              <w:jc w:val="center"/>
            </w:pPr>
            <w:r/>
            <w:r>
              <w:rPr>
                <w:rFonts w:ascii="DejaVu Serif" w:hAnsi="DejaVu Serif" w:eastAsia="DejaVu Serif"/>
                <w:b w:val="0"/>
                <w:sz w:val="21"/>
              </w:rPr>
              <w:t>A</w:t>
            </w:r>
          </w:p>
        </w:tc>
        <w:tc>
          <w:tcPr>
            <w:tcW w:type="dxa" w:w="1624"/>
            <w:vAlign w:val="center"/>
          </w:tcPr>
          <w:p>
            <w:pPr>
              <w:jc w:val="center"/>
            </w:pPr>
            <w:r/>
            <w:r>
              <w:rPr>
                <w:rFonts w:ascii="DejaVu Serif" w:hAnsi="DejaVu Serif" w:eastAsia="DejaVu Serif"/>
                <w:b w:val="0"/>
                <w:sz w:val="21"/>
              </w:rPr>
              <w:t>255.0.0.0</w:t>
            </w:r>
          </w:p>
        </w:tc>
        <w:tc>
          <w:tcPr>
            <w:tcW w:type="dxa" w:w="1624"/>
            <w:vAlign w:val="center"/>
          </w:tcPr>
          <w:p>
            <w:pPr>
              <w:jc w:val="center"/>
            </w:pPr>
            <w:r/>
            <w:r>
              <w:rPr>
                <w:rFonts w:ascii="DejaVu Serif" w:hAnsi="DejaVu Serif" w:eastAsia="DejaVu Serif"/>
                <w:b w:val="0"/>
                <w:sz w:val="21"/>
              </w:rPr>
              <w:t>123.0.0.0</w:t>
            </w:r>
          </w:p>
        </w:tc>
        <w:tc>
          <w:tcPr>
            <w:tcW w:type="dxa" w:w="1624"/>
            <w:vAlign w:val="center"/>
          </w:tcPr>
          <w:p>
            <w:pPr>
              <w:jc w:val="center"/>
            </w:pPr>
            <w:r/>
            <w:r>
              <w:rPr>
                <w:rFonts w:ascii="DejaVu Serif" w:hAnsi="DejaVu Serif" w:eastAsia="DejaVu Serif"/>
                <w:b w:val="0"/>
                <w:sz w:val="21"/>
              </w:rPr>
              <w:t>63.129.37</w:t>
            </w:r>
          </w:p>
        </w:tc>
        <w:tc>
          <w:tcPr>
            <w:tcW w:type="dxa" w:w="1624"/>
            <w:vAlign w:val="center"/>
          </w:tcPr>
          <w:p>
            <w:pPr>
              <w:jc w:val="center"/>
            </w:pPr>
            <w:r/>
            <w:r>
              <w:rPr>
                <w:rFonts w:ascii="DejaVu Serif" w:hAnsi="DejaVu Serif" w:eastAsia="DejaVu Serif"/>
                <w:b w:val="0"/>
                <w:sz w:val="21"/>
              </w:rPr>
              <w:t>123.255.255.255</w:t>
            </w:r>
          </w:p>
        </w:tc>
      </w:tr>
      <w:tr>
        <w:tc>
          <w:tcPr>
            <w:tcW w:type="dxa" w:w="1624"/>
            <w:vAlign w:val="center"/>
          </w:tcPr>
          <w:p>
            <w:pPr>
              <w:jc w:val="left"/>
            </w:pPr>
            <w:r/>
            <w:r>
              <w:rPr>
                <w:rFonts w:ascii="DejaVu Serif" w:hAnsi="DejaVu Serif" w:eastAsia="DejaVu Serif"/>
                <w:b w:val="0"/>
                <w:sz w:val="21"/>
              </w:rPr>
              <w:t>130.32.35.198</w:t>
            </w:r>
          </w:p>
        </w:tc>
        <w:tc>
          <w:tcPr>
            <w:tcW w:type="dxa" w:w="1624"/>
            <w:vAlign w:val="center"/>
          </w:tcPr>
          <w:p>
            <w:pPr>
              <w:jc w:val="center"/>
            </w:pPr>
            <w:r/>
            <w:r>
              <w:rPr>
                <w:rFonts w:ascii="DejaVu Serif" w:hAnsi="DejaVu Serif" w:eastAsia="DejaVu Serif"/>
                <w:b w:val="0"/>
                <w:sz w:val="21"/>
              </w:rPr>
              <w:t>B</w:t>
            </w:r>
          </w:p>
        </w:tc>
        <w:tc>
          <w:tcPr>
            <w:tcW w:type="dxa" w:w="1624"/>
            <w:vAlign w:val="center"/>
          </w:tcPr>
          <w:p>
            <w:pPr>
              <w:jc w:val="center"/>
            </w:pPr>
            <w:r/>
            <w:r>
              <w:rPr>
                <w:rFonts w:ascii="DejaVu Serif" w:hAnsi="DejaVu Serif" w:eastAsia="DejaVu Serif"/>
                <w:b w:val="0"/>
                <w:sz w:val="21"/>
              </w:rPr>
              <w:t>255.255.0.0</w:t>
            </w:r>
          </w:p>
        </w:tc>
        <w:tc>
          <w:tcPr>
            <w:tcW w:type="dxa" w:w="1624"/>
            <w:vAlign w:val="center"/>
          </w:tcPr>
          <w:p>
            <w:pPr>
              <w:jc w:val="center"/>
            </w:pPr>
            <w:r/>
            <w:r>
              <w:rPr>
                <w:rFonts w:ascii="DejaVu Serif" w:hAnsi="DejaVu Serif" w:eastAsia="DejaVu Serif"/>
                <w:b w:val="0"/>
                <w:sz w:val="21"/>
              </w:rPr>
              <w:t>130.32.0.0</w:t>
            </w:r>
          </w:p>
        </w:tc>
        <w:tc>
          <w:tcPr>
            <w:tcW w:type="dxa" w:w="1624"/>
            <w:vAlign w:val="center"/>
          </w:tcPr>
          <w:p>
            <w:pPr>
              <w:jc w:val="center"/>
            </w:pPr>
            <w:r/>
            <w:r>
              <w:rPr>
                <w:rFonts w:ascii="DejaVu Serif" w:hAnsi="DejaVu Serif" w:eastAsia="DejaVu Serif"/>
                <w:b w:val="0"/>
                <w:sz w:val="21"/>
              </w:rPr>
              <w:t>35.198</w:t>
            </w:r>
          </w:p>
        </w:tc>
        <w:tc>
          <w:tcPr>
            <w:tcW w:type="dxa" w:w="1624"/>
            <w:vAlign w:val="center"/>
          </w:tcPr>
          <w:p>
            <w:pPr>
              <w:jc w:val="center"/>
            </w:pPr>
            <w:r/>
            <w:r>
              <w:rPr>
                <w:rFonts w:ascii="DejaVu Serif" w:hAnsi="DejaVu Serif" w:eastAsia="DejaVu Serif"/>
                <w:b w:val="0"/>
                <w:sz w:val="21"/>
              </w:rPr>
              <w:t>130.32.255.255</w:t>
            </w:r>
          </w:p>
        </w:tc>
      </w:tr>
      <w:tr>
        <w:tc>
          <w:tcPr>
            <w:tcW w:type="dxa" w:w="1624"/>
            <w:vAlign w:val="center"/>
          </w:tcPr>
          <w:p>
            <w:pPr>
              <w:jc w:val="left"/>
            </w:pPr>
            <w:r/>
            <w:r>
              <w:rPr>
                <w:rFonts w:ascii="DejaVu Serif" w:hAnsi="DejaVu Serif" w:eastAsia="DejaVu Serif"/>
                <w:b w:val="0"/>
                <w:sz w:val="21"/>
              </w:rPr>
              <w:t>194.28.98.46</w:t>
            </w:r>
          </w:p>
        </w:tc>
        <w:tc>
          <w:tcPr>
            <w:tcW w:type="dxa" w:w="1624"/>
            <w:vAlign w:val="center"/>
          </w:tcPr>
          <w:p>
            <w:pPr>
              <w:jc w:val="center"/>
            </w:pPr>
            <w:r/>
            <w:r>
              <w:rPr>
                <w:rFonts w:ascii="DejaVu Serif" w:hAnsi="DejaVu Serif" w:eastAsia="DejaVu Serif"/>
                <w:b w:val="0"/>
                <w:sz w:val="21"/>
              </w:rPr>
              <w:t>C</w:t>
            </w:r>
          </w:p>
        </w:tc>
        <w:tc>
          <w:tcPr>
            <w:tcW w:type="dxa" w:w="1624"/>
            <w:vAlign w:val="center"/>
          </w:tcPr>
          <w:p>
            <w:pPr>
              <w:jc w:val="center"/>
            </w:pPr>
            <w:r/>
            <w:r>
              <w:rPr>
                <w:rFonts w:ascii="DejaVu Serif" w:hAnsi="DejaVu Serif" w:eastAsia="DejaVu Serif"/>
                <w:b w:val="0"/>
                <w:sz w:val="21"/>
              </w:rPr>
              <w:t>255.255.255.0</w:t>
            </w:r>
          </w:p>
        </w:tc>
        <w:tc>
          <w:tcPr>
            <w:tcW w:type="dxa" w:w="1624"/>
            <w:vAlign w:val="center"/>
          </w:tcPr>
          <w:p>
            <w:pPr>
              <w:jc w:val="center"/>
            </w:pPr>
            <w:r/>
            <w:r>
              <w:rPr>
                <w:rFonts w:ascii="DejaVu Serif" w:hAnsi="DejaVu Serif" w:eastAsia="DejaVu Serif"/>
                <w:b w:val="0"/>
                <w:sz w:val="21"/>
              </w:rPr>
              <w:t>194.28.98.0</w:t>
            </w:r>
          </w:p>
        </w:tc>
        <w:tc>
          <w:tcPr>
            <w:tcW w:type="dxa" w:w="1624"/>
            <w:vAlign w:val="center"/>
          </w:tcPr>
          <w:p>
            <w:pPr>
              <w:jc w:val="center"/>
            </w:pPr>
            <w:r/>
            <w:r>
              <w:rPr>
                <w:rFonts w:ascii="DejaVu Serif" w:hAnsi="DejaVu Serif" w:eastAsia="DejaVu Serif"/>
                <w:b w:val="0"/>
                <w:sz w:val="21"/>
              </w:rPr>
              <w:t>46</w:t>
            </w:r>
          </w:p>
        </w:tc>
        <w:tc>
          <w:tcPr>
            <w:tcW w:type="dxa" w:w="1624"/>
            <w:vAlign w:val="center"/>
          </w:tcPr>
          <w:p>
            <w:pPr>
              <w:jc w:val="center"/>
            </w:pPr>
            <w:r/>
            <w:r>
              <w:rPr>
                <w:rFonts w:ascii="DejaVu Serif" w:hAnsi="DejaVu Serif" w:eastAsia="DejaVu Serif"/>
                <w:b w:val="0"/>
                <w:sz w:val="21"/>
              </w:rPr>
              <w:t>194.28.98.255</w:t>
            </w:r>
          </w:p>
        </w:tc>
      </w:tr>
      <w:tr>
        <w:tc>
          <w:tcPr>
            <w:tcW w:type="dxa" w:w="1624"/>
            <w:vAlign w:val="center"/>
          </w:tcPr>
          <w:p>
            <w:pPr>
              <w:jc w:val="left"/>
            </w:pPr>
            <w:r/>
            <w:r>
              <w:rPr>
                <w:rFonts w:ascii="DejaVu Serif" w:hAnsi="DejaVu Serif" w:eastAsia="DejaVu Serif"/>
                <w:b w:val="0"/>
                <w:sz w:val="21"/>
              </w:rPr>
              <w:t>103.74.4.125</w:t>
            </w:r>
          </w:p>
        </w:tc>
        <w:tc>
          <w:tcPr>
            <w:tcW w:type="dxa" w:w="1624"/>
            <w:vAlign w:val="center"/>
          </w:tcPr>
          <w:p>
            <w:pPr>
              <w:jc w:val="center"/>
            </w:pPr>
            <w:r/>
            <w:r>
              <w:rPr>
                <w:rFonts w:ascii="DejaVu Serif" w:hAnsi="DejaVu Serif" w:eastAsia="DejaVu Serif"/>
                <w:b w:val="0"/>
                <w:sz w:val="21"/>
              </w:rPr>
              <w:t>A</w:t>
            </w:r>
          </w:p>
        </w:tc>
        <w:tc>
          <w:tcPr>
            <w:tcW w:type="dxa" w:w="1624"/>
            <w:vAlign w:val="center"/>
          </w:tcPr>
          <w:p>
            <w:pPr>
              <w:jc w:val="center"/>
            </w:pPr>
            <w:r/>
            <w:r>
              <w:rPr>
                <w:rFonts w:ascii="DejaVu Serif" w:hAnsi="DejaVu Serif" w:eastAsia="DejaVu Serif"/>
                <w:b w:val="0"/>
                <w:sz w:val="21"/>
              </w:rPr>
              <w:t>255.0.0.0</w:t>
            </w:r>
          </w:p>
        </w:tc>
        <w:tc>
          <w:tcPr>
            <w:tcW w:type="dxa" w:w="1624"/>
            <w:vAlign w:val="center"/>
          </w:tcPr>
          <w:p>
            <w:pPr>
              <w:jc w:val="center"/>
            </w:pPr>
            <w:r/>
            <w:r>
              <w:rPr>
                <w:rFonts w:ascii="DejaVu Serif" w:hAnsi="DejaVu Serif" w:eastAsia="DejaVu Serif"/>
                <w:b w:val="0"/>
                <w:sz w:val="21"/>
              </w:rPr>
              <w:t>103.0.0.0</w:t>
            </w:r>
          </w:p>
        </w:tc>
        <w:tc>
          <w:tcPr>
            <w:tcW w:type="dxa" w:w="1624"/>
            <w:vAlign w:val="center"/>
          </w:tcPr>
          <w:p>
            <w:pPr>
              <w:jc w:val="center"/>
            </w:pPr>
            <w:r/>
            <w:r>
              <w:rPr>
                <w:rFonts w:ascii="DejaVu Serif" w:hAnsi="DejaVu Serif" w:eastAsia="DejaVu Serif"/>
                <w:b w:val="0"/>
                <w:sz w:val="21"/>
              </w:rPr>
              <w:t>74.4.125</w:t>
            </w:r>
          </w:p>
        </w:tc>
        <w:tc>
          <w:tcPr>
            <w:tcW w:type="dxa" w:w="1624"/>
            <w:vAlign w:val="center"/>
          </w:tcPr>
          <w:p>
            <w:pPr>
              <w:jc w:val="center"/>
            </w:pPr>
            <w:r/>
            <w:r>
              <w:rPr>
                <w:rFonts w:ascii="DejaVu Serif" w:hAnsi="DejaVu Serif" w:eastAsia="DejaVu Serif"/>
                <w:b w:val="0"/>
                <w:sz w:val="21"/>
              </w:rPr>
              <w:t>103.255.255.255</w:t>
            </w:r>
          </w:p>
        </w:tc>
      </w:tr>
      <w:tr>
        <w:tc>
          <w:tcPr>
            <w:tcW w:type="dxa" w:w="1624"/>
            <w:vAlign w:val="center"/>
          </w:tcPr>
          <w:p>
            <w:pPr>
              <w:jc w:val="left"/>
            </w:pPr>
            <w:r/>
            <w:r>
              <w:rPr>
                <w:rFonts w:ascii="DejaVu Serif" w:hAnsi="DejaVu Serif" w:eastAsia="DejaVu Serif"/>
                <w:b w:val="0"/>
                <w:sz w:val="21"/>
              </w:rPr>
              <w:t>222.8.54.221</w:t>
            </w:r>
          </w:p>
        </w:tc>
        <w:tc>
          <w:tcPr>
            <w:tcW w:type="dxa" w:w="1624"/>
            <w:vAlign w:val="center"/>
          </w:tcPr>
          <w:p>
            <w:pPr>
              <w:jc w:val="center"/>
            </w:pPr>
            <w:r/>
            <w:r>
              <w:rPr>
                <w:rFonts w:ascii="DejaVu Serif" w:hAnsi="DejaVu Serif" w:eastAsia="DejaVu Serif"/>
                <w:b w:val="0"/>
                <w:sz w:val="21"/>
              </w:rPr>
              <w:t>C</w:t>
            </w:r>
          </w:p>
        </w:tc>
        <w:tc>
          <w:tcPr>
            <w:tcW w:type="dxa" w:w="1624"/>
            <w:vAlign w:val="center"/>
          </w:tcPr>
          <w:p>
            <w:pPr>
              <w:jc w:val="center"/>
            </w:pPr>
            <w:r/>
            <w:r>
              <w:rPr>
                <w:rFonts w:ascii="DejaVu Serif" w:hAnsi="DejaVu Serif" w:eastAsia="DejaVu Serif"/>
                <w:b w:val="0"/>
                <w:sz w:val="21"/>
              </w:rPr>
              <w:t>255.255.255.0</w:t>
            </w:r>
          </w:p>
        </w:tc>
        <w:tc>
          <w:tcPr>
            <w:tcW w:type="dxa" w:w="1624"/>
            <w:vAlign w:val="center"/>
          </w:tcPr>
          <w:p>
            <w:pPr>
              <w:jc w:val="center"/>
            </w:pPr>
            <w:r/>
            <w:r>
              <w:rPr>
                <w:rFonts w:ascii="DejaVu Serif" w:hAnsi="DejaVu Serif" w:eastAsia="DejaVu Serif"/>
                <w:b w:val="0"/>
                <w:sz w:val="21"/>
              </w:rPr>
              <w:t>222.8.54.0</w:t>
            </w:r>
          </w:p>
        </w:tc>
        <w:tc>
          <w:tcPr>
            <w:tcW w:type="dxa" w:w="1624"/>
            <w:vAlign w:val="center"/>
          </w:tcPr>
          <w:p>
            <w:pPr>
              <w:jc w:val="center"/>
            </w:pPr>
            <w:r/>
            <w:r>
              <w:rPr>
                <w:rFonts w:ascii="DejaVu Serif" w:hAnsi="DejaVu Serif" w:eastAsia="DejaVu Serif"/>
                <w:b w:val="0"/>
                <w:sz w:val="21"/>
              </w:rPr>
              <w:t>221</w:t>
            </w:r>
          </w:p>
        </w:tc>
        <w:tc>
          <w:tcPr>
            <w:tcW w:type="dxa" w:w="1624"/>
            <w:vAlign w:val="center"/>
          </w:tcPr>
          <w:p>
            <w:pPr>
              <w:jc w:val="center"/>
            </w:pPr>
            <w:r/>
            <w:r>
              <w:rPr>
                <w:rFonts w:ascii="DejaVu Serif" w:hAnsi="DejaVu Serif" w:eastAsia="DejaVu Serif"/>
                <w:b w:val="0"/>
                <w:sz w:val="21"/>
              </w:rPr>
              <w:t>222.8.54.255</w:t>
            </w:r>
          </w:p>
        </w:tc>
      </w:tr>
    </w:tbl>
    <w:p>
      <w:pPr>
        <w:pStyle w:val="Heading2"/>
      </w:pPr>
      <w:r>
        <w:t>9. Назначение IP‑адресов и корректность</w:t>
      </w:r>
    </w:p>
    <w:tbl>
      <w:tblPr>
        <w:tblStyle w:val="TableGrid"/>
        <w:tblW w:type="auto" w:w="0"/>
        <w:tblLook w:firstColumn="1" w:firstRow="1" w:lastColumn="0" w:lastRow="0" w:noHBand="0" w:noVBand="1" w:val="04A0"/>
      </w:tblPr>
      <w:tblGrid>
        <w:gridCol w:w="3249"/>
        <w:gridCol w:w="3249"/>
        <w:gridCol w:w="3249"/>
      </w:tblGrid>
      <w:tr>
        <w:tc>
          <w:tcPr>
            <w:tcW w:type="dxa" w:w="3249"/>
            <w:vAlign w:val="center"/>
          </w:tcPr>
          <w:p>
            <w:pPr>
              <w:jc w:val="center"/>
            </w:pPr>
            <w:r/>
            <w:r>
              <w:rPr>
                <w:rFonts w:ascii="DejaVu Serif" w:hAnsi="DejaVu Serif" w:eastAsia="DejaVu Serif"/>
                <w:b/>
                <w:sz w:val="21"/>
              </w:rPr>
              <w:t>IP адрес</w:t>
            </w:r>
          </w:p>
        </w:tc>
        <w:tc>
          <w:tcPr>
            <w:tcW w:type="dxa" w:w="3249"/>
            <w:vAlign w:val="center"/>
          </w:tcPr>
          <w:p>
            <w:pPr>
              <w:jc w:val="center"/>
            </w:pPr>
            <w:r/>
            <w:r>
              <w:rPr>
                <w:rFonts w:ascii="DejaVu Serif" w:hAnsi="DejaVu Serif" w:eastAsia="DejaVu Serif"/>
                <w:b/>
                <w:sz w:val="21"/>
              </w:rPr>
              <w:t>Назначение</w:t>
            </w:r>
          </w:p>
        </w:tc>
        <w:tc>
          <w:tcPr>
            <w:tcW w:type="dxa" w:w="3249"/>
            <w:vAlign w:val="center"/>
          </w:tcPr>
          <w:p>
            <w:pPr>
              <w:jc w:val="center"/>
            </w:pPr>
            <w:r/>
            <w:r>
              <w:rPr>
                <w:rFonts w:ascii="DejaVu Serif" w:hAnsi="DejaVu Serif" w:eastAsia="DejaVu Serif"/>
                <w:b/>
                <w:sz w:val="21"/>
              </w:rPr>
              <w:t>Корректность</w:t>
            </w:r>
          </w:p>
        </w:tc>
      </w:tr>
      <w:tr>
        <w:tc>
          <w:tcPr>
            <w:tcW w:type="dxa" w:w="3249"/>
            <w:vAlign w:val="center"/>
          </w:tcPr>
          <w:p>
            <w:pPr>
              <w:jc w:val="left"/>
            </w:pPr>
            <w:r/>
            <w:r>
              <w:rPr>
                <w:rFonts w:ascii="DejaVu Serif" w:hAnsi="DejaVu Serif" w:eastAsia="DejaVu Serif"/>
                <w:b w:val="0"/>
                <w:sz w:val="21"/>
              </w:rPr>
              <w:t>127.0.0.1</w:t>
            </w:r>
          </w:p>
        </w:tc>
        <w:tc>
          <w:tcPr>
            <w:tcW w:type="dxa" w:w="3249"/>
            <w:vAlign w:val="center"/>
          </w:tcPr>
          <w:p>
            <w:pPr>
              <w:jc w:val="left"/>
            </w:pPr>
            <w:r/>
            <w:r>
              <w:rPr>
                <w:rFonts w:ascii="DejaVu Serif" w:hAnsi="DejaVu Serif" w:eastAsia="DejaVu Serif"/>
                <w:b w:val="0"/>
                <w:sz w:val="21"/>
              </w:rPr>
              <w:t>Loopback (обращение к самому себе)</w:t>
            </w:r>
          </w:p>
        </w:tc>
        <w:tc>
          <w:tcPr>
            <w:tcW w:type="dxa" w:w="3249"/>
            <w:vAlign w:val="center"/>
          </w:tcPr>
          <w:p>
            <w:pPr>
              <w:jc w:val="left"/>
            </w:pPr>
            <w:r/>
            <w:r>
              <w:rPr>
                <w:rFonts w:ascii="DejaVu Serif" w:hAnsi="DejaVu Serif" w:eastAsia="DejaVu Serif"/>
                <w:b w:val="0"/>
                <w:sz w:val="21"/>
              </w:rPr>
              <w:t>Корректный специальный адрес</w:t>
            </w:r>
          </w:p>
        </w:tc>
      </w:tr>
      <w:tr>
        <w:tc>
          <w:tcPr>
            <w:tcW w:type="dxa" w:w="3249"/>
            <w:vAlign w:val="center"/>
          </w:tcPr>
          <w:p>
            <w:pPr>
              <w:jc w:val="left"/>
            </w:pPr>
            <w:r/>
            <w:r>
              <w:rPr>
                <w:rFonts w:ascii="DejaVu Serif" w:hAnsi="DejaVu Serif" w:eastAsia="DejaVu Serif"/>
                <w:b w:val="0"/>
                <w:sz w:val="21"/>
              </w:rPr>
              <w:t>240.37.15.186</w:t>
            </w:r>
          </w:p>
        </w:tc>
        <w:tc>
          <w:tcPr>
            <w:tcW w:type="dxa" w:w="3249"/>
            <w:vAlign w:val="center"/>
          </w:tcPr>
          <w:p>
            <w:pPr>
              <w:jc w:val="left"/>
            </w:pPr>
            <w:r/>
            <w:r>
              <w:rPr>
                <w:rFonts w:ascii="DejaVu Serif" w:hAnsi="DejaVu Serif" w:eastAsia="DejaVu Serif"/>
                <w:b w:val="0"/>
                <w:sz w:val="21"/>
              </w:rPr>
              <w:t>Класс E, экспериментальный/зарезервированный</w:t>
            </w:r>
          </w:p>
        </w:tc>
        <w:tc>
          <w:tcPr>
            <w:tcW w:type="dxa" w:w="3249"/>
            <w:vAlign w:val="center"/>
          </w:tcPr>
          <w:p>
            <w:pPr>
              <w:jc w:val="left"/>
            </w:pPr>
            <w:r/>
            <w:r>
              <w:rPr>
                <w:rFonts w:ascii="DejaVu Serif" w:hAnsi="DejaVu Serif" w:eastAsia="DejaVu Serif"/>
                <w:b w:val="0"/>
                <w:sz w:val="21"/>
              </w:rPr>
              <w:t>Синтаксически корректный, но для обычных узлов не используется</w:t>
            </w:r>
          </w:p>
        </w:tc>
      </w:tr>
      <w:tr>
        <w:tc>
          <w:tcPr>
            <w:tcW w:type="dxa" w:w="3249"/>
            <w:vAlign w:val="center"/>
          </w:tcPr>
          <w:p>
            <w:pPr>
              <w:jc w:val="left"/>
            </w:pPr>
            <w:r/>
            <w:r>
              <w:rPr>
                <w:rFonts w:ascii="DejaVu Serif" w:hAnsi="DejaVu Serif" w:eastAsia="DejaVu Serif"/>
                <w:b w:val="0"/>
                <w:sz w:val="21"/>
              </w:rPr>
              <w:t>155.132.255.255</w:t>
            </w:r>
          </w:p>
        </w:tc>
        <w:tc>
          <w:tcPr>
            <w:tcW w:type="dxa" w:w="3249"/>
            <w:vAlign w:val="center"/>
          </w:tcPr>
          <w:p>
            <w:pPr>
              <w:jc w:val="left"/>
            </w:pPr>
            <w:r/>
            <w:r>
              <w:rPr>
                <w:rFonts w:ascii="DejaVu Serif" w:hAnsi="DejaVu Serif" w:eastAsia="DejaVu Serif"/>
                <w:b w:val="0"/>
                <w:sz w:val="21"/>
              </w:rPr>
              <w:t>Направленный широковещательный адрес сети 155.132.0.0/16</w:t>
            </w:r>
          </w:p>
        </w:tc>
        <w:tc>
          <w:tcPr>
            <w:tcW w:type="dxa" w:w="3249"/>
            <w:vAlign w:val="center"/>
          </w:tcPr>
          <w:p>
            <w:pPr>
              <w:jc w:val="left"/>
            </w:pPr>
            <w:r/>
            <w:r>
              <w:rPr>
                <w:rFonts w:ascii="DejaVu Serif" w:hAnsi="DejaVu Serif" w:eastAsia="DejaVu Serif"/>
                <w:b w:val="0"/>
                <w:sz w:val="21"/>
              </w:rPr>
              <w:t>Для хоста некорректен, как спецадрес — корректен</w:t>
            </w:r>
          </w:p>
        </w:tc>
      </w:tr>
      <w:tr>
        <w:tc>
          <w:tcPr>
            <w:tcW w:type="dxa" w:w="3249"/>
            <w:vAlign w:val="center"/>
          </w:tcPr>
          <w:p>
            <w:pPr>
              <w:jc w:val="left"/>
            </w:pPr>
            <w:r/>
            <w:r>
              <w:rPr>
                <w:rFonts w:ascii="DejaVu Serif" w:hAnsi="DejaVu Serif" w:eastAsia="DejaVu Serif"/>
                <w:b w:val="0"/>
                <w:sz w:val="21"/>
              </w:rPr>
              <w:t>38.256.126.13</w:t>
            </w:r>
          </w:p>
        </w:tc>
        <w:tc>
          <w:tcPr>
            <w:tcW w:type="dxa" w:w="3249"/>
            <w:vAlign w:val="center"/>
          </w:tcPr>
          <w:p>
            <w:pPr>
              <w:jc w:val="left"/>
            </w:pPr>
            <w:r/>
            <w:r>
              <w:rPr>
                <w:rFonts w:ascii="DejaVu Serif" w:hAnsi="DejaVu Serif" w:eastAsia="DejaVu Serif"/>
                <w:b w:val="0"/>
                <w:sz w:val="21"/>
              </w:rPr>
              <w:t>Недопустимый адрес: второй октет 256 &gt; 255</w:t>
            </w:r>
          </w:p>
        </w:tc>
        <w:tc>
          <w:tcPr>
            <w:tcW w:type="dxa" w:w="3249"/>
            <w:vAlign w:val="center"/>
          </w:tcPr>
          <w:p>
            <w:pPr>
              <w:jc w:val="left"/>
            </w:pPr>
            <w:r/>
            <w:r>
              <w:rPr>
                <w:rFonts w:ascii="DejaVu Serif" w:hAnsi="DejaVu Serif" w:eastAsia="DejaVu Serif"/>
                <w:b w:val="0"/>
                <w:sz w:val="21"/>
              </w:rPr>
              <w:t>Некорректный</w:t>
            </w:r>
          </w:p>
        </w:tc>
      </w:tr>
      <w:tr>
        <w:tc>
          <w:tcPr>
            <w:tcW w:type="dxa" w:w="3249"/>
            <w:vAlign w:val="center"/>
          </w:tcPr>
          <w:p>
            <w:pPr>
              <w:jc w:val="left"/>
            </w:pPr>
            <w:r/>
            <w:r>
              <w:rPr>
                <w:rFonts w:ascii="DejaVu Serif" w:hAnsi="DejaVu Serif" w:eastAsia="DejaVu Serif"/>
                <w:b w:val="0"/>
                <w:sz w:val="21"/>
              </w:rPr>
              <w:t>234.56.128.32</w:t>
            </w:r>
          </w:p>
        </w:tc>
        <w:tc>
          <w:tcPr>
            <w:tcW w:type="dxa" w:w="3249"/>
            <w:vAlign w:val="center"/>
          </w:tcPr>
          <w:p>
            <w:pPr>
              <w:jc w:val="left"/>
            </w:pPr>
            <w:r/>
            <w:r>
              <w:rPr>
                <w:rFonts w:ascii="DejaVu Serif" w:hAnsi="DejaVu Serif" w:eastAsia="DejaVu Serif"/>
                <w:b w:val="0"/>
                <w:sz w:val="21"/>
              </w:rPr>
              <w:t>Класс D, multicast</w:t>
            </w:r>
          </w:p>
        </w:tc>
        <w:tc>
          <w:tcPr>
            <w:tcW w:type="dxa" w:w="3249"/>
            <w:vAlign w:val="center"/>
          </w:tcPr>
          <w:p>
            <w:pPr>
              <w:jc w:val="left"/>
            </w:pPr>
            <w:r/>
            <w:r>
              <w:rPr>
                <w:rFonts w:ascii="DejaVu Serif" w:hAnsi="DejaVu Serif" w:eastAsia="DejaVu Serif"/>
                <w:b w:val="0"/>
                <w:sz w:val="21"/>
              </w:rPr>
              <w:t>Синтаксически корректный, но не адрес узла</w:t>
            </w:r>
          </w:p>
        </w:tc>
      </w:tr>
      <w:tr>
        <w:tc>
          <w:tcPr>
            <w:tcW w:type="dxa" w:w="3249"/>
            <w:vAlign w:val="center"/>
          </w:tcPr>
          <w:p>
            <w:pPr>
              <w:jc w:val="left"/>
            </w:pPr>
            <w:r/>
            <w:r>
              <w:rPr>
                <w:rFonts w:ascii="DejaVu Serif" w:hAnsi="DejaVu Serif" w:eastAsia="DejaVu Serif"/>
                <w:b w:val="0"/>
                <w:sz w:val="21"/>
              </w:rPr>
              <w:t>172.16.255.31</w:t>
            </w:r>
          </w:p>
        </w:tc>
        <w:tc>
          <w:tcPr>
            <w:tcW w:type="dxa" w:w="3249"/>
            <w:vAlign w:val="center"/>
          </w:tcPr>
          <w:p>
            <w:pPr>
              <w:jc w:val="left"/>
            </w:pPr>
            <w:r/>
            <w:r>
              <w:rPr>
                <w:rFonts w:ascii="DejaVu Serif" w:hAnsi="DejaVu Serif" w:eastAsia="DejaVu Serif"/>
                <w:b w:val="0"/>
                <w:sz w:val="21"/>
              </w:rPr>
              <w:t>Частный адрес диапазона 172.16.0.0/12</w:t>
            </w:r>
          </w:p>
        </w:tc>
        <w:tc>
          <w:tcPr>
            <w:tcW w:type="dxa" w:w="3249"/>
            <w:vAlign w:val="center"/>
          </w:tcPr>
          <w:p>
            <w:pPr>
              <w:jc w:val="left"/>
            </w:pPr>
            <w:r/>
            <w:r>
              <w:rPr>
                <w:rFonts w:ascii="DejaVu Serif" w:hAnsi="DejaVu Serif" w:eastAsia="DejaVu Serif"/>
                <w:b w:val="0"/>
                <w:sz w:val="21"/>
              </w:rPr>
              <w:t>Корректный адрес узла</w:t>
            </w:r>
          </w:p>
        </w:tc>
      </w:tr>
    </w:tbl>
    <w:p>
      <w:pPr>
        <w:pStyle w:val="Heading2"/>
      </w:pPr>
      <w:r>
        <w:t>10. Адрес сети, первый и последний хост, широковещательный адрес</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vAlign w:val="center"/>
          </w:tcPr>
          <w:p>
            <w:pPr>
              <w:jc w:val="center"/>
            </w:pPr>
            <w:r/>
            <w:r>
              <w:rPr>
                <w:rFonts w:ascii="DejaVu Serif" w:hAnsi="DejaVu Serif" w:eastAsia="DejaVu Serif"/>
                <w:b/>
                <w:sz w:val="21"/>
              </w:rPr>
              <w:t>IP и маска</w:t>
            </w:r>
          </w:p>
        </w:tc>
        <w:tc>
          <w:tcPr>
            <w:tcW w:type="dxa" w:w="1949"/>
            <w:vAlign w:val="center"/>
          </w:tcPr>
          <w:p>
            <w:pPr>
              <w:jc w:val="center"/>
            </w:pPr>
            <w:r/>
            <w:r>
              <w:rPr>
                <w:rFonts w:ascii="DejaVu Serif" w:hAnsi="DejaVu Serif" w:eastAsia="DejaVu Serif"/>
                <w:b/>
                <w:sz w:val="21"/>
              </w:rPr>
              <w:t>Адрес сети</w:t>
            </w:r>
          </w:p>
        </w:tc>
        <w:tc>
          <w:tcPr>
            <w:tcW w:type="dxa" w:w="1949"/>
            <w:vAlign w:val="center"/>
          </w:tcPr>
          <w:p>
            <w:pPr>
              <w:jc w:val="center"/>
            </w:pPr>
            <w:r/>
            <w:r>
              <w:rPr>
                <w:rFonts w:ascii="DejaVu Serif" w:hAnsi="DejaVu Serif" w:eastAsia="DejaVu Serif"/>
                <w:b/>
                <w:sz w:val="21"/>
              </w:rPr>
              <w:t>Первый хост</w:t>
            </w:r>
          </w:p>
        </w:tc>
        <w:tc>
          <w:tcPr>
            <w:tcW w:type="dxa" w:w="1949"/>
            <w:vAlign w:val="center"/>
          </w:tcPr>
          <w:p>
            <w:pPr>
              <w:jc w:val="center"/>
            </w:pPr>
            <w:r/>
            <w:r>
              <w:rPr>
                <w:rFonts w:ascii="DejaVu Serif" w:hAnsi="DejaVu Serif" w:eastAsia="DejaVu Serif"/>
                <w:b/>
                <w:sz w:val="21"/>
              </w:rPr>
              <w:t>Последний хост</w:t>
            </w:r>
          </w:p>
        </w:tc>
        <w:tc>
          <w:tcPr>
            <w:tcW w:type="dxa" w:w="1949"/>
            <w:vAlign w:val="center"/>
          </w:tcPr>
          <w:p>
            <w:pPr>
              <w:jc w:val="center"/>
            </w:pPr>
            <w:r/>
            <w:r>
              <w:rPr>
                <w:rFonts w:ascii="DejaVu Serif" w:hAnsi="DejaVu Serif" w:eastAsia="DejaVu Serif"/>
                <w:b/>
                <w:sz w:val="21"/>
              </w:rPr>
              <w:t>Broadcast</w:t>
            </w:r>
          </w:p>
        </w:tc>
      </w:tr>
      <w:tr>
        <w:tc>
          <w:tcPr>
            <w:tcW w:type="dxa" w:w="1949"/>
            <w:vAlign w:val="center"/>
          </w:tcPr>
          <w:p>
            <w:pPr>
              <w:jc w:val="left"/>
            </w:pPr>
            <w:r/>
            <w:r>
              <w:rPr>
                <w:rFonts w:ascii="DejaVu Serif" w:hAnsi="DejaVu Serif" w:eastAsia="DejaVu Serif"/>
                <w:b w:val="0"/>
                <w:sz w:val="21"/>
              </w:rPr>
              <w:t>157.45.12.77 / 255.192.0.0 (/10)</w:t>
            </w:r>
          </w:p>
        </w:tc>
        <w:tc>
          <w:tcPr>
            <w:tcW w:type="dxa" w:w="1949"/>
            <w:vAlign w:val="center"/>
          </w:tcPr>
          <w:p>
            <w:pPr>
              <w:jc w:val="left"/>
            </w:pPr>
            <w:r/>
            <w:r>
              <w:rPr>
                <w:rFonts w:ascii="DejaVu Serif" w:hAnsi="DejaVu Serif" w:eastAsia="DejaVu Serif"/>
                <w:b w:val="0"/>
                <w:sz w:val="21"/>
              </w:rPr>
              <w:t>157.0.0.0</w:t>
            </w:r>
          </w:p>
        </w:tc>
        <w:tc>
          <w:tcPr>
            <w:tcW w:type="dxa" w:w="1949"/>
            <w:vAlign w:val="center"/>
          </w:tcPr>
          <w:p>
            <w:pPr>
              <w:jc w:val="left"/>
            </w:pPr>
            <w:r/>
            <w:r>
              <w:rPr>
                <w:rFonts w:ascii="DejaVu Serif" w:hAnsi="DejaVu Serif" w:eastAsia="DejaVu Serif"/>
                <w:b w:val="0"/>
                <w:sz w:val="21"/>
              </w:rPr>
              <w:t>157.0.0.1</w:t>
            </w:r>
          </w:p>
        </w:tc>
        <w:tc>
          <w:tcPr>
            <w:tcW w:type="dxa" w:w="1949"/>
            <w:vAlign w:val="center"/>
          </w:tcPr>
          <w:p>
            <w:pPr>
              <w:jc w:val="left"/>
            </w:pPr>
            <w:r/>
            <w:r>
              <w:rPr>
                <w:rFonts w:ascii="DejaVu Serif" w:hAnsi="DejaVu Serif" w:eastAsia="DejaVu Serif"/>
                <w:b w:val="0"/>
                <w:sz w:val="21"/>
              </w:rPr>
              <w:t>157.63.255.254</w:t>
            </w:r>
          </w:p>
        </w:tc>
        <w:tc>
          <w:tcPr>
            <w:tcW w:type="dxa" w:w="1949"/>
            <w:vAlign w:val="center"/>
          </w:tcPr>
          <w:p>
            <w:pPr>
              <w:jc w:val="left"/>
            </w:pPr>
            <w:r/>
            <w:r>
              <w:rPr>
                <w:rFonts w:ascii="DejaVu Serif" w:hAnsi="DejaVu Serif" w:eastAsia="DejaVu Serif"/>
                <w:b w:val="0"/>
                <w:sz w:val="21"/>
              </w:rPr>
              <w:t>157.63.255.255</w:t>
            </w:r>
          </w:p>
        </w:tc>
      </w:tr>
      <w:tr>
        <w:tc>
          <w:tcPr>
            <w:tcW w:type="dxa" w:w="1949"/>
            <w:vAlign w:val="center"/>
          </w:tcPr>
          <w:p>
            <w:pPr>
              <w:jc w:val="left"/>
            </w:pPr>
            <w:r/>
            <w:r>
              <w:rPr>
                <w:rFonts w:ascii="DejaVu Serif" w:hAnsi="DejaVu Serif" w:eastAsia="DejaVu Serif"/>
                <w:b w:val="0"/>
                <w:sz w:val="21"/>
              </w:rPr>
              <w:t>192.155.16.118 / 255.255.224.0 (/19)</w:t>
            </w:r>
          </w:p>
        </w:tc>
        <w:tc>
          <w:tcPr>
            <w:tcW w:type="dxa" w:w="1949"/>
            <w:vAlign w:val="center"/>
          </w:tcPr>
          <w:p>
            <w:pPr>
              <w:jc w:val="left"/>
            </w:pPr>
            <w:r/>
            <w:r>
              <w:rPr>
                <w:rFonts w:ascii="DejaVu Serif" w:hAnsi="DejaVu Serif" w:eastAsia="DejaVu Serif"/>
                <w:b w:val="0"/>
                <w:sz w:val="21"/>
              </w:rPr>
              <w:t>192.155.0.0</w:t>
            </w:r>
          </w:p>
        </w:tc>
        <w:tc>
          <w:tcPr>
            <w:tcW w:type="dxa" w:w="1949"/>
            <w:vAlign w:val="center"/>
          </w:tcPr>
          <w:p>
            <w:pPr>
              <w:jc w:val="left"/>
            </w:pPr>
            <w:r/>
            <w:r>
              <w:rPr>
                <w:rFonts w:ascii="DejaVu Serif" w:hAnsi="DejaVu Serif" w:eastAsia="DejaVu Serif"/>
                <w:b w:val="0"/>
                <w:sz w:val="21"/>
              </w:rPr>
              <w:t>192.155.0.1</w:t>
            </w:r>
          </w:p>
        </w:tc>
        <w:tc>
          <w:tcPr>
            <w:tcW w:type="dxa" w:w="1949"/>
            <w:vAlign w:val="center"/>
          </w:tcPr>
          <w:p>
            <w:pPr>
              <w:jc w:val="left"/>
            </w:pPr>
            <w:r/>
            <w:r>
              <w:rPr>
                <w:rFonts w:ascii="DejaVu Serif" w:hAnsi="DejaVu Serif" w:eastAsia="DejaVu Serif"/>
                <w:b w:val="0"/>
                <w:sz w:val="21"/>
              </w:rPr>
              <w:t>192.155.31.254</w:t>
            </w:r>
          </w:p>
        </w:tc>
        <w:tc>
          <w:tcPr>
            <w:tcW w:type="dxa" w:w="1949"/>
            <w:vAlign w:val="center"/>
          </w:tcPr>
          <w:p>
            <w:pPr>
              <w:jc w:val="left"/>
            </w:pPr>
            <w:r/>
            <w:r>
              <w:rPr>
                <w:rFonts w:ascii="DejaVu Serif" w:hAnsi="DejaVu Serif" w:eastAsia="DejaVu Serif"/>
                <w:b w:val="0"/>
                <w:sz w:val="21"/>
              </w:rPr>
              <w:t>192.155.31.255</w:t>
            </w:r>
          </w:p>
        </w:tc>
      </w:tr>
      <w:tr>
        <w:tc>
          <w:tcPr>
            <w:tcW w:type="dxa" w:w="1949"/>
            <w:vAlign w:val="center"/>
          </w:tcPr>
          <w:p>
            <w:pPr>
              <w:jc w:val="left"/>
            </w:pPr>
            <w:r/>
            <w:r>
              <w:rPr>
                <w:rFonts w:ascii="DejaVu Serif" w:hAnsi="DejaVu Serif" w:eastAsia="DejaVu Serif"/>
                <w:b w:val="0"/>
                <w:sz w:val="21"/>
              </w:rPr>
              <w:t>202.16.128.14 / 255.255.240.0 (/20)</w:t>
            </w:r>
          </w:p>
        </w:tc>
        <w:tc>
          <w:tcPr>
            <w:tcW w:type="dxa" w:w="1949"/>
            <w:vAlign w:val="center"/>
          </w:tcPr>
          <w:p>
            <w:pPr>
              <w:jc w:val="left"/>
            </w:pPr>
            <w:r/>
            <w:r>
              <w:rPr>
                <w:rFonts w:ascii="DejaVu Serif" w:hAnsi="DejaVu Serif" w:eastAsia="DejaVu Serif"/>
                <w:b w:val="0"/>
                <w:sz w:val="21"/>
              </w:rPr>
              <w:t>202.16.128.0</w:t>
            </w:r>
          </w:p>
        </w:tc>
        <w:tc>
          <w:tcPr>
            <w:tcW w:type="dxa" w:w="1949"/>
            <w:vAlign w:val="center"/>
          </w:tcPr>
          <w:p>
            <w:pPr>
              <w:jc w:val="left"/>
            </w:pPr>
            <w:r/>
            <w:r>
              <w:rPr>
                <w:rFonts w:ascii="DejaVu Serif" w:hAnsi="DejaVu Serif" w:eastAsia="DejaVu Serif"/>
                <w:b w:val="0"/>
                <w:sz w:val="21"/>
              </w:rPr>
              <w:t>202.16.128.1</w:t>
            </w:r>
          </w:p>
        </w:tc>
        <w:tc>
          <w:tcPr>
            <w:tcW w:type="dxa" w:w="1949"/>
            <w:vAlign w:val="center"/>
          </w:tcPr>
          <w:p>
            <w:pPr>
              <w:jc w:val="left"/>
            </w:pPr>
            <w:r/>
            <w:r>
              <w:rPr>
                <w:rFonts w:ascii="DejaVu Serif" w:hAnsi="DejaVu Serif" w:eastAsia="DejaVu Serif"/>
                <w:b w:val="0"/>
                <w:sz w:val="21"/>
              </w:rPr>
              <w:t>202.16.143.254</w:t>
            </w:r>
          </w:p>
        </w:tc>
        <w:tc>
          <w:tcPr>
            <w:tcW w:type="dxa" w:w="1949"/>
            <w:vAlign w:val="center"/>
          </w:tcPr>
          <w:p>
            <w:pPr>
              <w:jc w:val="left"/>
            </w:pPr>
            <w:r/>
            <w:r>
              <w:rPr>
                <w:rFonts w:ascii="DejaVu Serif" w:hAnsi="DejaVu Serif" w:eastAsia="DejaVu Serif"/>
                <w:b w:val="0"/>
                <w:sz w:val="21"/>
              </w:rPr>
              <w:t>202.16.143.255</w:t>
            </w:r>
          </w:p>
        </w:tc>
      </w:tr>
    </w:tbl>
    <w:p>
      <w:pPr>
        <w:pStyle w:val="Heading2"/>
      </w:pPr>
      <w:r>
        <w:t>11. Сеть 192.168.22.0 класса C разделить на 4 подсети, не менее 35 ПК в каждой</w:t>
      </w:r>
    </w:p>
    <w:p>
      <w:r>
        <w:t>Нужно минимум 35 хостов. Берём 6 бит под хосты: 2⁶ − 2 = 62 хоста. Значит новая маска /26 = 255.255.255.192. Получаем ровно 4 подсети.</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center"/>
          </w:tcPr>
          <w:p>
            <w:pPr>
              <w:jc w:val="center"/>
            </w:pPr>
            <w:r/>
            <w:r>
              <w:rPr>
                <w:rFonts w:ascii="DejaVu Serif" w:hAnsi="DejaVu Serif" w:eastAsia="DejaVu Serif"/>
                <w:b/>
                <w:sz w:val="21"/>
              </w:rPr>
              <w:t>№ подсети</w:t>
            </w:r>
          </w:p>
        </w:tc>
        <w:tc>
          <w:tcPr>
            <w:tcW w:type="dxa" w:w="2436"/>
            <w:vAlign w:val="center"/>
          </w:tcPr>
          <w:p>
            <w:pPr>
              <w:jc w:val="center"/>
            </w:pPr>
            <w:r/>
            <w:r>
              <w:rPr>
                <w:rFonts w:ascii="DejaVu Serif" w:hAnsi="DejaVu Serif" w:eastAsia="DejaVu Serif"/>
                <w:b/>
                <w:sz w:val="21"/>
              </w:rPr>
              <w:t>IP адрес подсети</w:t>
            </w:r>
          </w:p>
        </w:tc>
        <w:tc>
          <w:tcPr>
            <w:tcW w:type="dxa" w:w="2436"/>
            <w:vAlign w:val="center"/>
          </w:tcPr>
          <w:p>
            <w:pPr>
              <w:jc w:val="center"/>
            </w:pPr>
            <w:r/>
            <w:r>
              <w:rPr>
                <w:rFonts w:ascii="DejaVu Serif" w:hAnsi="DejaVu Serif" w:eastAsia="DejaVu Serif"/>
                <w:b/>
                <w:sz w:val="21"/>
              </w:rPr>
              <w:t>Диапазон адресов хостов</w:t>
            </w:r>
          </w:p>
        </w:tc>
        <w:tc>
          <w:tcPr>
            <w:tcW w:type="dxa" w:w="2436"/>
            <w:vAlign w:val="center"/>
          </w:tcPr>
          <w:p>
            <w:pPr>
              <w:jc w:val="center"/>
            </w:pPr>
            <w:r/>
            <w:r>
              <w:rPr>
                <w:rFonts w:ascii="DejaVu Serif" w:hAnsi="DejaVu Serif" w:eastAsia="DejaVu Serif"/>
                <w:b/>
                <w:sz w:val="21"/>
              </w:rPr>
              <w:t>Broadcast</w:t>
            </w:r>
          </w:p>
        </w:tc>
      </w:tr>
      <w:tr>
        <w:tc>
          <w:tcPr>
            <w:tcW w:type="dxa" w:w="2436"/>
            <w:vAlign w:val="center"/>
          </w:tcPr>
          <w:p>
            <w:pPr>
              <w:jc w:val="left"/>
            </w:pPr>
            <w:r/>
            <w:r>
              <w:rPr>
                <w:rFonts w:ascii="DejaVu Serif" w:hAnsi="DejaVu Serif" w:eastAsia="DejaVu Serif"/>
                <w:b w:val="0"/>
                <w:sz w:val="21"/>
              </w:rPr>
              <w:t>1</w:t>
            </w:r>
          </w:p>
        </w:tc>
        <w:tc>
          <w:tcPr>
            <w:tcW w:type="dxa" w:w="2436"/>
            <w:vAlign w:val="center"/>
          </w:tcPr>
          <w:p>
            <w:pPr>
              <w:jc w:val="left"/>
            </w:pPr>
            <w:r/>
            <w:r>
              <w:rPr>
                <w:rFonts w:ascii="DejaVu Serif" w:hAnsi="DejaVu Serif" w:eastAsia="DejaVu Serif"/>
                <w:b w:val="0"/>
                <w:sz w:val="21"/>
              </w:rPr>
              <w:t>192.168.22.0/26</w:t>
            </w:r>
          </w:p>
        </w:tc>
        <w:tc>
          <w:tcPr>
            <w:tcW w:type="dxa" w:w="2436"/>
            <w:vAlign w:val="center"/>
          </w:tcPr>
          <w:p>
            <w:pPr>
              <w:jc w:val="left"/>
            </w:pPr>
            <w:r/>
            <w:r>
              <w:rPr>
                <w:rFonts w:ascii="DejaVu Serif" w:hAnsi="DejaVu Serif" w:eastAsia="DejaVu Serif"/>
                <w:b w:val="0"/>
                <w:sz w:val="21"/>
              </w:rPr>
              <w:t>192.168.22.1 – 192.168.22.62</w:t>
            </w:r>
          </w:p>
        </w:tc>
        <w:tc>
          <w:tcPr>
            <w:tcW w:type="dxa" w:w="2436"/>
            <w:vAlign w:val="center"/>
          </w:tcPr>
          <w:p>
            <w:pPr>
              <w:jc w:val="left"/>
            </w:pPr>
            <w:r/>
            <w:r>
              <w:rPr>
                <w:rFonts w:ascii="DejaVu Serif" w:hAnsi="DejaVu Serif" w:eastAsia="DejaVu Serif"/>
                <w:b w:val="0"/>
                <w:sz w:val="21"/>
              </w:rPr>
              <w:t>192.168.22.63</w:t>
            </w:r>
          </w:p>
        </w:tc>
      </w:tr>
      <w:tr>
        <w:tc>
          <w:tcPr>
            <w:tcW w:type="dxa" w:w="2436"/>
            <w:vAlign w:val="center"/>
          </w:tcPr>
          <w:p>
            <w:pPr>
              <w:jc w:val="left"/>
            </w:pPr>
            <w:r/>
            <w:r>
              <w:rPr>
                <w:rFonts w:ascii="DejaVu Serif" w:hAnsi="DejaVu Serif" w:eastAsia="DejaVu Serif"/>
                <w:b w:val="0"/>
                <w:sz w:val="21"/>
              </w:rPr>
              <w:t>2</w:t>
            </w:r>
          </w:p>
        </w:tc>
        <w:tc>
          <w:tcPr>
            <w:tcW w:type="dxa" w:w="2436"/>
            <w:vAlign w:val="center"/>
          </w:tcPr>
          <w:p>
            <w:pPr>
              <w:jc w:val="left"/>
            </w:pPr>
            <w:r/>
            <w:r>
              <w:rPr>
                <w:rFonts w:ascii="DejaVu Serif" w:hAnsi="DejaVu Serif" w:eastAsia="DejaVu Serif"/>
                <w:b w:val="0"/>
                <w:sz w:val="21"/>
              </w:rPr>
              <w:t>192.168.22.64/26</w:t>
            </w:r>
          </w:p>
        </w:tc>
        <w:tc>
          <w:tcPr>
            <w:tcW w:type="dxa" w:w="2436"/>
            <w:vAlign w:val="center"/>
          </w:tcPr>
          <w:p>
            <w:pPr>
              <w:jc w:val="left"/>
            </w:pPr>
            <w:r/>
            <w:r>
              <w:rPr>
                <w:rFonts w:ascii="DejaVu Serif" w:hAnsi="DejaVu Serif" w:eastAsia="DejaVu Serif"/>
                <w:b w:val="0"/>
                <w:sz w:val="21"/>
              </w:rPr>
              <w:t>192.168.22.65 – 192.168.22.126</w:t>
            </w:r>
          </w:p>
        </w:tc>
        <w:tc>
          <w:tcPr>
            <w:tcW w:type="dxa" w:w="2436"/>
            <w:vAlign w:val="center"/>
          </w:tcPr>
          <w:p>
            <w:pPr>
              <w:jc w:val="left"/>
            </w:pPr>
            <w:r/>
            <w:r>
              <w:rPr>
                <w:rFonts w:ascii="DejaVu Serif" w:hAnsi="DejaVu Serif" w:eastAsia="DejaVu Serif"/>
                <w:b w:val="0"/>
                <w:sz w:val="21"/>
              </w:rPr>
              <w:t>192.168.22.127</w:t>
            </w:r>
          </w:p>
        </w:tc>
      </w:tr>
      <w:tr>
        <w:tc>
          <w:tcPr>
            <w:tcW w:type="dxa" w:w="2436"/>
            <w:vAlign w:val="center"/>
          </w:tcPr>
          <w:p>
            <w:pPr>
              <w:jc w:val="left"/>
            </w:pPr>
            <w:r/>
            <w:r>
              <w:rPr>
                <w:rFonts w:ascii="DejaVu Serif" w:hAnsi="DejaVu Serif" w:eastAsia="DejaVu Serif"/>
                <w:b w:val="0"/>
                <w:sz w:val="21"/>
              </w:rPr>
              <w:t>3</w:t>
            </w:r>
          </w:p>
        </w:tc>
        <w:tc>
          <w:tcPr>
            <w:tcW w:type="dxa" w:w="2436"/>
            <w:vAlign w:val="center"/>
          </w:tcPr>
          <w:p>
            <w:pPr>
              <w:jc w:val="left"/>
            </w:pPr>
            <w:r/>
            <w:r>
              <w:rPr>
                <w:rFonts w:ascii="DejaVu Serif" w:hAnsi="DejaVu Serif" w:eastAsia="DejaVu Serif"/>
                <w:b w:val="0"/>
                <w:sz w:val="21"/>
              </w:rPr>
              <w:t>192.168.22.128/26</w:t>
            </w:r>
          </w:p>
        </w:tc>
        <w:tc>
          <w:tcPr>
            <w:tcW w:type="dxa" w:w="2436"/>
            <w:vAlign w:val="center"/>
          </w:tcPr>
          <w:p>
            <w:pPr>
              <w:jc w:val="left"/>
            </w:pPr>
            <w:r/>
            <w:r>
              <w:rPr>
                <w:rFonts w:ascii="DejaVu Serif" w:hAnsi="DejaVu Serif" w:eastAsia="DejaVu Serif"/>
                <w:b w:val="0"/>
                <w:sz w:val="21"/>
              </w:rPr>
              <w:t>192.168.22.129 – 192.168.22.190</w:t>
            </w:r>
          </w:p>
        </w:tc>
        <w:tc>
          <w:tcPr>
            <w:tcW w:type="dxa" w:w="2436"/>
            <w:vAlign w:val="center"/>
          </w:tcPr>
          <w:p>
            <w:pPr>
              <w:jc w:val="left"/>
            </w:pPr>
            <w:r/>
            <w:r>
              <w:rPr>
                <w:rFonts w:ascii="DejaVu Serif" w:hAnsi="DejaVu Serif" w:eastAsia="DejaVu Serif"/>
                <w:b w:val="0"/>
                <w:sz w:val="21"/>
              </w:rPr>
              <w:t>192.168.22.191</w:t>
            </w:r>
          </w:p>
        </w:tc>
      </w:tr>
      <w:tr>
        <w:tc>
          <w:tcPr>
            <w:tcW w:type="dxa" w:w="2436"/>
            <w:vAlign w:val="center"/>
          </w:tcPr>
          <w:p>
            <w:pPr>
              <w:jc w:val="left"/>
            </w:pPr>
            <w:r/>
            <w:r>
              <w:rPr>
                <w:rFonts w:ascii="DejaVu Serif" w:hAnsi="DejaVu Serif" w:eastAsia="DejaVu Serif"/>
                <w:b w:val="0"/>
                <w:sz w:val="21"/>
              </w:rPr>
              <w:t>4</w:t>
            </w:r>
          </w:p>
        </w:tc>
        <w:tc>
          <w:tcPr>
            <w:tcW w:type="dxa" w:w="2436"/>
            <w:vAlign w:val="center"/>
          </w:tcPr>
          <w:p>
            <w:pPr>
              <w:jc w:val="left"/>
            </w:pPr>
            <w:r/>
            <w:r>
              <w:rPr>
                <w:rFonts w:ascii="DejaVu Serif" w:hAnsi="DejaVu Serif" w:eastAsia="DejaVu Serif"/>
                <w:b w:val="0"/>
                <w:sz w:val="21"/>
              </w:rPr>
              <w:t>192.168.22.192/26</w:t>
            </w:r>
          </w:p>
        </w:tc>
        <w:tc>
          <w:tcPr>
            <w:tcW w:type="dxa" w:w="2436"/>
            <w:vAlign w:val="center"/>
          </w:tcPr>
          <w:p>
            <w:pPr>
              <w:jc w:val="left"/>
            </w:pPr>
            <w:r/>
            <w:r>
              <w:rPr>
                <w:rFonts w:ascii="DejaVu Serif" w:hAnsi="DejaVu Serif" w:eastAsia="DejaVu Serif"/>
                <w:b w:val="0"/>
                <w:sz w:val="21"/>
              </w:rPr>
              <w:t>192.168.22.193 – 192.168.22.254</w:t>
            </w:r>
          </w:p>
        </w:tc>
        <w:tc>
          <w:tcPr>
            <w:tcW w:type="dxa" w:w="2436"/>
            <w:vAlign w:val="center"/>
          </w:tcPr>
          <w:p>
            <w:pPr>
              <w:jc w:val="left"/>
            </w:pPr>
            <w:r/>
            <w:r>
              <w:rPr>
                <w:rFonts w:ascii="DejaVu Serif" w:hAnsi="DejaVu Serif" w:eastAsia="DejaVu Serif"/>
                <w:b w:val="0"/>
                <w:sz w:val="21"/>
              </w:rPr>
              <w:t>192.168.22.255</w:t>
            </w:r>
          </w:p>
        </w:tc>
      </w:tr>
    </w:tbl>
    <w:p>
      <w:pPr>
        <w:pStyle w:val="Heading2"/>
      </w:pPr>
      <w:r>
        <w:t>12. Сеть 208.25.198.0 разделить на максимальное количество подсетей при минимуме 50 узлов</w:t>
      </w:r>
    </w:p>
    <w:p>
      <w:r>
        <w:t>Минимум 50 узлов требует 6 бит под хосты: 2⁶ − 2 = 62. Следовательно, маска /26 = 255.255.255.192. Это даёт максимальное число подсетей для класса C — 4.</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center"/>
          </w:tcPr>
          <w:p>
            <w:pPr>
              <w:jc w:val="center"/>
            </w:pPr>
            <w:r/>
            <w:r>
              <w:rPr>
                <w:rFonts w:ascii="DejaVu Serif" w:hAnsi="DejaVu Serif" w:eastAsia="DejaVu Serif"/>
                <w:b/>
                <w:sz w:val="21"/>
              </w:rPr>
              <w:t>№ подсети</w:t>
            </w:r>
          </w:p>
        </w:tc>
        <w:tc>
          <w:tcPr>
            <w:tcW w:type="dxa" w:w="2436"/>
            <w:vAlign w:val="center"/>
          </w:tcPr>
          <w:p>
            <w:pPr>
              <w:jc w:val="center"/>
            </w:pPr>
            <w:r/>
            <w:r>
              <w:rPr>
                <w:rFonts w:ascii="DejaVu Serif" w:hAnsi="DejaVu Serif" w:eastAsia="DejaVu Serif"/>
                <w:b/>
                <w:sz w:val="21"/>
              </w:rPr>
              <w:t>IP адрес подсети</w:t>
            </w:r>
          </w:p>
        </w:tc>
        <w:tc>
          <w:tcPr>
            <w:tcW w:type="dxa" w:w="2436"/>
            <w:vAlign w:val="center"/>
          </w:tcPr>
          <w:p>
            <w:pPr>
              <w:jc w:val="center"/>
            </w:pPr>
            <w:r/>
            <w:r>
              <w:rPr>
                <w:rFonts w:ascii="DejaVu Serif" w:hAnsi="DejaVu Serif" w:eastAsia="DejaVu Serif"/>
                <w:b/>
                <w:sz w:val="21"/>
              </w:rPr>
              <w:t>Диапазон адресов хостов</w:t>
            </w:r>
          </w:p>
        </w:tc>
        <w:tc>
          <w:tcPr>
            <w:tcW w:type="dxa" w:w="2436"/>
            <w:vAlign w:val="center"/>
          </w:tcPr>
          <w:p>
            <w:pPr>
              <w:jc w:val="center"/>
            </w:pPr>
            <w:r/>
            <w:r>
              <w:rPr>
                <w:rFonts w:ascii="DejaVu Serif" w:hAnsi="DejaVu Serif" w:eastAsia="DejaVu Serif"/>
                <w:b/>
                <w:sz w:val="21"/>
              </w:rPr>
              <w:t>Broadcast</w:t>
            </w:r>
          </w:p>
        </w:tc>
      </w:tr>
      <w:tr>
        <w:tc>
          <w:tcPr>
            <w:tcW w:type="dxa" w:w="2436"/>
            <w:vAlign w:val="center"/>
          </w:tcPr>
          <w:p>
            <w:pPr>
              <w:jc w:val="left"/>
            </w:pPr>
            <w:r/>
            <w:r>
              <w:rPr>
                <w:rFonts w:ascii="DejaVu Serif" w:hAnsi="DejaVu Serif" w:eastAsia="DejaVu Serif"/>
                <w:b w:val="0"/>
                <w:sz w:val="21"/>
              </w:rPr>
              <w:t>1</w:t>
            </w:r>
          </w:p>
        </w:tc>
        <w:tc>
          <w:tcPr>
            <w:tcW w:type="dxa" w:w="2436"/>
            <w:vAlign w:val="center"/>
          </w:tcPr>
          <w:p>
            <w:pPr>
              <w:jc w:val="left"/>
            </w:pPr>
            <w:r/>
            <w:r>
              <w:rPr>
                <w:rFonts w:ascii="DejaVu Serif" w:hAnsi="DejaVu Serif" w:eastAsia="DejaVu Serif"/>
                <w:b w:val="0"/>
                <w:sz w:val="21"/>
              </w:rPr>
              <w:t>208.25.198.0/26</w:t>
            </w:r>
          </w:p>
        </w:tc>
        <w:tc>
          <w:tcPr>
            <w:tcW w:type="dxa" w:w="2436"/>
            <w:vAlign w:val="center"/>
          </w:tcPr>
          <w:p>
            <w:pPr>
              <w:jc w:val="left"/>
            </w:pPr>
            <w:r/>
            <w:r>
              <w:rPr>
                <w:rFonts w:ascii="DejaVu Serif" w:hAnsi="DejaVu Serif" w:eastAsia="DejaVu Serif"/>
                <w:b w:val="0"/>
                <w:sz w:val="21"/>
              </w:rPr>
              <w:t>208.25.198.1 – 208.25.198.62</w:t>
            </w:r>
          </w:p>
        </w:tc>
        <w:tc>
          <w:tcPr>
            <w:tcW w:type="dxa" w:w="2436"/>
            <w:vAlign w:val="center"/>
          </w:tcPr>
          <w:p>
            <w:pPr>
              <w:jc w:val="left"/>
            </w:pPr>
            <w:r/>
            <w:r>
              <w:rPr>
                <w:rFonts w:ascii="DejaVu Serif" w:hAnsi="DejaVu Serif" w:eastAsia="DejaVu Serif"/>
                <w:b w:val="0"/>
                <w:sz w:val="21"/>
              </w:rPr>
              <w:t>208.25.198.63</w:t>
            </w:r>
          </w:p>
        </w:tc>
      </w:tr>
      <w:tr>
        <w:tc>
          <w:tcPr>
            <w:tcW w:type="dxa" w:w="2436"/>
            <w:vAlign w:val="center"/>
          </w:tcPr>
          <w:p>
            <w:pPr>
              <w:jc w:val="left"/>
            </w:pPr>
            <w:r/>
            <w:r>
              <w:rPr>
                <w:rFonts w:ascii="DejaVu Serif" w:hAnsi="DejaVu Serif" w:eastAsia="DejaVu Serif"/>
                <w:b w:val="0"/>
                <w:sz w:val="21"/>
              </w:rPr>
              <w:t>2</w:t>
            </w:r>
          </w:p>
        </w:tc>
        <w:tc>
          <w:tcPr>
            <w:tcW w:type="dxa" w:w="2436"/>
            <w:vAlign w:val="center"/>
          </w:tcPr>
          <w:p>
            <w:pPr>
              <w:jc w:val="left"/>
            </w:pPr>
            <w:r/>
            <w:r>
              <w:rPr>
                <w:rFonts w:ascii="DejaVu Serif" w:hAnsi="DejaVu Serif" w:eastAsia="DejaVu Serif"/>
                <w:b w:val="0"/>
                <w:sz w:val="21"/>
              </w:rPr>
              <w:t>208.25.198.64/26</w:t>
            </w:r>
          </w:p>
        </w:tc>
        <w:tc>
          <w:tcPr>
            <w:tcW w:type="dxa" w:w="2436"/>
            <w:vAlign w:val="center"/>
          </w:tcPr>
          <w:p>
            <w:pPr>
              <w:jc w:val="left"/>
            </w:pPr>
            <w:r/>
            <w:r>
              <w:rPr>
                <w:rFonts w:ascii="DejaVu Serif" w:hAnsi="DejaVu Serif" w:eastAsia="DejaVu Serif"/>
                <w:b w:val="0"/>
                <w:sz w:val="21"/>
              </w:rPr>
              <w:t>208.25.198.65 – 208.25.198.126</w:t>
            </w:r>
          </w:p>
        </w:tc>
        <w:tc>
          <w:tcPr>
            <w:tcW w:type="dxa" w:w="2436"/>
            <w:vAlign w:val="center"/>
          </w:tcPr>
          <w:p>
            <w:pPr>
              <w:jc w:val="left"/>
            </w:pPr>
            <w:r/>
            <w:r>
              <w:rPr>
                <w:rFonts w:ascii="DejaVu Serif" w:hAnsi="DejaVu Serif" w:eastAsia="DejaVu Serif"/>
                <w:b w:val="0"/>
                <w:sz w:val="21"/>
              </w:rPr>
              <w:t>208.25.198.127</w:t>
            </w:r>
          </w:p>
        </w:tc>
      </w:tr>
      <w:tr>
        <w:tc>
          <w:tcPr>
            <w:tcW w:type="dxa" w:w="2436"/>
            <w:vAlign w:val="center"/>
          </w:tcPr>
          <w:p>
            <w:pPr>
              <w:jc w:val="left"/>
            </w:pPr>
            <w:r/>
            <w:r>
              <w:rPr>
                <w:rFonts w:ascii="DejaVu Serif" w:hAnsi="DejaVu Serif" w:eastAsia="DejaVu Serif"/>
                <w:b w:val="0"/>
                <w:sz w:val="21"/>
              </w:rPr>
              <w:t>3</w:t>
            </w:r>
          </w:p>
        </w:tc>
        <w:tc>
          <w:tcPr>
            <w:tcW w:type="dxa" w:w="2436"/>
            <w:vAlign w:val="center"/>
          </w:tcPr>
          <w:p>
            <w:pPr>
              <w:jc w:val="left"/>
            </w:pPr>
            <w:r/>
            <w:r>
              <w:rPr>
                <w:rFonts w:ascii="DejaVu Serif" w:hAnsi="DejaVu Serif" w:eastAsia="DejaVu Serif"/>
                <w:b w:val="0"/>
                <w:sz w:val="21"/>
              </w:rPr>
              <w:t>208.25.198.128/26</w:t>
            </w:r>
          </w:p>
        </w:tc>
        <w:tc>
          <w:tcPr>
            <w:tcW w:type="dxa" w:w="2436"/>
            <w:vAlign w:val="center"/>
          </w:tcPr>
          <w:p>
            <w:pPr>
              <w:jc w:val="left"/>
            </w:pPr>
            <w:r/>
            <w:r>
              <w:rPr>
                <w:rFonts w:ascii="DejaVu Serif" w:hAnsi="DejaVu Serif" w:eastAsia="DejaVu Serif"/>
                <w:b w:val="0"/>
                <w:sz w:val="21"/>
              </w:rPr>
              <w:t>208.25.198.129 – 208.25.198.190</w:t>
            </w:r>
          </w:p>
        </w:tc>
        <w:tc>
          <w:tcPr>
            <w:tcW w:type="dxa" w:w="2436"/>
            <w:vAlign w:val="center"/>
          </w:tcPr>
          <w:p>
            <w:pPr>
              <w:jc w:val="left"/>
            </w:pPr>
            <w:r/>
            <w:r>
              <w:rPr>
                <w:rFonts w:ascii="DejaVu Serif" w:hAnsi="DejaVu Serif" w:eastAsia="DejaVu Serif"/>
                <w:b w:val="0"/>
                <w:sz w:val="21"/>
              </w:rPr>
              <w:t>208.25.198.191</w:t>
            </w:r>
          </w:p>
        </w:tc>
      </w:tr>
      <w:tr>
        <w:tc>
          <w:tcPr>
            <w:tcW w:type="dxa" w:w="2436"/>
            <w:vAlign w:val="center"/>
          </w:tcPr>
          <w:p>
            <w:pPr>
              <w:jc w:val="left"/>
            </w:pPr>
            <w:r/>
            <w:r>
              <w:rPr>
                <w:rFonts w:ascii="DejaVu Serif" w:hAnsi="DejaVu Serif" w:eastAsia="DejaVu Serif"/>
                <w:b w:val="0"/>
                <w:sz w:val="21"/>
              </w:rPr>
              <w:t>4</w:t>
            </w:r>
          </w:p>
        </w:tc>
        <w:tc>
          <w:tcPr>
            <w:tcW w:type="dxa" w:w="2436"/>
            <w:vAlign w:val="center"/>
          </w:tcPr>
          <w:p>
            <w:pPr>
              <w:jc w:val="left"/>
            </w:pPr>
            <w:r/>
            <w:r>
              <w:rPr>
                <w:rFonts w:ascii="DejaVu Serif" w:hAnsi="DejaVu Serif" w:eastAsia="DejaVu Serif"/>
                <w:b w:val="0"/>
                <w:sz w:val="21"/>
              </w:rPr>
              <w:t>208.25.198.192/26</w:t>
            </w:r>
          </w:p>
        </w:tc>
        <w:tc>
          <w:tcPr>
            <w:tcW w:type="dxa" w:w="2436"/>
            <w:vAlign w:val="center"/>
          </w:tcPr>
          <w:p>
            <w:pPr>
              <w:jc w:val="left"/>
            </w:pPr>
            <w:r/>
            <w:r>
              <w:rPr>
                <w:rFonts w:ascii="DejaVu Serif" w:hAnsi="DejaVu Serif" w:eastAsia="DejaVu Serif"/>
                <w:b w:val="0"/>
                <w:sz w:val="21"/>
              </w:rPr>
              <w:t>208.25.198.193 – 208.25.198.254</w:t>
            </w:r>
          </w:p>
        </w:tc>
        <w:tc>
          <w:tcPr>
            <w:tcW w:type="dxa" w:w="2436"/>
            <w:vAlign w:val="center"/>
          </w:tcPr>
          <w:p>
            <w:pPr>
              <w:jc w:val="left"/>
            </w:pPr>
            <w:r/>
            <w:r>
              <w:rPr>
                <w:rFonts w:ascii="DejaVu Serif" w:hAnsi="DejaVu Serif" w:eastAsia="DejaVu Serif"/>
                <w:b w:val="0"/>
                <w:sz w:val="21"/>
              </w:rPr>
              <w:t>208.25.198.255</w:t>
            </w:r>
          </w:p>
        </w:tc>
      </w:tr>
    </w:tbl>
    <w:p>
      <w:pPr>
        <w:pStyle w:val="Heading2"/>
      </w:pPr>
      <w:r>
        <w:t>13. Проверка пути к хосту с помощью утилит TCP/IP</w:t>
      </w:r>
    </w:p>
    <w:p>
      <w:r>
        <w:t>В среде Windows использовать команду tracert, в Linux — traceroute.</w:t>
      </w:r>
    </w:p>
    <w:p>
      <w:r>
        <w:t>Команды:</w:t>
      </w:r>
    </w:p>
    <w:p>
      <w:r>
        <w:t>tracert ya.ru</w:t>
      </w:r>
    </w:p>
    <w:p>
      <w:r>
        <w:t>tracert ks.psuti.ru</w:t>
      </w:r>
    </w:p>
    <w:p>
      <w:r>
        <w:t>Что анализировать:</w:t>
      </w:r>
    </w:p>
    <w:p>
      <w:r>
        <w:t>каждая строка — это очередной маршрутизатор (hop);</w:t>
      </w:r>
    </w:p>
    <w:p>
      <w:r>
        <w:t>если в строке указан IP/имя узла и время отклика, значит данный шаг достигнут;</w:t>
      </w:r>
    </w:p>
    <w:p>
      <w:r>
        <w:t>если вместо ответа идут символы * * *, значит на этом этапе пакет не получил ответа;</w:t>
      </w:r>
    </w:p>
    <w:p>
      <w:r>
        <w:t>если последние строки содержат адрес целевого хоста, узел достижим;</w:t>
      </w:r>
    </w:p>
    <w:p>
      <w:r>
        <w:t>если все последующие шаги после некоторого hop имеют только * * *, вероятна потеря данных или фильтрация ICMP.</w:t>
      </w:r>
    </w:p>
    <w:p>
      <w:r>
        <w:t>Так как реальный запуск команды зависит от вашей сети и текущей доступности ресурсов, в ответе на экзамене достаточно показать корректную команду и объяснить, на каком hop виден обрыв.</w:t>
      </w:r>
    </w:p>
    <w:p>
      <w:pPr>
        <w:pStyle w:val="Heading2"/>
      </w:pPr>
      <w:r>
        <w:t>14. Packet Tracer: одна сеть, 4 ПК, два коммутатора</w:t>
      </w:r>
    </w:p>
    <w:p>
      <w:r>
        <w:t>Схема: PC1, PC2 → SW1; PC3, PC4 → SW2; SW1 соединить со SW2.</w:t>
      </w:r>
    </w:p>
    <w:p>
      <w:r>
        <w:t>Можно использовать одну подсеть 192.168.1.0/24.</w:t>
      </w:r>
    </w:p>
    <w:p>
      <w:r>
        <w:t>Адреса: PC1 — 192.168.1.1/24, PC2 — 192.168.1.2/24, PC3 — 192.168.1.3/24, PC4 — 192.168.1.4/24.</w:t>
      </w:r>
    </w:p>
    <w:p>
      <w:r>
        <w:t>Шлюз не требуется, так как сеть одна.</w:t>
      </w:r>
    </w:p>
    <w:p>
      <w:r>
        <w:t>Проверка: ping между любыми ПК должен проходить успешно.</w:t>
      </w:r>
    </w:p>
    <w:p>
      <w:pPr>
        <w:pStyle w:val="Heading2"/>
      </w:pPr>
      <w:r>
        <w:t>15. Packet Tracer: две сети по 3 ПК, через маршрутизатор</w:t>
      </w:r>
    </w:p>
    <w:p>
      <w:r>
        <w:t>Схема: PC1–PC3 → SW1; PC4–PC6 → SW2; SW1 и SW2 подключить к Router.</w:t>
      </w:r>
    </w:p>
    <w:p>
      <w:r>
        <w:t>Сеть 1: 192.168.10.0/24. Сеть 2: 192.168.20.0/24.</w:t>
      </w:r>
    </w:p>
    <w:p>
      <w:r>
        <w:t>Интерфейсы маршрутизатора: G0/0 = 192.168.10.1/24, G0/1 = 192.168.20.1/24.</w:t>
      </w:r>
    </w:p>
    <w:p>
      <w:r>
        <w:t>ПК сети 1: 192.168.10.2, .3, .4; шлюз 192.168.10.1.</w:t>
      </w:r>
    </w:p>
    <w:p>
      <w:r>
        <w:t>ПК сети 2: 192.168.20.2, .3, .4; шлюз 192.168.20.1.</w:t>
      </w:r>
    </w:p>
    <w:p>
      <w:r>
        <w:t>Проверка: ping внутри своей сети и между сетями через маршрутизатор.</w:t>
      </w:r>
    </w:p>
    <w:p>
      <w:pPr>
        <w:pStyle w:val="Heading2"/>
      </w:pPr>
      <w:r>
        <w:t>16. Packet Tracer: одна сеть, 6 ПК, по 3 на каждом коммутаторе</w:t>
      </w:r>
    </w:p>
    <w:p>
      <w:r>
        <w:t>Схема: PC1–PC3 → SW1; PC4–PC6 → SW2; SW1 соединить со SW2.</w:t>
      </w:r>
    </w:p>
    <w:p>
      <w:r>
        <w:t>Подсеть: 192.168.30.0/24.</w:t>
      </w:r>
    </w:p>
    <w:p>
      <w:r>
        <w:t>Адреса: PC1–PC6 = 192.168.30.1 … 192.168.30.6, маска /24.</w:t>
      </w:r>
    </w:p>
    <w:p>
      <w:r>
        <w:t>Проверка: все ПК должны пинговаться между собой.</w:t>
      </w:r>
    </w:p>
    <w:p>
      <w:pPr>
        <w:pStyle w:val="Heading2"/>
      </w:pPr>
      <w:r>
        <w:t>17. Packet Tracer: четыре сети по 2 ПК, подключить к коммутаторам</w:t>
      </w:r>
    </w:p>
    <w:p>
      <w:r>
        <w:t>Чтобы четыре сети обменивались данными, нужен маршрутизатор или L3‑коммутатор. Если по условию только коммутаторы, то это будут 4 изолированные сети.</w:t>
      </w:r>
    </w:p>
    <w:p>
      <w:r>
        <w:t>Пример адресации: 192.168.101.0/24, 192.168.102.0/24, 192.168.103.0/24, 192.168.104.0/24.</w:t>
      </w:r>
    </w:p>
    <w:p>
      <w:r>
        <w:t>В каждой сети по два ПК: .1 и .2.</w:t>
      </w:r>
    </w:p>
    <w:p>
      <w:r>
        <w:t>Проверка: ping проходит только внутри своей пары, между разными сетями — нет.</w:t>
      </w:r>
    </w:p>
    <w:p>
      <w:pPr>
        <w:pStyle w:val="Heading2"/>
      </w:pPr>
      <w:r>
        <w:t>18. Packet Tracer: две сети по 2 ПК, через маршрутизатор</w:t>
      </w:r>
    </w:p>
    <w:p>
      <w:r>
        <w:t>Схема: PC1, PC2 → SW1; PC3, PC4 → SW2; оба коммутатора к маршрутизатору.</w:t>
      </w:r>
    </w:p>
    <w:p>
      <w:r>
        <w:t>Сеть 1: 10.0.1.0/24, сеть 2: 10.0.2.0/24.</w:t>
      </w:r>
    </w:p>
    <w:p>
      <w:r>
        <w:t>Router G0/0 = 10.0.1.1, Router G0/1 = 10.0.2.1.</w:t>
      </w:r>
    </w:p>
    <w:p>
      <w:r>
        <w:t>PC1 = 10.0.1.2, PC2 = 10.0.1.3, шлюз 10.0.1.1.</w:t>
      </w:r>
    </w:p>
    <w:p>
      <w:r>
        <w:t>PC3 = 10.0.2.2, PC4 = 10.0.2.3, шлюз 10.0.2.1.</w:t>
      </w:r>
    </w:p>
    <w:p>
      <w:r>
        <w:t>Проверка: ping внутри сети и между сетями должен быть успешным.</w:t>
      </w:r>
    </w:p>
    <w:p>
      <w:r>
        <w:rPr>
          <w:b/>
        </w:rPr>
        <w:t xml:space="preserve">Итог. </w:t>
      </w:r>
      <w:r>
        <w:t>Материал можно использовать как готовую шпаргалку для подготовки: сначала выучить краткие определения по теории, затем прорешать задачи на адресацию и подсети, а в конце отработать команды ping/tracert и схемы Packet Tracer.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DejaVu Serif" w:hAnsi="DejaVu Serif" w:eastAsia="DejaVu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eastAsia="DejaVu Serif"/>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