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val="1"/>
      </w:tblPr>
      <w:tblGrid>
        <w:gridCol w:w="9792"/>
      </w:tblGrid>
      <w:tr>
        <w:trPr>
          <w:cantSplit w:val="1"/>
          <w:tblHeader/>
        </w:trPr>
        <w:tc>
          <w:tcPr>
            <w:tcW w:type="dxa" w:w="9792"/>
            <w:shd w:fill="275D78"/>
            <w:tcMar>
              <w:top w:w="120" w:type="dxa"/>
              <w:start w:w="160" w:type="dxa"/>
              <w:bottom w:w="120" w:type="dxa"/>
              <w:end w:w="160" w:type="dxa"/>
            </w:tcMar>
          </w:tcPr>
          <w:p>
            <w:pPr>
              <w:jc w:val="center"/>
              <w:bidi w:val="1"/>
              <w:keepNext/>
            </w:pPr>
            <w:r>
              <w:rPr>
                <w:rFonts w:ascii="B Nazanin" w:hAnsi="B Nazanin" w:cs="B Nazanin" w:eastAsia="B Nazanin"/>
                <w:b/>
                <w:color w:val="FFFFFF"/>
                <w:sz w:val="21"/>
              </w:rPr>
              <w:t>اصل راهنما: مرکز داده فقط یک عدد نیست؛ باید شاخصی را انتخاب کنیم که نمایندهٔ منصفانهٔ توزیع باشد.</w:t>
            </w:r>
          </w:p>
        </w:tc>
      </w:tr>
    </w:tbl>
    <w:p>
      <w:pPr>
        <w:spacing w:before="160" w:after="40" w:line="276" w:lineRule="auto"/>
        <w:jc w:val="center"/>
        <w:keepNext w:val="0"/>
        <w:bidi w:val="1"/>
      </w:pPr>
      <w:r>
        <w:rPr>
          <w:rFonts w:ascii="B Nazanin" w:hAnsi="B Nazanin" w:cs="B Nazanin" w:eastAsia="B Nazanin"/>
          <w:b/>
          <w:color w:val="22343F"/>
          <w:sz w:val="20"/>
        </w:rPr>
        <w:t>جزوه آموزشی دانشجو</w:t>
      </w:r>
    </w:p>
    <w:p>
      <w:pPr>
        <w:spacing w:before="0" w:after="60" w:line="276" w:lineRule="auto"/>
        <w:jc w:val="center"/>
        <w:keepNext w:val="0"/>
        <w:bidi w:val="1"/>
        <w:pStyle w:val="Title"/>
      </w:pPr>
      <w:r>
        <w:rPr>
          <w:rFonts w:ascii="B Nazanin" w:hAnsi="B Nazanin" w:cs="B Nazanin" w:eastAsia="B Nazanin"/>
          <w:b/>
          <w:color w:val="000000"/>
          <w:sz w:val="40"/>
        </w:rPr>
        <w:t>جلسه چهارم: شاخص‌های گرایش مرکزی</w:t>
      </w:r>
    </w:p>
    <w:p>
      <w:pPr>
        <w:spacing w:before="0" w:after="80" w:line="276" w:lineRule="auto"/>
        <w:jc w:val="center"/>
        <w:keepNext w:val="0"/>
        <w:bidi w:val="1"/>
      </w:pPr>
      <w:r>
        <w:rPr>
          <w:rFonts w:ascii="B Nazanin" w:hAnsi="B Nazanin" w:cs="B Nazanin" w:eastAsia="B Nazanin"/>
          <w:b/>
          <w:color w:val="22343F"/>
          <w:sz w:val="24"/>
        </w:rPr>
        <w:t>نما، میانه، میانگین، میانگین وزنی و انتخاب شاخص مناسب</w:t>
      </w:r>
    </w:p>
    <w:p>
      <w:pPr>
        <w:spacing w:before="0" w:after="40" w:line="276" w:lineRule="auto"/>
        <w:jc w:val="center"/>
        <w:keepNext w:val="0"/>
        <w:bidi w:val="1"/>
      </w:pPr>
      <w:r>
        <w:rPr>
          <w:rFonts w:ascii="B Nazanin" w:hAnsi="B Nazanin" w:cs="B Nazanin" w:eastAsia="B Nazanin"/>
          <w:b w:val="0"/>
          <w:sz w:val="20"/>
        </w:rPr>
        <w:t>کاربرد: یافتن مقدار نماینده در داده‌های روان‌شناختی و پرهیز از تفسیر گمراه‌کننده</w:t>
      </w:r>
    </w:p>
    <w:p>
      <w:pPr>
        <w:spacing w:before="0" w:after="200" w:line="276" w:lineRule="auto"/>
        <w:jc w:val="center"/>
        <w:keepNext w:val="0"/>
        <w:bidi w:val="1"/>
      </w:pPr>
      <w:r>
        <w:rPr>
          <w:rFonts w:ascii="B Nazanin" w:hAnsi="B Nazanin" w:cs="B Nazanin" w:eastAsia="B Nazanin"/>
          <w:b w:val="0"/>
          <w:color w:val="5A6970"/>
          <w:sz w:val="19"/>
        </w:rPr>
        <w:t>زمان پیشنهادی: دو نشست ۹۰ دقیقه‌ای یا سه نشست ۶۰ دقیقه‌ای</w:t>
      </w:r>
    </w:p>
    <w:p>
      <w:pPr>
        <w:pStyle w:val="Heading1"/>
        <w:spacing w:before="160" w:after="80" w:line="276" w:lineRule="auto"/>
        <w:jc w:val="right"/>
        <w:keepNext/>
        <w:bidi w:val="1"/>
      </w:pPr>
      <w:r>
        <w:rPr>
          <w:rFonts w:ascii="B Nazanin" w:hAnsi="B Nazanin" w:cs="B Nazanin" w:eastAsia="B Nazanin"/>
          <w:b/>
          <w:color w:val="000000"/>
          <w:sz w:val="28"/>
        </w:rPr>
        <w:t>نقشه یادگیری جلسه</w:t>
      </w:r>
    </w:p>
    <w:p>
      <w:pPr>
        <w:pStyle w:val="ListBullet"/>
        <w:spacing w:before="0" w:after="40" w:line="276" w:lineRule="auto"/>
        <w:ind w:right="142"/>
        <w:jc w:val="right"/>
        <w:keepNext w:val="0"/>
        <w:bidi w:val="1"/>
      </w:pPr>
      <w:r>
        <w:rPr>
          <w:rFonts w:ascii="B Nazanin" w:hAnsi="B Nazanin" w:cs="B Nazanin" w:eastAsia="B Nazanin"/>
          <w:b w:val="0"/>
          <w:sz w:val="21"/>
        </w:rPr>
        <w:t>نما، میانه و میانگین را تعریف و محاسبه کند.</w:t>
      </w:r>
    </w:p>
    <w:p>
      <w:pPr>
        <w:pStyle w:val="ListBullet"/>
        <w:spacing w:before="0" w:after="40" w:line="276" w:lineRule="auto"/>
        <w:ind w:right="142"/>
        <w:jc w:val="right"/>
        <w:keepNext w:val="0"/>
        <w:bidi w:val="1"/>
      </w:pPr>
      <w:r>
        <w:rPr>
          <w:rFonts w:ascii="B Nazanin" w:hAnsi="B Nazanin" w:cs="B Nazanin" w:eastAsia="B Nazanin"/>
          <w:b w:val="0"/>
          <w:sz w:val="21"/>
        </w:rPr>
        <w:t>میانگین وزنی، ترکیبی و تقریبی داده‌های گروهی را به کار ببرد.</w:t>
      </w:r>
    </w:p>
    <w:p>
      <w:pPr>
        <w:pStyle w:val="ListBullet"/>
        <w:spacing w:before="0" w:after="40" w:line="276" w:lineRule="auto"/>
        <w:ind w:right="142"/>
        <w:jc w:val="right"/>
        <w:keepNext w:val="0"/>
        <w:bidi w:val="1"/>
      </w:pPr>
      <w:r>
        <w:rPr>
          <w:rFonts w:ascii="B Nazanin" w:hAnsi="B Nazanin" w:cs="B Nazanin" w:eastAsia="B Nazanin"/>
          <w:b w:val="0"/>
          <w:sz w:val="21"/>
        </w:rPr>
        <w:t>شاخص مناسب را بر اساس مقیاس اندازه‌گیری و شکل توزیع انتخاب کند.</w:t>
      </w:r>
    </w:p>
    <w:p>
      <w:pPr>
        <w:pStyle w:val="ListBullet"/>
        <w:spacing w:before="0" w:after="40" w:line="276" w:lineRule="auto"/>
        <w:ind w:right="142"/>
        <w:jc w:val="right"/>
        <w:keepNext w:val="0"/>
        <w:bidi w:val="1"/>
      </w:pPr>
      <w:r>
        <w:rPr>
          <w:rFonts w:ascii="B Nazanin" w:hAnsi="B Nazanin" w:cs="B Nazanin" w:eastAsia="B Nazanin"/>
          <w:b w:val="0"/>
          <w:sz w:val="21"/>
        </w:rPr>
        <w:t>اثر داده پرت، چولگی و مقدار مفقود را بر شاخص مرکزی توضیح دهد.</w:t>
      </w:r>
    </w:p>
    <w:p>
      <w:pPr>
        <w:pStyle w:val="ListBullet"/>
        <w:spacing w:before="0" w:after="40" w:line="276" w:lineRule="auto"/>
        <w:ind w:right="142"/>
        <w:jc w:val="right"/>
        <w:keepNext w:val="0"/>
        <w:bidi w:val="1"/>
      </w:pPr>
      <w:r>
        <w:rPr>
          <w:rFonts w:ascii="B Nazanin" w:hAnsi="B Nazanin" w:cs="B Nazanin" w:eastAsia="B Nazanin"/>
          <w:b w:val="0"/>
          <w:sz w:val="21"/>
        </w:rPr>
        <w:t>نتیجه را به زبان علمی و در متن مسئله روان‌شناسی تفسیر کند.</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مسئله آغازین: </w:t>
            </w:r>
            <w:r>
              <w:rPr>
                <w:rFonts w:ascii="B Nazanin" w:hAnsi="B Nazanin" w:cs="B Nazanin" w:eastAsia="B Nazanin"/>
                <w:b w:val="0"/>
                <w:color w:val="22343F"/>
                <w:sz w:val="21"/>
              </w:rPr>
              <w:t>دو کلاس ممکن است میانگین یکسان داشته باشند، اما یکی بسیار همگن و دیگری دارای دو گروه کاملاً متفاوت باشد. پس «مرکز» همه داستان داده نیست.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 گرایش مرکزی یعنی چه؟</w:t>
      </w:r>
    </w:p>
    <w:p>
      <w:pPr>
        <w:spacing w:before="0" w:after="100" w:line="276" w:lineRule="auto"/>
        <w:jc w:val="both"/>
        <w:keepNext w:val="0"/>
        <w:bidi w:val="1"/>
      </w:pPr>
      <w:r>
        <w:rPr>
          <w:rFonts w:ascii="B Nazanin" w:hAnsi="B Nazanin" w:cs="B Nazanin" w:eastAsia="B Nazanin"/>
          <w:b w:val="0"/>
          <w:sz w:val="21"/>
        </w:rPr>
        <w:t>شاخص گرایش مرکزی یک مقدار خلاصه است که محل تمرکز یا مقدار معمول داده‌ها را توصیف می‌کند. سه شاخص اصلی نما، میانه و میانگین‌اند. هیچ‌کدام به‌طور مطلق بهترین نیستند؛ انتخاب به مقیاس متغیر، شکل توزیع، وجود نقاط پرت و هدف گزارش بستگی دارد.</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38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شاخص</w:t>
            </w:r>
          </w:p>
        </w:tc>
        <w:tc>
          <w:tcPr>
            <w:tcW w:type="dxa" w:w="36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پرسش ساده</w:t>
            </w:r>
          </w:p>
        </w:tc>
        <w:tc>
          <w:tcPr>
            <w:tcW w:type="dxa" w:w="36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ایده اصلی</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نما</w:t>
            </w:r>
          </w:p>
        </w:tc>
        <w:tc>
          <w:tcPr>
            <w:tcW w:type="dxa" w:w="36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کدام مقدار بیشتر تکرار شده؟</w:t>
            </w:r>
          </w:p>
        </w:tc>
        <w:tc>
          <w:tcPr>
            <w:tcW w:type="dxa" w:w="36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بیشترین فراوانی</w:t>
            </w:r>
          </w:p>
        </w:tc>
      </w:tr>
      <w:tr>
        <w:trPr>
          <w:cantSplit w:val="1"/>
        </w:trPr>
        <w:tc>
          <w:tcPr>
            <w:tcW w:type="dxa" w:w="238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میانه</w:t>
            </w:r>
          </w:p>
        </w:tc>
        <w:tc>
          <w:tcPr>
            <w:tcW w:type="dxa" w:w="362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عدد وسط صف مرتب‌شده چیست؟</w:t>
            </w:r>
          </w:p>
        </w:tc>
        <w:tc>
          <w:tcPr>
            <w:tcW w:type="dxa" w:w="362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جایگاه میانی</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میانگین</w:t>
            </w:r>
          </w:p>
        </w:tc>
        <w:tc>
          <w:tcPr>
            <w:tcW w:type="dxa" w:w="36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نقطه تعادل حسابی کجاست؟</w:t>
            </w:r>
          </w:p>
        </w:tc>
        <w:tc>
          <w:tcPr>
            <w:tcW w:type="dxa" w:w="36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جمع تقسیم بر تعداد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۲. نما: پرتکرارترین مقدار یا طبقه</w:t>
      </w:r>
    </w:p>
    <w:p>
      <w:pPr>
        <w:spacing w:before="0" w:after="100" w:line="276" w:lineRule="auto"/>
        <w:jc w:val="both"/>
        <w:keepNext w:val="0"/>
        <w:bidi w:val="1"/>
      </w:pPr>
      <w:r>
        <w:rPr>
          <w:rFonts w:ascii="B Nazanin" w:hAnsi="B Nazanin" w:cs="B Nazanin" w:eastAsia="B Nazanin"/>
          <w:b w:val="0"/>
          <w:sz w:val="21"/>
        </w:rPr>
        <w:t xml:space="preserve">نما برای متغیر اسمی نیز معنا دارد. داده می‌تواند یک نما، چند نما یا نمای یکتا نداشته باشد. در جدول گروه‌بندی‌شده با طبقات هم‌عرض، طبقه دارای بیشترین فراوانی طبقه نمایی است. در عرض‌های نابرابر، بیشترین فراوانی لزوماً پرتراکم‌ترین طبقه نیست؛ چگالی را بررسی کنید.</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3969"/>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داده</w:t>
            </w:r>
          </w:p>
        </w:tc>
        <w:tc>
          <w:tcPr>
            <w:tcW w:type="dxa" w:w="283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نما</w:t>
            </w:r>
          </w:p>
        </w:tc>
        <w:tc>
          <w:tcPr>
            <w:tcW w:type="dxa" w:w="283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وضعیت</w:t>
            </w:r>
          </w:p>
        </w:tc>
      </w:tr>
      <w:tr>
        <w:trPr>
          <w:cantSplit w:val="1"/>
        </w:trPr>
        <w:tc>
          <w:tcPr>
            <w:tcW w:type="dxa" w:w="3969"/>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۱، ۲، ۲، ۳، ۴</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۲</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یک‌نما</w:t>
            </w:r>
          </w:p>
        </w:tc>
      </w:tr>
      <w:tr>
        <w:trPr>
          <w:cantSplit w:val="1"/>
        </w:trPr>
        <w:tc>
          <w:tcPr>
            <w:tcW w:type="dxa" w:w="3969"/>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۱، ۱، ۲، ۲، ۳</w:t>
            </w:r>
          </w:p>
        </w:tc>
        <w:tc>
          <w:tcPr>
            <w:tcW w:type="dxa" w:w="283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 و ۲</w:t>
            </w:r>
          </w:p>
        </w:tc>
        <w:tc>
          <w:tcPr>
            <w:tcW w:type="dxa" w:w="283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دونما</w:t>
            </w:r>
          </w:p>
        </w:tc>
      </w:tr>
      <w:tr>
        <w:trPr>
          <w:cantSplit w:val="1"/>
        </w:trPr>
        <w:tc>
          <w:tcPr>
            <w:tcW w:type="dxa" w:w="3969"/>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۱، ۲، ۳، ۴</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نمای یکتا ندارد</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فراوانی برابر</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دام مفهومی: </w:t>
            </w:r>
            <w:r>
              <w:rPr>
                <w:rFonts w:ascii="B Nazanin" w:hAnsi="B Nazanin" w:cs="B Nazanin" w:eastAsia="B Nazanin"/>
                <w:b w:val="0"/>
                <w:color w:val="22343F"/>
                <w:sz w:val="21"/>
              </w:rPr>
              <w:t>اگر اعداد فقط کد طبقات اسمی باشند، میانگین کدها بی‌معناست؛ اما نما همچنان طبقه پرتکرار را نشان می‌دهد.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۳. میانه: مشاهده میانی پس از مرتب‌سازی</w:t>
      </w:r>
    </w:p>
    <w:p>
      <w:pPr>
        <w:spacing w:before="0" w:after="100" w:line="276" w:lineRule="auto"/>
        <w:jc w:val="both"/>
        <w:keepNext w:val="0"/>
        <w:bidi w:val="1"/>
      </w:pPr>
      <w:r>
        <w:rPr>
          <w:rFonts w:ascii="B Nazanin" w:hAnsi="B Nazanin" w:cs="B Nazanin" w:eastAsia="B Nazanin"/>
          <w:b w:val="0"/>
          <w:sz w:val="21"/>
        </w:rPr>
        <w:t xml:space="preserve">برای داده کمی ابتدا مقادیر را مرتب کنید. در n فرد، مشاهده جایگاه (n+1)/2 میانه است؛ در n زوج، میانگین دو مشاهده جایگاه n/2 و n/2+1 را می‌گیریم. برای داده رتبه‌ای صرف، میانگین کد دو طبقه مجاز نیست؛ اگر دو مشاهده میانی در دو طبقه متفاوت باشند، هر دو طبقه میانی و قرارداد گزارش را مشخص کنید.</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351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داده مرتب</w:t>
            </w:r>
          </w:p>
        </w:tc>
        <w:tc>
          <w:tcPr>
            <w:tcW w:type="dxa" w:w="1247"/>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n</w:t>
            </w:r>
          </w:p>
        </w:tc>
        <w:tc>
          <w:tcPr>
            <w:tcW w:type="dxa" w:w="294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محاسبه</w:t>
            </w:r>
          </w:p>
        </w:tc>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میانه</w:t>
            </w:r>
          </w:p>
        </w:tc>
      </w:tr>
      <w:tr>
        <w:trPr>
          <w:cantSplit w:val="1"/>
        </w:trPr>
        <w:tc>
          <w:tcPr>
            <w:tcW w:type="dxa" w:w="351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۳، ۷، ۹، ۱۲، ۱۵</w:t>
            </w:r>
          </w:p>
        </w:tc>
        <w:tc>
          <w:tcPr>
            <w:tcW w:type="dxa" w:w="1247"/>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۵</w:t>
            </w:r>
          </w:p>
        </w:tc>
        <w:tc>
          <w:tcPr>
            <w:tcW w:type="dxa" w:w="294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مشاهده سوم</w:t>
            </w:r>
          </w:p>
        </w:tc>
        <w:tc>
          <w:tcPr>
            <w:tcW w:type="dxa" w:w="19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۹</w:t>
            </w:r>
          </w:p>
        </w:tc>
      </w:tr>
      <w:tr>
        <w:trPr>
          <w:cantSplit w:val="1"/>
        </w:trPr>
        <w:tc>
          <w:tcPr>
            <w:tcW w:type="dxa" w:w="351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۴، ۶، ۸، ۱۰</w:t>
            </w:r>
          </w:p>
        </w:tc>
        <w:tc>
          <w:tcPr>
            <w:tcW w:type="dxa" w:w="1247"/>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۴</w:t>
            </w:r>
          </w:p>
        </w:tc>
        <w:tc>
          <w:tcPr>
            <w:tcW w:type="dxa" w:w="294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جمع ۶ و ۸، تقسیم بر ۲</w:t>
            </w:r>
          </w:p>
        </w:tc>
        <w:tc>
          <w:tcPr>
            <w:tcW w:type="dxa" w:w="192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۷</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خطای پرتکرار: </w:t>
            </w:r>
            <w:r>
              <w:rPr>
                <w:rFonts w:ascii="B Nazanin" w:hAnsi="B Nazanin" w:cs="B Nazanin" w:eastAsia="B Nazanin"/>
                <w:b w:val="0"/>
                <w:color w:val="22343F"/>
                <w:sz w:val="21"/>
              </w:rPr>
              <w:t>میانه «میانگین کمینه و بیشینه» نیست؛ فقط در داده زوج، میانگین دو مشاهده میانیِ مرتب‌شده است.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۴. میانگین حسابی: نقطه تعادل داده‌ها</w:t>
      </w:r>
    </w:p>
    <w:p>
      <w:pPr>
        <w:spacing w:before="0" w:after="100" w:line="276" w:lineRule="auto"/>
        <w:jc w:val="both"/>
        <w:keepNext w:val="0"/>
        <w:bidi w:val="1"/>
      </w:pPr>
      <w:r>
        <w:rPr>
          <w:rFonts w:ascii="B Nazanin" w:hAnsi="B Nazanin" w:cs="B Nazanin" w:eastAsia="B Nazanin"/>
          <w:b w:val="0"/>
          <w:sz w:val="21"/>
        </w:rPr>
        <w:t>میانگین نمونه از x̄=Σx/n و میانگین جامعه از μ=ΣX/N به دست می‌آید. همه مشاهده‌ها در آن سهم دارند؛ بنابراین اطلاعات زیادی مصرف می‌کند، اما به خطای ورود و نقطه پرت حساس است. مجموع انحراف‌های نمره‌ها از میانگین برابر صفر است.</w:t>
      </w:r>
    </w:p>
    <w:tbl>
      <w:tblPr>
        <w:tblW w:type="auto" w:w="0"/>
        <w:jc w:val="center"/>
        <w:tblLayout w:type="fixed"/>
        <w:tblLook w:firstColumn="1" w:firstRow="1" w:lastColumn="0" w:lastRow="0" w:noHBand="0" w:noVBand="1" w:val="04A0"/>
        <w:bidiVisual w:val="1"/>
      </w:tblPr>
      <w:tblGrid>
        <w:gridCol w:w="4896"/>
        <w:gridCol w:w="4896"/>
      </w:tblGrid>
      <w:tr>
        <w:trPr>
          <w:tblHeader w:val="1"/>
          <w:cantSplit w:val="1"/>
        </w:trPr>
        <w:tc>
          <w:tcPr>
            <w:tcW w:type="dxa" w:w="351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گام</w:t>
            </w:r>
          </w:p>
        </w:tc>
        <w:tc>
          <w:tcPr>
            <w:tcW w:type="dxa" w:w="6123"/>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مثال برای ۵، ۷، ۸، ۱۰</w:t>
            </w:r>
          </w:p>
        </w:tc>
      </w:tr>
      <w:tr>
        <w:trPr>
          <w:cantSplit w:val="1"/>
        </w:trPr>
        <w:tc>
          <w:tcPr>
            <w:tcW w:type="dxa" w:w="351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جمع نمره‌ها</w:t>
            </w:r>
          </w:p>
        </w:tc>
        <w:tc>
          <w:tcPr>
            <w:tcW w:type="dxa" w:w="6123"/>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۵+۷+۸+۱۰=۳۰</w:t>
            </w:r>
          </w:p>
        </w:tc>
      </w:tr>
      <w:tr>
        <w:trPr>
          <w:cantSplit w:val="1"/>
        </w:trPr>
        <w:tc>
          <w:tcPr>
            <w:tcW w:type="dxa" w:w="351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تعداد</w:t>
            </w:r>
          </w:p>
        </w:tc>
        <w:tc>
          <w:tcPr>
            <w:tcW w:type="dxa" w:w="6123"/>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n=4</w:t>
            </w:r>
          </w:p>
        </w:tc>
      </w:tr>
      <w:tr>
        <w:trPr>
          <w:cantSplit w:val="1"/>
        </w:trPr>
        <w:tc>
          <w:tcPr>
            <w:tcW w:type="dxa" w:w="351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تقسیم</w:t>
            </w:r>
          </w:p>
        </w:tc>
        <w:tc>
          <w:tcPr>
            <w:tcW w:type="dxa" w:w="6123"/>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۳۰/۴=۷٫۵</w:t>
            </w:r>
          </w:p>
        </w:tc>
      </w:tr>
      <w:tr>
        <w:trPr>
          <w:cantSplit w:val="1"/>
        </w:trPr>
        <w:tc>
          <w:tcPr>
            <w:tcW w:type="dxa" w:w="351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تفسیر</w:t>
            </w:r>
          </w:p>
        </w:tc>
        <w:tc>
          <w:tcPr>
            <w:tcW w:type="dxa" w:w="6123"/>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نقطه تعادل حسابی چهار نمره ۷٫۵ است.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۵. اثر داده پرت: وقتی سه شاخص از هم دور می‌شوند</w:t>
      </w:r>
    </w:p>
    <w:p>
      <w:pPr>
        <w:spacing w:before="0" w:after="100" w:line="276" w:lineRule="auto"/>
        <w:jc w:val="both"/>
        <w:keepNext w:val="0"/>
        <w:bidi w:val="1"/>
      </w:pPr>
      <w:r>
        <w:rPr>
          <w:rFonts w:ascii="B Nazanin" w:hAnsi="B Nazanin" w:cs="B Nazanin" w:eastAsia="B Nazanin"/>
          <w:b w:val="0"/>
          <w:sz w:val="21"/>
        </w:rPr>
        <w:t>در داده‌های ۱۰، ۱۲، ۱۴، ۱۴، ۱۵، ۱۰۰، نما ۱۴، میانه ۱۴ و میانگین ۲۷٫۵ است. مقدار ۱۰۰ میانگین را بالا کشیده، اما جایگاه‌های میانی را کمتر تغییر داده است. در توزیع‌های چوله یا دارای نقطه پرت، میانه همراه با چارک‌ها معمولاً خلاصه مقاوم‌تری است.</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اخلاق تحلیل: </w:t>
            </w:r>
            <w:r>
              <w:rPr>
                <w:rFonts w:ascii="B Nazanin" w:hAnsi="B Nazanin" w:cs="B Nazanin" w:eastAsia="B Nazanin"/>
                <w:b w:val="0"/>
                <w:color w:val="22343F"/>
                <w:sz w:val="21"/>
              </w:rPr>
              <w:t>پرت‌بودن مساوی با حذف‌کردن نیست. ابتدا خطای ورود، دامنه مقیاس و منطق پژوهش بررسی می‌شود؛ سپس تصمیم تحلیلی با دلیل گزارش می‌گردد.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۶. میانگین وزنی</w:t>
      </w:r>
    </w:p>
    <w:p>
      <w:pPr>
        <w:spacing w:before="0" w:after="100" w:line="276" w:lineRule="auto"/>
        <w:jc w:val="both"/>
        <w:keepNext w:val="0"/>
        <w:bidi w:val="1"/>
      </w:pPr>
      <w:r>
        <w:rPr>
          <w:rFonts w:ascii="B Nazanin" w:hAnsi="B Nazanin" w:cs="B Nazanin" w:eastAsia="B Nazanin"/>
          <w:b w:val="0"/>
          <w:sz w:val="21"/>
        </w:rPr>
        <w:t>وقتی اجزای نمره یا گروه‌ها سهم برابر ندارند، میانگین ساده مناسب نیست. میانگین وزنی برابر است با مجموع حاصل‌ضرب هر مقدار در وزن آن، تقسیم بر مجموع وزن‌ها. اگر وزن‌ها درصدی‌اند، مجموع آن‌ها باید ۱۰۰٪ یا در قالب اعشاری ۱ باشد.</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306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جزء ارزیابی</w:t>
            </w:r>
          </w:p>
        </w:tc>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نمره</w:t>
            </w:r>
          </w:p>
        </w:tc>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وزن</w:t>
            </w:r>
          </w:p>
        </w:tc>
        <w:tc>
          <w:tcPr>
            <w:tcW w:type="dxa" w:w="272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سهم وزنی</w:t>
            </w:r>
          </w:p>
        </w:tc>
      </w:tr>
      <w:tr>
        <w:trPr>
          <w:cantSplit w:val="1"/>
        </w:trPr>
        <w:tc>
          <w:tcPr>
            <w:tcW w:type="dxa" w:w="306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تکلیف</w:t>
            </w:r>
          </w:p>
        </w:tc>
        <w:tc>
          <w:tcPr>
            <w:tcW w:type="dxa" w:w="19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۱۶</w:t>
            </w:r>
          </w:p>
        </w:tc>
        <w:tc>
          <w:tcPr>
            <w:tcW w:type="dxa" w:w="19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۳۰٪</w:t>
            </w:r>
          </w:p>
        </w:tc>
        <w:tc>
          <w:tcPr>
            <w:tcW w:type="dxa" w:w="272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۴٫۸</w:t>
            </w:r>
          </w:p>
        </w:tc>
      </w:tr>
      <w:tr>
        <w:trPr>
          <w:cantSplit w:val="1"/>
        </w:trPr>
        <w:tc>
          <w:tcPr>
            <w:tcW w:type="dxa" w:w="306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امتحان</w:t>
            </w:r>
          </w:p>
        </w:tc>
        <w:tc>
          <w:tcPr>
            <w:tcW w:type="dxa" w:w="192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۱۴</w:t>
            </w:r>
          </w:p>
        </w:tc>
        <w:tc>
          <w:tcPr>
            <w:tcW w:type="dxa" w:w="192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۷۰٪</w:t>
            </w:r>
          </w:p>
        </w:tc>
        <w:tc>
          <w:tcPr>
            <w:tcW w:type="dxa" w:w="272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۹٫۸</w:t>
            </w:r>
          </w:p>
        </w:tc>
      </w:tr>
      <w:tr>
        <w:trPr>
          <w:cantSplit w:val="1"/>
        </w:trPr>
        <w:tc>
          <w:tcPr>
            <w:tcW w:type="dxa" w:w="306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جمع</w:t>
            </w:r>
          </w:p>
        </w:tc>
        <w:tc>
          <w:tcPr>
            <w:tcW w:type="dxa" w:w="19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w:t>
            </w:r>
          </w:p>
        </w:tc>
        <w:tc>
          <w:tcPr>
            <w:tcW w:type="dxa" w:w="192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۱۰۰٪</w:t>
            </w:r>
          </w:p>
        </w:tc>
        <w:tc>
          <w:tcPr>
            <w:tcW w:type="dxa" w:w="272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۱۴٫۶</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۷. میانگین ترکیبی دو گروه</w:t>
      </w:r>
    </w:p>
    <w:p>
      <w:pPr>
        <w:spacing w:before="0" w:after="100" w:line="276" w:lineRule="auto"/>
        <w:jc w:val="both"/>
        <w:keepNext w:val="0"/>
        <w:bidi w:val="1"/>
      </w:pPr>
      <w:r>
        <w:rPr>
          <w:rFonts w:ascii="B Nazanin" w:hAnsi="B Nazanin" w:cs="B Nazanin" w:eastAsia="B Nazanin"/>
          <w:b w:val="0"/>
          <w:sz w:val="21"/>
        </w:rPr>
        <w:t xml:space="preserve">برای ترکیب میانگین گروه‌ها، حجم معتبر هر گروه را وزن قرار دهید. گروه A با n=۲۰ و میانگین ۱۵ و گروه B با n=۳۰ و میانگین ۱۸ مجموع ۸۴۰ و میانگین ترکیبی ۱۶٫۸ دارند. در این مثال میانگین ساده ۱۶٫۵ نادرست است. به‌طور کلی، میانگین ساده دو گروه وقتی با میانگین ترکیبی برابر است که حجم‌ها برابر یا میانگین‌ها یکسان باشند.</w:t>
      </w:r>
    </w:p>
    <w:p>
      <w:pPr>
        <w:pStyle w:val="Heading1"/>
        <w:spacing w:before="160" w:after="80" w:line="276" w:lineRule="auto"/>
        <w:jc w:val="right"/>
        <w:keepNext/>
        <w:bidi w:val="1"/>
      </w:pPr>
      <w:r>
        <w:rPr>
          <w:rFonts w:ascii="B Nazanin" w:hAnsi="B Nazanin" w:cs="B Nazanin" w:eastAsia="B Nazanin"/>
          <w:b/>
          <w:color w:val="000000"/>
          <w:sz w:val="28"/>
        </w:rPr>
        <w:t>۸. میانگین در جدول فراوانی و داده گروهی</w:t>
      </w:r>
    </w:p>
    <w:p>
      <w:pPr>
        <w:spacing w:before="0" w:after="100" w:line="276" w:lineRule="auto"/>
        <w:jc w:val="both"/>
        <w:keepNext w:val="0"/>
        <w:bidi w:val="1"/>
      </w:pPr>
      <w:r>
        <w:rPr>
          <w:rFonts w:ascii="B Nazanin" w:hAnsi="B Nazanin" w:cs="B Nazanin" w:eastAsia="B Nazanin"/>
          <w:b w:val="0"/>
          <w:sz w:val="21"/>
        </w:rPr>
        <w:t>در جدول فراوانی ساده از x̄=Σfx/n استفاده می‌کنیم. در جدول گروه‌بندی‌شده، مقدار دقیق داخل طبقه معلوم نیست؛ نقطه میانی طبقه را نماینده می‌گیریم و x̄≈Σfm/n را محاسبه می‌کنیم. علامت تقریب یا توضیح «برآوردی» باید حفظ شود.</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272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طبقه</w:t>
            </w:r>
          </w:p>
        </w:tc>
        <w:tc>
          <w:tcPr>
            <w:tcW w:type="dxa" w:w="272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نقطه میانی m</w:t>
            </w:r>
          </w:p>
        </w:tc>
        <w:tc>
          <w:tcPr>
            <w:tcW w:type="dxa" w:w="170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f</w:t>
            </w:r>
          </w:p>
        </w:tc>
        <w:tc>
          <w:tcPr>
            <w:tcW w:type="dxa" w:w="2494"/>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fm</w:t>
            </w:r>
          </w:p>
        </w:tc>
      </w:tr>
      <w:tr>
        <w:trPr>
          <w:cantSplit w:val="1"/>
        </w:trPr>
        <w:tc>
          <w:tcPr>
            <w:tcW w:type="dxa" w:w="272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۱۰–۱۹</w:t>
            </w:r>
          </w:p>
        </w:tc>
        <w:tc>
          <w:tcPr>
            <w:tcW w:type="dxa" w:w="272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۱۴٫۵</w:t>
            </w:r>
          </w:p>
        </w:tc>
        <w:tc>
          <w:tcPr>
            <w:tcW w:type="dxa" w:w="170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۳</w:t>
            </w:r>
          </w:p>
        </w:tc>
        <w:tc>
          <w:tcPr>
            <w:tcW w:type="dxa" w:w="249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۴۳٫۵</w:t>
            </w:r>
          </w:p>
        </w:tc>
      </w:tr>
      <w:tr>
        <w:trPr>
          <w:cantSplit w:val="1"/>
        </w:trPr>
        <w:tc>
          <w:tcPr>
            <w:tcW w:type="dxa" w:w="272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۲۰–۲۹</w:t>
            </w:r>
          </w:p>
        </w:tc>
        <w:tc>
          <w:tcPr>
            <w:tcW w:type="dxa" w:w="272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۲۴٫۵</w:t>
            </w:r>
          </w:p>
        </w:tc>
        <w:tc>
          <w:tcPr>
            <w:tcW w:type="dxa" w:w="170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۵</w:t>
            </w:r>
          </w:p>
        </w:tc>
        <w:tc>
          <w:tcPr>
            <w:tcW w:type="dxa" w:w="2494"/>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۱۲۲٫۵</w:t>
            </w:r>
          </w:p>
        </w:tc>
      </w:tr>
      <w:tr>
        <w:trPr>
          <w:cantSplit w:val="1"/>
        </w:trPr>
        <w:tc>
          <w:tcPr>
            <w:tcW w:type="dxa" w:w="272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۳۰–۳۹</w:t>
            </w:r>
          </w:p>
        </w:tc>
        <w:tc>
          <w:tcPr>
            <w:tcW w:type="dxa" w:w="272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۳۴٫۵</w:t>
            </w:r>
          </w:p>
        </w:tc>
        <w:tc>
          <w:tcPr>
            <w:tcW w:type="dxa" w:w="170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۲</w:t>
            </w:r>
          </w:p>
        </w:tc>
        <w:tc>
          <w:tcPr>
            <w:tcW w:type="dxa" w:w="2494"/>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۶۹</w:t>
            </w:r>
          </w:p>
        </w:tc>
      </w:tr>
      <w:tr>
        <w:trPr>
          <w:cantSplit w:val="1"/>
        </w:trPr>
        <w:tc>
          <w:tcPr>
            <w:tcW w:type="dxa" w:w="272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جمع</w:t>
            </w:r>
          </w:p>
        </w:tc>
        <w:tc>
          <w:tcPr>
            <w:tcW w:type="dxa" w:w="272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w:t>
            </w:r>
          </w:p>
        </w:tc>
        <w:tc>
          <w:tcPr>
            <w:tcW w:type="dxa" w:w="170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۱۰</w:t>
            </w:r>
          </w:p>
        </w:tc>
        <w:tc>
          <w:tcPr>
            <w:tcW w:type="dxa" w:w="2494"/>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۲۳۵</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تفسیر: </w:t>
            </w:r>
            <w:r>
              <w:rPr>
                <w:rFonts w:ascii="B Nazanin" w:hAnsi="B Nazanin" w:cs="B Nazanin" w:eastAsia="B Nazanin"/>
                <w:b w:val="0"/>
                <w:color w:val="22343F"/>
                <w:sz w:val="21"/>
              </w:rPr>
              <w:t>میانگین تقریبی=۲۳۵/۱۰=۲۳٫۵. چون مقادیر دقیق داخل طبقات را نداریم، این عدد برآورد است.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۹. انتخاب شاخص بر اساس مقیاس و توزیع</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317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وضعیت</w:t>
            </w:r>
          </w:p>
        </w:tc>
        <w:tc>
          <w:tcPr>
            <w:tcW w:type="dxa" w:w="306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شاخص پیشنهادی</w:t>
            </w:r>
          </w:p>
        </w:tc>
        <w:tc>
          <w:tcPr>
            <w:tcW w:type="dxa" w:w="340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دلیل</w:t>
            </w:r>
          </w:p>
        </w:tc>
      </w:tr>
      <w:tr>
        <w:trPr>
          <w:cantSplit w:val="1"/>
        </w:trPr>
        <w:tc>
          <w:tcPr>
            <w:tcW w:type="dxa" w:w="317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متغیر اسمی</w:t>
            </w:r>
          </w:p>
        </w:tc>
        <w:tc>
          <w:tcPr>
            <w:tcW w:type="dxa" w:w="306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نما</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فقط فراوانی طبقات معنا دارد</w:t>
            </w:r>
          </w:p>
        </w:tc>
      </w:tr>
      <w:tr>
        <w:trPr>
          <w:cantSplit w:val="1"/>
        </w:trPr>
        <w:tc>
          <w:tcPr>
            <w:tcW w:type="dxa" w:w="317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متغیر رتبه‌ای</w:t>
            </w:r>
          </w:p>
        </w:tc>
        <w:tc>
          <w:tcPr>
            <w:tcW w:type="dxa" w:w="306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میانه و نما</w:t>
            </w:r>
          </w:p>
        </w:tc>
        <w:tc>
          <w:tcPr>
            <w:tcW w:type="dxa" w:w="340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ترتیب هست، فاصله دقیق نیست</w:t>
            </w:r>
          </w:p>
        </w:tc>
      </w:tr>
      <w:tr>
        <w:trPr>
          <w:cantSplit w:val="1"/>
        </w:trPr>
        <w:tc>
          <w:tcPr>
            <w:tcW w:type="dxa" w:w="317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کمی تقریباً متقارن بدون پرت</w:t>
            </w:r>
          </w:p>
        </w:tc>
        <w:tc>
          <w:tcPr>
            <w:tcW w:type="dxa" w:w="306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میانگین؛ همراه پراکندگی</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استفاده از همه مقادیر</w:t>
            </w:r>
          </w:p>
        </w:tc>
      </w:tr>
      <w:tr>
        <w:trPr>
          <w:cantSplit w:val="1"/>
        </w:trPr>
        <w:tc>
          <w:tcPr>
            <w:tcW w:type="dxa" w:w="317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کمی چوله یا دارای پرت</w:t>
            </w:r>
          </w:p>
        </w:tc>
        <w:tc>
          <w:tcPr>
            <w:tcW w:type="dxa" w:w="306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میانه؛ همراه چارک‌ها</w:t>
            </w:r>
          </w:p>
        </w:tc>
        <w:tc>
          <w:tcPr>
            <w:tcW w:type="dxa" w:w="340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مقاومت بیشتر</w:t>
            </w:r>
          </w:p>
        </w:tc>
      </w:tr>
      <w:tr>
        <w:trPr>
          <w:cantSplit w:val="1"/>
        </w:trPr>
        <w:tc>
          <w:tcPr>
            <w:tcW w:type="dxa" w:w="317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اجزای با سهم متفاوت</w:t>
            </w:r>
          </w:p>
        </w:tc>
        <w:tc>
          <w:tcPr>
            <w:tcW w:type="dxa" w:w="306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میانگین وزنی</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رعایت وزن واقعی</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۱۰. تغییر مقیاس و کنترل سریع</w:t>
      </w:r>
    </w:p>
    <w:p>
      <w:pPr>
        <w:spacing w:before="0" w:after="100" w:line="276" w:lineRule="auto"/>
        <w:jc w:val="both"/>
        <w:keepNext w:val="0"/>
        <w:bidi w:val="1"/>
      </w:pPr>
      <w:r>
        <w:rPr>
          <w:rFonts w:ascii="B Nazanin" w:hAnsi="B Nazanin" w:cs="B Nazanin" w:eastAsia="B Nazanin"/>
          <w:b w:val="0"/>
          <w:sz w:val="21"/>
        </w:rPr>
        <w:t>اگر به همه نمره‌ها مقدار ثابت c اضافه شود، میانگین، میانه و نما نیز c واحد جابه‌جا می‌شوند. اگر همه نمره‌ها در مقدار مثبت k ضرب شوند، هر سه شاخص در k ضرب می‌شوند. این قواعد برای کنترل سریع محاسبات مفیدند.</w:t>
      </w:r>
    </w:p>
    <w:p>
      <w:pPr>
        <w:pStyle w:val="Heading1"/>
        <w:spacing w:before="160" w:after="80" w:line="276" w:lineRule="auto"/>
        <w:jc w:val="right"/>
        <w:keepNext/>
        <w:bidi w:val="1"/>
      </w:pPr>
      <w:r>
        <w:rPr>
          <w:rFonts w:ascii="B Nazanin" w:hAnsi="B Nazanin" w:cs="B Nazanin" w:eastAsia="B Nazanin"/>
          <w:b/>
          <w:color w:val="000000"/>
          <w:sz w:val="28"/>
        </w:rPr>
        <w:t>۱۱. خطاهای پرتکرار</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300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خطا</w:t>
            </w:r>
          </w:p>
        </w:tc>
        <w:tc>
          <w:tcPr>
            <w:tcW w:type="dxa" w:w="323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پیامد</w:t>
            </w:r>
          </w:p>
        </w:tc>
        <w:tc>
          <w:tcPr>
            <w:tcW w:type="dxa" w:w="340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اصلاح</w:t>
            </w:r>
          </w:p>
        </w:tc>
      </w:tr>
      <w:tr>
        <w:trPr>
          <w:cantSplit w:val="1"/>
        </w:trPr>
        <w:tc>
          <w:tcPr>
            <w:tcW w:type="dxa" w:w="300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میانگین کد اسمی</w:t>
            </w:r>
          </w:p>
        </w:tc>
        <w:tc>
          <w:tcPr>
            <w:tcW w:type="dxa" w:w="323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عدد بی‌معنا</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فراوانی، درصد و نما</w:t>
            </w:r>
          </w:p>
        </w:tc>
      </w:tr>
      <w:tr>
        <w:trPr>
          <w:cantSplit w:val="1"/>
        </w:trPr>
        <w:tc>
          <w:tcPr>
            <w:tcW w:type="dxa" w:w="300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فراموشی مرتب‌سازی میانه</w:t>
            </w:r>
          </w:p>
        </w:tc>
        <w:tc>
          <w:tcPr>
            <w:tcW w:type="dxa" w:w="323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انتخاب جایگاه غلط</w:t>
            </w:r>
          </w:p>
        </w:tc>
        <w:tc>
          <w:tcPr>
            <w:tcW w:type="dxa" w:w="340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مرتب‌سازی پیش از جایگاه</w:t>
            </w:r>
          </w:p>
        </w:tc>
      </w:tr>
      <w:tr>
        <w:trPr>
          <w:cantSplit w:val="1"/>
        </w:trPr>
        <w:tc>
          <w:tcPr>
            <w:tcW w:type="dxa" w:w="300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میانگین ساده وزن‌ها</w:t>
            </w:r>
          </w:p>
        </w:tc>
        <w:tc>
          <w:tcPr>
            <w:tcW w:type="dxa" w:w="323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نادیده‌گرفتن سهم اجزا</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Σwx/Σw</w:t>
            </w:r>
          </w:p>
        </w:tc>
      </w:tr>
      <w:tr>
        <w:trPr>
          <w:cantSplit w:val="1"/>
        </w:trPr>
        <w:tc>
          <w:tcPr>
            <w:tcW w:type="dxa" w:w="300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جایگزینی مفقود با صفر</w:t>
            </w:r>
          </w:p>
        </w:tc>
        <w:tc>
          <w:tcPr>
            <w:tcW w:type="dxa" w:w="323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کاهش مصنوعی میانگین</w:t>
            </w:r>
          </w:p>
        </w:tc>
        <w:tc>
          <w:tcPr>
            <w:tcW w:type="dxa" w:w="340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روش مفقود مشخص و n معتبر</w:t>
            </w:r>
          </w:p>
        </w:tc>
      </w:tr>
      <w:tr>
        <w:trPr>
          <w:cantSplit w:val="1"/>
        </w:trPr>
        <w:tc>
          <w:tcPr>
            <w:tcW w:type="dxa" w:w="3005"/>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گزارش دقیق داده گروهی</w:t>
            </w:r>
          </w:p>
        </w:tc>
        <w:tc>
          <w:tcPr>
            <w:tcW w:type="dxa" w:w="323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قطعیت کاذب</w:t>
            </w:r>
          </w:p>
        </w:tc>
        <w:tc>
          <w:tcPr>
            <w:tcW w:type="dxa" w:w="340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ذکر تقریبی‌بودن</w:t>
            </w:r>
          </w:p>
        </w:tc>
      </w:tr>
      <w:tr>
        <w:trPr>
          <w:cantSplit w:val="1"/>
        </w:trPr>
        <w:tc>
          <w:tcPr>
            <w:tcW w:type="dxa" w:w="3005"/>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نتیجه فردی از میانگین گروه</w:t>
            </w:r>
          </w:p>
        </w:tc>
        <w:tc>
          <w:tcPr>
            <w:tcW w:type="dxa" w:w="323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تعمیم نادرست</w:t>
            </w:r>
          </w:p>
        </w:tc>
        <w:tc>
          <w:tcPr>
            <w:tcW w:type="dxa" w:w="340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تفکیک گروه و فرد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۱۲. راهنمای تدریس جلسه</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زمان</w:t>
            </w:r>
          </w:p>
        </w:tc>
        <w:tc>
          <w:tcPr>
            <w:tcW w:type="dxa" w:w="385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فعالیت</w:t>
            </w:r>
          </w:p>
        </w:tc>
        <w:tc>
          <w:tcPr>
            <w:tcW w:type="dxa" w:w="385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پرسش محوری</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۰–۱۵ دقیقه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سه خلاصه از یک داده پرت</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کدام عدد نماینده منصفانه‌تری است؟</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۱۵–۴۰ دقیقه</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محاسبه نما و میانه</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نوع متغیر و ترتیب داده چیست؟</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۴۰–۶۵ دقیقه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میانگین و کنترل مجموع</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عدد چه معنایی در متن مسئله دارد؟</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۶۵–۹۰ دقیقه</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وزنی و ترکیبی</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وزن هر جزء یا گروه چقدر است؟</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نشست دوم</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نقد انتخاب شاخص</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چرا این شاخص مناسب یا نامناسب است؟</w:t>
            </w:r>
          </w:p>
        </w:tc>
      </w:tr>
    </w:tbl>
    <w:p>
      <w:pPr>
        <w:spacing w:before="0" w:after="40" w:line="276" w:lineRule="auto"/>
        <w:jc w:val="right"/>
        <w:keepNext w:val="0"/>
        <w:bidi w:val="1"/>
      </w:pPr>
    </w:p>
    <w:p>
      <w:r>
        <w:br w:type="page"/>
      </w:r>
    </w:p>
    <w:p>
      <w:pPr>
        <w:pStyle w:val="Heading1"/>
        <w:spacing w:before="160" w:after="80" w:line="276" w:lineRule="auto"/>
        <w:jc w:val="right"/>
        <w:keepNext/>
        <w:bidi w:val="1"/>
      </w:pPr>
      <w:r>
        <w:rPr>
          <w:rFonts w:ascii="B Nazanin" w:hAnsi="B Nazanin" w:cs="B Nazanin" w:eastAsia="B Nazanin"/>
          <w:b/>
          <w:color w:val="000000"/>
          <w:sz w:val="28"/>
        </w:rPr>
        <w:t>۱۳. جمع‌بندی یک‌صفحه‌ای</w:t>
      </w:r>
    </w:p>
    <w:tbl>
      <w:tblPr>
        <w:tblW w:type="auto" w:w="0"/>
        <w:jc w:val="center"/>
        <w:tblLayout w:type="fixed"/>
        <w:tblLook w:firstColumn="1" w:firstRow="1" w:lastColumn="0" w:lastRow="0" w:noHBand="0" w:noVBand="1" w:val="04A0"/>
        <w:bidiVisual w:val="1"/>
      </w:tblPr>
      <w:tblGrid>
        <w:gridCol w:w="2448"/>
        <w:gridCol w:w="2448"/>
        <w:gridCol w:w="2448"/>
        <w:gridCol w:w="2448"/>
      </w:tblGrid>
      <w:tr>
        <w:trPr>
          <w:tblHeader w:val="1"/>
          <w:cantSplit w:val="1"/>
        </w:trPr>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شاخص</w:t>
            </w:r>
          </w:p>
        </w:tc>
        <w:tc>
          <w:tcPr>
            <w:tcW w:type="dxa" w:w="238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محاسبه/تشخیص</w:t>
            </w:r>
          </w:p>
        </w:tc>
        <w:tc>
          <w:tcPr>
            <w:tcW w:type="dxa" w:w="266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نقطه قوت</w:t>
            </w:r>
          </w:p>
        </w:tc>
        <w:tc>
          <w:tcPr>
            <w:tcW w:type="dxa" w:w="266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محدودیت</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نما</w:t>
            </w:r>
          </w:p>
        </w:tc>
        <w:tc>
          <w:tcPr>
            <w:tcW w:type="dxa" w:w="238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بیشترین f</w:t>
            </w:r>
          </w:p>
        </w:tc>
        <w:tc>
          <w:tcPr>
            <w:tcW w:type="dxa" w:w="266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مناسب اسمی</w:t>
            </w:r>
          </w:p>
        </w:tc>
        <w:tc>
          <w:tcPr>
            <w:tcW w:type="dxa" w:w="266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ممکن است چندتا/نداشته باشد</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میانه</w:t>
            </w:r>
          </w:p>
        </w:tc>
        <w:tc>
          <w:tcPr>
            <w:tcW w:type="dxa" w:w="238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مرکز داده مرتب</w:t>
            </w:r>
          </w:p>
        </w:tc>
        <w:tc>
          <w:tcPr>
            <w:tcW w:type="dxa" w:w="266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مقاوم به پرت</w:t>
            </w:r>
          </w:p>
        </w:tc>
        <w:tc>
          <w:tcPr>
            <w:tcW w:type="dxa" w:w="266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همه فاصله‌ها را مصرف نمی‌کند</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میانگین</w:t>
            </w:r>
          </w:p>
        </w:tc>
        <w:tc>
          <w:tcPr>
            <w:tcW w:type="dxa" w:w="2381"/>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Σx/n</w:t>
            </w:r>
          </w:p>
        </w:tc>
        <w:tc>
          <w:tcPr>
            <w:tcW w:type="dxa" w:w="266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استفاده از همه مقادیر</w:t>
            </w:r>
          </w:p>
        </w:tc>
        <w:tc>
          <w:tcPr>
            <w:tcW w:type="dxa" w:w="266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حساس به پرت</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وزنی</w:t>
            </w:r>
          </w:p>
        </w:tc>
        <w:tc>
          <w:tcPr>
            <w:tcW w:type="dxa" w:w="2381"/>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Σwx/Σw</w:t>
            </w:r>
          </w:p>
        </w:tc>
        <w:tc>
          <w:tcPr>
            <w:tcW w:type="dxa" w:w="266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سهم واقعی اجزا</w:t>
            </w:r>
          </w:p>
        </w:tc>
        <w:tc>
          <w:tcPr>
            <w:tcW w:type="dxa" w:w="266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نیازمند وزن معتبر</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شش پرسش پایانی: </w:t>
            </w:r>
            <w:r>
              <w:rPr>
                <w:rFonts w:ascii="B Nazanin" w:hAnsi="B Nazanin" w:cs="B Nazanin" w:eastAsia="B Nazanin"/>
                <w:b w:val="0"/>
                <w:color w:val="22343F"/>
                <w:sz w:val="21"/>
              </w:rPr>
              <w:t>نوع متغیر چیست؟ داده مرتب شده؟ نقطه پرت یا چولگی هست؟ وزن‌ها برابرند؟ n معتبر چیست؟ شاخص چگونه در متن روان‌شناسی تفسیر می‌شود؟</w:t>
            </w:r>
          </w:p>
        </w:tc>
      </w:tr>
    </w:tbl>
    <w:p>
      <w:pPr>
        <w:spacing w:before="0" w:after="40" w:line="276" w:lineRule="auto"/>
        <w:jc w:val="right"/>
        <w:keepNext w:val="0"/>
        <w:bidi w:val="1"/>
      </w:pPr>
    </w:p>
    <w:p>
      <w:pPr>
        <w:spacing w:before="0" w:after="0" w:line="276" w:lineRule="auto"/>
        <w:jc w:val="right"/>
        <w:keepNext w:val="0"/>
        <w:bidi w:val="1"/>
      </w:pPr>
      <w:r>
        <w:rPr>
          <w:rFonts w:ascii="B Nazanin" w:hAnsi="B Nazanin" w:cs="B Nazanin" w:eastAsia="B Nazanin"/>
          <w:b w:val="0"/>
          <w:color w:val="5A6970"/>
          <w:sz w:val="18"/>
        </w:rPr>
        <w:t>منابع پایه در فایل «منابع و یادداشت نسخه» ثبت شده‌اند. مثال‌ها و تمرین‌ها برای این پروژه تألیف شده‌اند.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b w:val="0"/>
        <w:i w:val="0"/>
        <w:color w:val="59636B"/>
        <w:sz w:val="17"/>
        <w:rtl w:val="1"/>
        <w:lang w:bidi="fa-IR" w:val="fa-IR"/>
      </w:rPr>
      <w:t>پروژه آمار توصیفی روان‌شناسی  |  جلسه چهارم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