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EnvSessionLFP-MUA</w:t>
      </w:r>
    </w:p>
    <w:p>
      <w:pPr>
        <w:pStyle w:val="Normal"/>
      </w:pPr>
      <w:r>
        <w:t xml:space="preserve">χ^2 (1) = 5.23, p = 0.0221703542140645; Δr = 0.09 ± 0.034 SE</w:t>
      </w:r>
    </w:p>
    <w:p>
      <w:pPr>
        <w:pStyle w:val="Normal"/>
      </w:pPr>
      <w:r>
        <w:t xml:space="preserve">From Data: Corr Difference MUAe - LFP = 0.09 ± 0.022</w:t>
      </w:r>
    </w:p>
    <w:p>
      <w:pPr>
        <w:pStyle w:val="Normal"/>
      </w:pPr>
      <w:r>
        <w:t xml:space="preserve">χ^2 (1) = 4.89, p = 0.0269756402807505; Δr = 0.07 ± 0.027 SE</w:t>
      </w:r>
    </w:p>
    <w:p>
      <w:pPr>
        <w:pStyle w:val="Normal"/>
      </w:pPr>
      <w:r>
        <w:t xml:space="preserve">From Data: R2 Difference MUAe - LFP = 0.07 ± 0.017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2025-05-27T11:53:38Z</dcterms:modified>
  <cp:category/>
</cp:coreProperties>
</file>