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File: EventSessionLFP-MUA</w:t>
      </w:r>
    </w:p>
    <w:p>
      <w:pPr>
        <w:pStyle w:val="Normal"/>
      </w:pPr>
      <w:r>
        <w:t xml:space="preserve">χ^2 (1) = 0.25, p = 0.61855250551625; Δr = -0.40 ± 0.813 SE</w:t>
      </w:r>
    </w:p>
    <w:p>
      <w:pPr>
        <w:pStyle w:val="Normal"/>
      </w:pPr>
      <w:r>
        <w:t xml:space="preserve">From Data: Acc Difference MUAe - LFP = -0.40 ± 0.813</w:t>
      </w:r>
    </w:p>
    <w:p>
      <w:pPr>
        <w:pStyle w:val="Normal"/>
      </w:pPr>
      <w:r>
        <w:t xml:space="preserve">χ^2 (1) = 0.27, p = 0.603274648705691; Δr = -0.01 ± 0.017 SE</w:t>
      </w:r>
    </w:p>
    <w:p>
      <w:pPr>
        <w:pStyle w:val="Normal"/>
      </w:pPr>
      <w:r>
        <w:t xml:space="preserve">From Data: Cohen Difference MUAe - LFP = -0.01 ± 0.017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2025-05-27T12:09:10Z</dcterms:modified>
  <cp:category/>
</cp:coreProperties>
</file>