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PeakRate</w:t>
      </w:r>
    </w:p>
    <w:p>
      <w:pPr>
        <w:pStyle w:val="Normal"/>
      </w:pPr>
      <w:r>
        <w:t xml:space="preserve">χ^2 (1) = 1.25, p = 0.262838836258728; Δr = -1.52 ± 1.364 SE</w:t>
      </w:r>
    </w:p>
    <w:p>
      <w:pPr>
        <w:pStyle w:val="Normal"/>
      </w:pPr>
      <w:r>
        <w:t xml:space="preserve">From Data: Perf1 Difference MU - LFP = -1.18 ± 0.316</w:t>
      </w:r>
    </w:p>
    <w:p>
      <w:pPr>
        <w:pStyle w:val="Normal"/>
      </w:pPr>
      <w:r>
        <w:t xml:space="preserve">χ^2 (1) = 0.96, p = 0.328118843605718; Δr = -1.44 ± 1.480 SE</w:t>
      </w:r>
    </w:p>
    <w:p>
      <w:pPr>
        <w:pStyle w:val="Normal"/>
      </w:pPr>
      <w:r>
        <w:t xml:space="preserve">From Data: Perf2 Difference MU - LFP = -1.11 ± 0.322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2025-05-27T10:27:03Z</dcterms:modified>
  <cp:category/>
</cp:coreProperties>
</file>