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File: Envelope_Depths_LFPvsMUAe</w:t>
      </w:r>
    </w:p>
    <w:p>
      <w:pPr>
        <w:pStyle w:val="Normal"/>
      </w:pPr>
      <w:r>
        <w:t xml:space="preserve">**Decoding Performance Comparison (LFP vs MUAe): χ^2 (5) = 19.30, p = 0.00169064; Δr = 0.13 ± 0.053 SE**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2025-05-27T16:12:35Z</dcterms:modified>
  <cp:category/>
</cp:coreProperties>
</file>