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File: Event_Depths_LFPvsMUAe</w:t>
      </w:r>
    </w:p>
    <w:p>
      <w:pPr>
        <w:pStyle w:val="Normal"/>
      </w:pPr>
      <w:r>
        <w:t xml:space="preserve">**Decoding Performance Comparison (LFP vs MUAe): χ^2 (5) = 1.63, p = 0.89713883; Δr = 73.60 ± 2.951 SE**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2025-05-27T16:08:00Z</dcterms:modified>
  <cp:category/>
</cp:coreProperties>
</file>