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ECE 462/562 </w:t>
        <w:br/>
        <w:t>Homework 2 Deliverables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Due: Friday, March 20, 11.59pm.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Group members (and netID) who participated: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5"/>
        <w:gridCol w:w="5034"/>
      </w:tblGrid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NetID</w:t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Mitchell Dzurick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Lena Voytek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Amir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50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In-order vs Out-of-Order performance impact. </w:t>
      </w:r>
    </w:p>
    <w:tbl>
      <w:tblPr>
        <w:tblStyle w:val="TableGrid"/>
        <w:tblW w:w="50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25"/>
        <w:gridCol w:w="1198"/>
        <w:gridCol w:w="1182"/>
        <w:gridCol w:w="1390"/>
      </w:tblGrid>
      <w:tr>
        <w:trPr/>
        <w:tc>
          <w:tcPr>
            <w:tcW w:w="1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Benchmark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in-order</w:t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Simulation seconds Out-of-order</w:t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% time improvement with out-of-order</w:t>
            </w:r>
          </w:p>
        </w:tc>
      </w:tr>
      <w:tr>
        <w:trPr/>
        <w:tc>
          <w:tcPr>
            <w:tcW w:w="1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bookmarkStart w:id="0" w:name="__DdeLink__129_23941207"/>
            <w:r>
              <w:rPr>
                <w:rFonts w:cs="Times New Roman" w:ascii="Times New Roman" w:hAnsi="Times New Roman"/>
              </w:rPr>
              <w:t>a2time01</w:t>
            </w:r>
            <w:bookmarkEnd w:id="0"/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cacheb01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bitmnp01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mcf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libquantum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3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AVERAGE</w:t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the benchmarks that benefited the most from OoO execution, why do you think OoO worked as well for those benchmarks?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ROB impact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(Copy and paste your graph here. The y-axis should be the “ROB normalized to the base”, and the bars on the x-axis should represent 20, 40, 80 for each benchmark. Smaller is better; i.e., bars above 1 represent configurations that are worse than the base, while bars below 1 represent configurations better than the base.)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LSQ impact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(Copy and paste your graph here. The y-axis title should be the “LSQ normalized to the base”, and the bars on the x-axis should represent 4, 8, 32 for each benchmark. Smaller is better; i.e., bars above 1 represent configurations that are worse than the base, while bars below 1 represent configurations better than the base.)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cs="Times New Roman" w:ascii="Times New Roman" w:hAnsi="Times New Roman"/>
        </w:rPr>
        <w:t>Discuss with your group members your observations from the results about the impacts of ROB vs. LSQ on the different benchmarks explored.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e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4e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4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LibreOffice/6.2.8.2$Linux_X86_64 LibreOffice_project/20$Build-2</Application>
  <Pages>2</Pages>
  <Words>207</Words>
  <Characters>1092</Characters>
  <CharactersWithSpaces>1273</CharactersWithSpaces>
  <Paragraphs>25</Paragraphs>
  <Company>The University of Arizona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2019-01-25T00:46:00Z</dcterms:created>
  <dc:creator>Adegbija, Tosiron - (tosiron)</dc:creator>
  <dc:description/>
  <dc:language>en-US</dc:language>
  <cp:lastModifiedBy/>
  <dcterms:modified xsi:type="dcterms:W3CDTF">2020-03-12T00:10:02Z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