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79D7D" w14:textId="77777777" w:rsidR="00EF5443" w:rsidRDefault="002051AC" w:rsidP="002051AC">
      <w:pPr>
        <w:pStyle w:val="Heading1"/>
        <w:bidi w:val="0"/>
      </w:pPr>
      <w:r>
        <w:t>Research MSc</w:t>
      </w:r>
    </w:p>
    <w:p w14:paraId="6CF179C2" w14:textId="77777777" w:rsidR="002051AC" w:rsidRDefault="002051AC" w:rsidP="002051AC">
      <w:pPr>
        <w:bidi w:val="0"/>
      </w:pPr>
      <w:r>
        <w:t xml:space="preserve">Study plan: </w:t>
      </w:r>
    </w:p>
    <w:p w14:paraId="06D8EDE8" w14:textId="77777777" w:rsidR="002051AC" w:rsidRDefault="002051AC" w:rsidP="002051AC">
      <w:pPr>
        <w:pStyle w:val="ListParagraph"/>
        <w:numPr>
          <w:ilvl w:val="0"/>
          <w:numId w:val="1"/>
        </w:numPr>
        <w:bidi w:val="0"/>
      </w:pPr>
      <w:r w:rsidRPr="002051AC">
        <w:t xml:space="preserve">Within two months of starting your studies, you must provide the head of the department with a comprehensive study program, approved by the instructor, including the subject of the thesis, courses with a minimum of 24 credits, and one seminar from your department. With the approval of the curriculum, you can include courses at the graduate level. In this case, the curriculum will include at </w:t>
      </w:r>
      <w:r>
        <w:t>least 18 credits at a "Master's</w:t>
      </w:r>
      <w:r w:rsidRPr="002051AC">
        <w:t>" level, and only "</w:t>
      </w:r>
      <w:r>
        <w:t>Bachelor's</w:t>
      </w:r>
      <w:r w:rsidRPr="002051AC">
        <w:t xml:space="preserve">" courses approved by the </w:t>
      </w:r>
      <w:r>
        <w:t>studies committee</w:t>
      </w:r>
      <w:r w:rsidRPr="002051AC">
        <w:t xml:space="preserve"> will be recog</w:t>
      </w:r>
      <w:bookmarkStart w:id="0" w:name="_GoBack"/>
      <w:bookmarkEnd w:id="0"/>
      <w:r w:rsidRPr="002051AC">
        <w:t>nized as part of the "approved" curriculum and no more than 3 courses (up to 6 credits)</w:t>
      </w:r>
    </w:p>
    <w:p w14:paraId="4B2B9C72" w14:textId="77777777" w:rsidR="002051AC" w:rsidRDefault="002051AC" w:rsidP="002051AC">
      <w:pPr>
        <w:pStyle w:val="ListParagraph"/>
        <w:numPr>
          <w:ilvl w:val="0"/>
          <w:numId w:val="1"/>
        </w:numPr>
        <w:bidi w:val="0"/>
      </w:pPr>
      <w:r>
        <w:t>If you are required for supplement courses, these will also be added to the list - separately</w:t>
      </w:r>
    </w:p>
    <w:p w14:paraId="631D9FF9" w14:textId="77777777" w:rsidR="002051AC" w:rsidRDefault="002051AC" w:rsidP="002051AC">
      <w:pPr>
        <w:pStyle w:val="ListParagraph"/>
        <w:numPr>
          <w:ilvl w:val="0"/>
          <w:numId w:val="1"/>
        </w:numPr>
        <w:bidi w:val="0"/>
      </w:pPr>
      <w:r w:rsidRPr="002051AC">
        <w:t>Courses that are stored can be included in the program, if and approved by the curriculum (as stated in the Teaching and Study Procedures Section, Section 6.4).</w:t>
      </w:r>
    </w:p>
    <w:p w14:paraId="028EF624" w14:textId="77777777" w:rsidR="002051AC" w:rsidRDefault="002051AC" w:rsidP="002051AC">
      <w:pPr>
        <w:pStyle w:val="ListParagraph"/>
        <w:numPr>
          <w:ilvl w:val="0"/>
          <w:numId w:val="1"/>
        </w:numPr>
        <w:bidi w:val="0"/>
      </w:pPr>
      <w:r w:rsidRPr="002051AC">
        <w:t>You may include</w:t>
      </w:r>
      <w:r>
        <w:t xml:space="preserve"> in the program a maximum of 2</w:t>
      </w:r>
      <w:r w:rsidRPr="002051AC">
        <w:t xml:space="preserve"> workshops.</w:t>
      </w:r>
    </w:p>
    <w:p w14:paraId="41857F05" w14:textId="77777777" w:rsidR="002051AC" w:rsidRDefault="002051AC" w:rsidP="002051AC">
      <w:pPr>
        <w:pStyle w:val="ListParagraph"/>
        <w:numPr>
          <w:ilvl w:val="0"/>
          <w:numId w:val="1"/>
        </w:numPr>
        <w:bidi w:val="0"/>
      </w:pPr>
      <w:r w:rsidRPr="002051AC">
        <w:t xml:space="preserve">The head of the department will transfer to the secretariat the overall program, after it has been approved by the </w:t>
      </w:r>
      <w:r>
        <w:t>studies committee</w:t>
      </w:r>
      <w:r w:rsidRPr="002051AC">
        <w:t>, and will transfer copies to you and to the instructor</w:t>
      </w:r>
    </w:p>
    <w:p w14:paraId="3966C8A6" w14:textId="77777777" w:rsidR="002051AC" w:rsidRDefault="002051AC" w:rsidP="006E7833">
      <w:pPr>
        <w:pStyle w:val="ListParagraph"/>
        <w:numPr>
          <w:ilvl w:val="0"/>
          <w:numId w:val="1"/>
        </w:numPr>
        <w:bidi w:val="0"/>
      </w:pPr>
      <w:r w:rsidRPr="002051AC">
        <w:t xml:space="preserve">Any change in the program requires approval of both the instructor and </w:t>
      </w:r>
      <w:r w:rsidRPr="002051AC">
        <w:t xml:space="preserve">the </w:t>
      </w:r>
      <w:r>
        <w:t>studies committee</w:t>
      </w:r>
    </w:p>
    <w:p w14:paraId="372C4D04" w14:textId="77777777" w:rsidR="002051AC" w:rsidRDefault="002051AC" w:rsidP="002051AC">
      <w:pPr>
        <w:pStyle w:val="ListParagraph"/>
        <w:numPr>
          <w:ilvl w:val="0"/>
          <w:numId w:val="1"/>
        </w:numPr>
        <w:bidi w:val="0"/>
      </w:pPr>
      <w:r w:rsidRPr="002051AC">
        <w:t>Study Form / Change Form (see Chapter IV General Procedures Sub-</w:t>
      </w:r>
      <w:proofErr w:type="gramStart"/>
      <w:r w:rsidRPr="002051AC">
        <w:t>section</w:t>
      </w:r>
      <w:proofErr w:type="gramEnd"/>
      <w:r w:rsidRPr="002051AC">
        <w:t xml:space="preserve"> C </w:t>
      </w:r>
      <w:r>
        <w:t>–</w:t>
      </w:r>
      <w:r w:rsidRPr="002051AC">
        <w:t xml:space="preserve"> </w:t>
      </w:r>
      <w:r>
        <w:t>Bachelor's</w:t>
      </w:r>
      <w:r w:rsidRPr="002051AC">
        <w:t xml:space="preserve"> Studies).</w:t>
      </w:r>
    </w:p>
    <w:p w14:paraId="39935B95" w14:textId="77777777" w:rsidR="002051AC" w:rsidRDefault="002051AC" w:rsidP="002051AC">
      <w:pPr>
        <w:bidi w:val="0"/>
      </w:pPr>
      <w:r>
        <w:t>Final Thesis</w:t>
      </w:r>
    </w:p>
    <w:p w14:paraId="652D47C1" w14:textId="77777777" w:rsidR="002051AC" w:rsidRDefault="002051AC" w:rsidP="002051AC">
      <w:pPr>
        <w:bidi w:val="0"/>
      </w:pPr>
      <w:r>
        <w:t xml:space="preserve">A) You must provide the head of the department with 4 copies of your thesis program printed on both sides of the page - according to instructions received by the Secretariat for Teaching - approved by the instructor. The head of the department will distribute the copies between the members </w:t>
      </w:r>
      <w:r>
        <w:t>of the studies committee</w:t>
      </w:r>
      <w:r>
        <w:t>.</w:t>
      </w:r>
    </w:p>
    <w:p w14:paraId="1526B525" w14:textId="77777777" w:rsidR="002051AC" w:rsidRDefault="002051AC" w:rsidP="002051AC">
      <w:pPr>
        <w:bidi w:val="0"/>
      </w:pPr>
      <w:commentRangeStart w:id="1"/>
      <w:r>
        <w:t xml:space="preserve">B) Within two months from the submission date, </w:t>
      </w:r>
      <w:r>
        <w:t>the studies committee will</w:t>
      </w:r>
      <w:r>
        <w:t xml:space="preserve"> discuss the </w:t>
      </w:r>
      <w:r>
        <w:t>courses</w:t>
      </w:r>
      <w:r>
        <w:t xml:space="preserve"> in the program and send an approved copy to the student secretariat and leave a second copy in the department's secretariat, no later than the registration period for your third semester. A delay in the process will block the registration of second-year courses on the computer. Performing any part of the work prior to the approval will be at your own risk and will not be binding on the study committee</w:t>
      </w:r>
      <w:commentRangeEnd w:id="1"/>
      <w:r>
        <w:rPr>
          <w:rStyle w:val="CommentReference"/>
        </w:rPr>
        <w:commentReference w:id="1"/>
      </w:r>
    </w:p>
    <w:p w14:paraId="090013DA" w14:textId="77777777" w:rsidR="002051AC" w:rsidRDefault="002051AC" w:rsidP="002051AC">
      <w:pPr>
        <w:bidi w:val="0"/>
      </w:pPr>
      <w:r>
        <w:t>(C) The studies</w:t>
      </w:r>
      <w:r>
        <w:t xml:space="preserve"> committee</w:t>
      </w:r>
      <w:r>
        <w:t xml:space="preserve"> may require you to provide, in writing or </w:t>
      </w:r>
      <w:r>
        <w:t>in person</w:t>
      </w:r>
      <w:r>
        <w:t>, a report on the progress of the work.</w:t>
      </w:r>
    </w:p>
    <w:p w14:paraId="630649A4" w14:textId="77777777" w:rsidR="002051AC" w:rsidRDefault="002051AC" w:rsidP="002051AC">
      <w:pPr>
        <w:bidi w:val="0"/>
      </w:pPr>
      <w:r>
        <w:t xml:space="preserve">D) The work will be printed in Hebrew on "A4" paper in a </w:t>
      </w:r>
      <w:r>
        <w:t>1.5</w:t>
      </w:r>
      <w:r>
        <w:t xml:space="preserve"> space. </w:t>
      </w:r>
      <w:r>
        <w:t>It</w:t>
      </w:r>
      <w:r>
        <w:t xml:space="preserve"> should be printed on both sides of the page, and as far as possible, use of terms in the Hebrew language should be used. Alternatively, the term should be written in English. A printed abstract will be prepared in English, with 2-3 pages in length. </w:t>
      </w:r>
      <w:r w:rsidRPr="002051AC">
        <w:rPr>
          <w:b/>
          <w:bCs/>
        </w:rPr>
        <w:t>The work can be submitted in English according to the student's wishes and with the consent of the advisor</w:t>
      </w:r>
      <w:r>
        <w:t xml:space="preserve">. </w:t>
      </w:r>
      <w:r w:rsidRPr="002051AC">
        <w:rPr>
          <w:b/>
          <w:bCs/>
        </w:rPr>
        <w:t>In this case, a</w:t>
      </w:r>
      <w:r>
        <w:rPr>
          <w:b/>
          <w:bCs/>
        </w:rPr>
        <w:t>n</w:t>
      </w:r>
      <w:r w:rsidRPr="002051AC">
        <w:rPr>
          <w:b/>
          <w:bCs/>
        </w:rPr>
        <w:t xml:space="preserve"> </w:t>
      </w:r>
      <w:r>
        <w:rPr>
          <w:b/>
          <w:bCs/>
        </w:rPr>
        <w:t>abstract</w:t>
      </w:r>
      <w:r w:rsidRPr="002051AC">
        <w:rPr>
          <w:b/>
          <w:bCs/>
        </w:rPr>
        <w:t xml:space="preserve"> will also be printed in the Hebrew language.</w:t>
      </w:r>
      <w:r>
        <w:t xml:space="preserve"> To ensure the linguistic quality of the work, the quality of writing will be caref</w:t>
      </w:r>
      <w:r>
        <w:t>ully examined. Work that is badly written</w:t>
      </w:r>
      <w:r>
        <w:t xml:space="preserve">, will be </w:t>
      </w:r>
      <w:r>
        <w:lastRenderedPageBreak/>
        <w:t>returned and the student will not be able to examine it until it is corrected. It is therefore recommended that you submit your work for editing before submitting it.</w:t>
      </w:r>
    </w:p>
    <w:p w14:paraId="0344024E" w14:textId="77777777" w:rsidR="002051AC" w:rsidRDefault="002051AC" w:rsidP="002051AC">
      <w:pPr>
        <w:bidi w:val="0"/>
      </w:pPr>
      <w:r>
        <w:t>E) The order of writing and editing of the work shall be as follows:</w:t>
      </w:r>
    </w:p>
    <w:p w14:paraId="63192920" w14:textId="77777777" w:rsidR="002051AC" w:rsidRDefault="002051AC" w:rsidP="002051AC">
      <w:pPr>
        <w:bidi w:val="0"/>
      </w:pPr>
      <w:r>
        <w:t xml:space="preserve">Page 1: Title page - on the cover you must print on the front side of the Hebrew language and on the reverse side in the English language according to the example in the </w:t>
      </w:r>
      <w:hyperlink r:id="rId8" w:history="1">
        <w:r w:rsidRPr="002051AC">
          <w:rPr>
            <w:rStyle w:val="Hyperlink"/>
          </w:rPr>
          <w:t>link</w:t>
        </w:r>
      </w:hyperlink>
      <w:r>
        <w:t>.</w:t>
      </w:r>
    </w:p>
    <w:p w14:paraId="574B92B5" w14:textId="77777777" w:rsidR="002051AC" w:rsidRDefault="002051AC" w:rsidP="002051AC">
      <w:pPr>
        <w:bidi w:val="0"/>
      </w:pPr>
      <w:r>
        <w:t>Page 2: Like the cover.</w:t>
      </w:r>
    </w:p>
    <w:p w14:paraId="094811AF" w14:textId="77777777" w:rsidR="002051AC" w:rsidRDefault="002051AC" w:rsidP="002051AC">
      <w:pPr>
        <w:bidi w:val="0"/>
      </w:pPr>
      <w:r>
        <w:t xml:space="preserve">Page 3: "This work was done with guidance ..." according to the example in the </w:t>
      </w:r>
      <w:hyperlink r:id="rId9" w:history="1">
        <w:r w:rsidRPr="002051AC">
          <w:rPr>
            <w:rStyle w:val="Hyperlink"/>
          </w:rPr>
          <w:t>link</w:t>
        </w:r>
      </w:hyperlink>
      <w:r>
        <w:t>.</w:t>
      </w:r>
    </w:p>
    <w:p w14:paraId="2CDB1794" w14:textId="77777777" w:rsidR="002051AC" w:rsidRDefault="002051AC" w:rsidP="002051AC">
      <w:pPr>
        <w:bidi w:val="0"/>
      </w:pPr>
      <w:r>
        <w:t>Page 4: Acknowledgments page.</w:t>
      </w:r>
    </w:p>
    <w:p w14:paraId="6C245AA9" w14:textId="77777777" w:rsidR="002051AC" w:rsidRDefault="002051AC" w:rsidP="002051AC">
      <w:pPr>
        <w:bidi w:val="0"/>
      </w:pPr>
      <w:r>
        <w:t>Page 5: Abstract of 2-3 pages in Hebrew.</w:t>
      </w:r>
    </w:p>
    <w:p w14:paraId="49B6F3B0" w14:textId="77777777" w:rsidR="002051AC" w:rsidRPr="002051AC" w:rsidRDefault="002051AC" w:rsidP="002051AC">
      <w:pPr>
        <w:bidi w:val="0"/>
        <w:rPr>
          <w:b/>
          <w:bCs/>
        </w:rPr>
      </w:pPr>
      <w:r w:rsidRPr="002051AC">
        <w:rPr>
          <w:b/>
          <w:bCs/>
        </w:rPr>
        <w:t>Table of Contents</w:t>
      </w:r>
    </w:p>
    <w:p w14:paraId="0AAF8F2B" w14:textId="77777777" w:rsidR="002051AC" w:rsidRPr="002051AC" w:rsidRDefault="002051AC" w:rsidP="002051AC">
      <w:pPr>
        <w:bidi w:val="0"/>
        <w:rPr>
          <w:b/>
          <w:bCs/>
        </w:rPr>
      </w:pPr>
      <w:r w:rsidRPr="002051AC">
        <w:rPr>
          <w:b/>
          <w:bCs/>
        </w:rPr>
        <w:t>Abbreviation</w:t>
      </w:r>
      <w:r w:rsidRPr="002051AC">
        <w:rPr>
          <w:b/>
          <w:bCs/>
        </w:rPr>
        <w:t>s list</w:t>
      </w:r>
    </w:p>
    <w:p w14:paraId="0C140B23" w14:textId="77777777" w:rsidR="002051AC" w:rsidRDefault="002051AC" w:rsidP="002051AC">
      <w:pPr>
        <w:bidi w:val="0"/>
      </w:pPr>
      <w:r w:rsidRPr="002051AC">
        <w:rPr>
          <w:b/>
          <w:bCs/>
        </w:rPr>
        <w:t>Introduction</w:t>
      </w:r>
      <w:r>
        <w:t xml:space="preserve"> - background science, motivation for research, research objectives and hypotheses examined.</w:t>
      </w:r>
    </w:p>
    <w:p w14:paraId="77FBFF20" w14:textId="77777777" w:rsidR="002051AC" w:rsidRPr="002051AC" w:rsidRDefault="002051AC" w:rsidP="002051AC">
      <w:pPr>
        <w:bidi w:val="0"/>
        <w:rPr>
          <w:b/>
          <w:bCs/>
        </w:rPr>
      </w:pPr>
      <w:r w:rsidRPr="002051AC">
        <w:rPr>
          <w:b/>
          <w:bCs/>
        </w:rPr>
        <w:t>Materials and methods</w:t>
      </w:r>
    </w:p>
    <w:p w14:paraId="19775E6C" w14:textId="77777777" w:rsidR="002051AC" w:rsidRDefault="002051AC" w:rsidP="002051AC">
      <w:pPr>
        <w:bidi w:val="0"/>
      </w:pPr>
      <w:r>
        <w:t xml:space="preserve">The names of the materials used in the thesis and from which companies </w:t>
      </w:r>
      <w:r>
        <w:t xml:space="preserve">they </w:t>
      </w:r>
      <w:r>
        <w:t xml:space="preserve">have been </w:t>
      </w:r>
      <w:r>
        <w:t>purchased</w:t>
      </w:r>
      <w:r>
        <w:t xml:space="preserve"> (name of company, city, country) should be mentioned in the list; The methods should be detailed and detailed explanations should be written as text rather than "recipes". Provide details of the equipment used, including the name and location of the company.</w:t>
      </w:r>
    </w:p>
    <w:p w14:paraId="136E0903" w14:textId="77777777" w:rsidR="002051AC" w:rsidRDefault="002051AC" w:rsidP="002051AC">
      <w:pPr>
        <w:bidi w:val="0"/>
      </w:pPr>
      <w:r w:rsidRPr="002051AC">
        <w:rPr>
          <w:b/>
          <w:bCs/>
        </w:rPr>
        <w:t>Results</w:t>
      </w:r>
      <w:r>
        <w:t xml:space="preserve"> You should describe trends in the results obtained, while referring to illustrations (which can be in the form of graphs, pictures, charts, etc.) and tables that will be accompanied by detailed headings (below the illustration and above the table). The numbers (1, 2, 3 ...) have the illustrations and tables in the order of reference to them in the body of the work.</w:t>
      </w:r>
    </w:p>
    <w:p w14:paraId="7F5C7F45" w14:textId="77777777" w:rsidR="002051AC" w:rsidRDefault="002051AC" w:rsidP="002051AC">
      <w:pPr>
        <w:bidi w:val="0"/>
      </w:pPr>
      <w:r w:rsidRPr="002051AC">
        <w:rPr>
          <w:b/>
          <w:bCs/>
        </w:rPr>
        <w:t>Discussion</w:t>
      </w:r>
      <w:r>
        <w:t xml:space="preserve"> - will be written continuously or divided into sub-sections.</w:t>
      </w:r>
    </w:p>
    <w:p w14:paraId="1A8B6956" w14:textId="77777777" w:rsidR="002051AC" w:rsidRDefault="002051AC" w:rsidP="002051AC">
      <w:pPr>
        <w:bidi w:val="0"/>
      </w:pPr>
      <w:r w:rsidRPr="002051AC">
        <w:rPr>
          <w:b/>
          <w:bCs/>
        </w:rPr>
        <w:t>A list of literature</w:t>
      </w:r>
      <w:r>
        <w:t xml:space="preserve"> - you should stick to a citation format that includes the names of all the authors, the year of publication, the title of the article, the full name of the </w:t>
      </w:r>
      <w:r>
        <w:t>journal</w:t>
      </w:r>
      <w:r>
        <w:t>, the volume number and the number of pages. Maintain uniformity. The list of sources will be in alphabetical order of the first author's surname and sources in Hebrew will be quoted at the beginning of the list.</w:t>
      </w:r>
    </w:p>
    <w:p w14:paraId="7154D80A" w14:textId="77777777" w:rsidR="002051AC" w:rsidRDefault="002051AC" w:rsidP="002051AC">
      <w:pPr>
        <w:bidi w:val="0"/>
      </w:pPr>
      <w:r w:rsidRPr="002051AC">
        <w:rPr>
          <w:b/>
          <w:bCs/>
        </w:rPr>
        <w:t>Abstract in English</w:t>
      </w:r>
      <w:r>
        <w:t xml:space="preserve"> </w:t>
      </w:r>
      <w:r>
        <w:t>–</w:t>
      </w:r>
      <w:r>
        <w:t xml:space="preserve"> </w:t>
      </w:r>
      <w:r>
        <w:t>Must b</w:t>
      </w:r>
      <w:r>
        <w:t xml:space="preserve">e </w:t>
      </w:r>
      <w:r>
        <w:t>a faithful</w:t>
      </w:r>
      <w:r>
        <w:t xml:space="preserve"> translation as possible of the abstract in Hebrew.</w:t>
      </w:r>
    </w:p>
    <w:p w14:paraId="5EF0E2A1" w14:textId="77777777" w:rsidR="002051AC" w:rsidRDefault="002051AC" w:rsidP="002051AC">
      <w:pPr>
        <w:bidi w:val="0"/>
      </w:pPr>
      <w:r w:rsidRPr="002051AC">
        <w:rPr>
          <w:b/>
          <w:bCs/>
        </w:rPr>
        <w:t>English title page</w:t>
      </w:r>
      <w:r>
        <w:t xml:space="preserve"> - Same as Hebrew. The English pages will be arranged so that their faces face the back of the work.</w:t>
      </w:r>
    </w:p>
    <w:p w14:paraId="5A332303" w14:textId="77777777" w:rsidR="002051AC" w:rsidRDefault="002051AC" w:rsidP="002051AC">
      <w:pPr>
        <w:bidi w:val="0"/>
      </w:pPr>
      <w:r>
        <w:t xml:space="preserve">F) The scope of the work shall not exceed 60 pages (not including </w:t>
      </w:r>
      <w:r>
        <w:t>appendix</w:t>
      </w:r>
      <w:r>
        <w:t xml:space="preserve"> of extended tables and raw data).</w:t>
      </w:r>
    </w:p>
    <w:p w14:paraId="76D312D6" w14:textId="77777777" w:rsidR="002051AC" w:rsidRDefault="002051AC" w:rsidP="002051AC">
      <w:pPr>
        <w:bidi w:val="0"/>
      </w:pPr>
      <w:r>
        <w:t xml:space="preserve">G) The work shall be given to the instructor for review and examination. The instructor must approve the work (or return it for </w:t>
      </w:r>
      <w:r>
        <w:t>corrections</w:t>
      </w:r>
      <w:r>
        <w:t>) within one month of receiving it.</w:t>
      </w:r>
    </w:p>
    <w:p w14:paraId="1A869966" w14:textId="77777777" w:rsidR="002051AC" w:rsidRDefault="002051AC" w:rsidP="002051AC">
      <w:pPr>
        <w:bidi w:val="0"/>
      </w:pPr>
      <w:commentRangeStart w:id="2"/>
      <w:r>
        <w:lastRenderedPageBreak/>
        <w:t>H) After receiving the approval of the supervisor, you must give at least 3 copies of the work to the department head (copies must be submitted in temporary cover). The head of the department will appoint within a week, 2-3 judges in addition to the instructor. At least one judge must be outside the department where the research was conducted (it is recommended not to select a judge associated with the instructor's research group). If the supervisor is from other institutions, at least one judge must be a faculty member. If such a judge is not found, the head of the department will explain this in a letter addressed to the committee of instruction.</w:t>
      </w:r>
      <w:commentRangeEnd w:id="2"/>
      <w:r>
        <w:rPr>
          <w:rStyle w:val="CommentReference"/>
        </w:rPr>
        <w:commentReference w:id="2"/>
      </w:r>
    </w:p>
    <w:p w14:paraId="38B7A90F" w14:textId="77777777" w:rsidR="002051AC" w:rsidRDefault="002051AC" w:rsidP="002051AC">
      <w:pPr>
        <w:bidi w:val="0"/>
      </w:pPr>
      <w:r>
        <w:t>I) Immediately after appointing the judges, the head of the department shall make sure to distribute the works among them together with an evaluation questionnaire.</w:t>
      </w:r>
    </w:p>
    <w:p w14:paraId="78DD7777" w14:textId="77777777" w:rsidR="002051AC" w:rsidRDefault="002051AC" w:rsidP="002051AC">
      <w:pPr>
        <w:bidi w:val="0"/>
      </w:pPr>
      <w:r>
        <w:t>Each judge will review the work, complete the evaluation questionnaire, and pass it on to the head of the department prior to the exam (no oral exam will be held without receiving the grades on the thesis.) The final thesis</w:t>
      </w:r>
      <w:r>
        <w:t xml:space="preserve"> grade</w:t>
      </w:r>
      <w:r>
        <w:t xml:space="preserve"> will be de</w:t>
      </w:r>
      <w:r>
        <w:t xml:space="preserve">termined between the instructor and the judges </w:t>
      </w:r>
      <w:r>
        <w:t>(50%</w:t>
      </w:r>
      <w:r>
        <w:t xml:space="preserve">, </w:t>
      </w:r>
      <w:r>
        <w:t>50</w:t>
      </w:r>
      <w:r>
        <w:t>%</w:t>
      </w:r>
      <w:r>
        <w:t>) In the event of a gap greater than 10 points between the average score of the instructors and the score of one of the judges, the score shall be determined by an average of each of the judges and the average of the instructors' scores. For an "excellent" grade - see section 40.1.2.7, sub-section e. The examination will take place within 30 days of the submission of the work</w:t>
      </w:r>
    </w:p>
    <w:p w14:paraId="633D1A52" w14:textId="77777777" w:rsidR="002051AC" w:rsidRDefault="002051AC" w:rsidP="002051AC">
      <w:pPr>
        <w:bidi w:val="0"/>
      </w:pPr>
      <w:r>
        <w:t>K) Confidentiality - a thesis can be defined as "confidential" and temporarily classified according to the following rules:</w:t>
      </w:r>
    </w:p>
    <w:p w14:paraId="3A27B300" w14:textId="77777777" w:rsidR="002051AC" w:rsidRDefault="002051AC" w:rsidP="002051AC">
      <w:pPr>
        <w:bidi w:val="0"/>
      </w:pPr>
      <w:r>
        <w:t>1) The initiative to define it as "</w:t>
      </w:r>
      <w:r>
        <w:t>confidential</w:t>
      </w:r>
      <w:r>
        <w:t xml:space="preserve">" will be the </w:t>
      </w:r>
      <w:r>
        <w:t>instructor</w:t>
      </w:r>
      <w:r>
        <w:t>, following the request of the commercial body that financed the research, and / or because it discovered findings of security or commercial value.</w:t>
      </w:r>
    </w:p>
    <w:p w14:paraId="200AE077" w14:textId="77777777" w:rsidR="002051AC" w:rsidRDefault="002051AC" w:rsidP="002051AC">
      <w:pPr>
        <w:bidi w:val="0"/>
      </w:pPr>
      <w:r>
        <w:t>(2) The instructor shall apply to the chairman and the instruction through the secretariat.</w:t>
      </w:r>
    </w:p>
    <w:p w14:paraId="5C520A6C" w14:textId="77777777" w:rsidR="002051AC" w:rsidRDefault="002051AC" w:rsidP="002051AC">
      <w:pPr>
        <w:bidi w:val="0"/>
      </w:pPr>
      <w:r>
        <w:t>3) If the request is approved, the student, the head of the department and the judges will be signed with a declaration of confidentiality.</w:t>
      </w:r>
    </w:p>
    <w:p w14:paraId="5266BF3A" w14:textId="77777777" w:rsidR="002051AC" w:rsidRDefault="002051AC" w:rsidP="002051AC">
      <w:pPr>
        <w:bidi w:val="0"/>
      </w:pPr>
      <w:r>
        <w:t>4) The student will give the head of the department a number of copies of the work as the number of examiners, and the copies will be returned to him at the end of the examination.</w:t>
      </w:r>
    </w:p>
    <w:p w14:paraId="4AC306C9" w14:textId="77777777" w:rsidR="002051AC" w:rsidRDefault="002051AC" w:rsidP="002051AC">
      <w:pPr>
        <w:bidi w:val="0"/>
      </w:pPr>
      <w:r>
        <w:t>After the exam, the student will transfer one copy of the final work to the head of the department, and two copies to the instructor.</w:t>
      </w:r>
    </w:p>
    <w:p w14:paraId="36E82A62" w14:textId="77777777" w:rsidR="002051AC" w:rsidRDefault="002051AC" w:rsidP="002051AC">
      <w:pPr>
        <w:bidi w:val="0"/>
      </w:pPr>
      <w:r>
        <w:t>6) The department head will forward to the secretariat the copy that he received with the grade of the exam for safekeeping at the secretariat.</w:t>
      </w:r>
    </w:p>
    <w:p w14:paraId="03AEB185" w14:textId="77777777" w:rsidR="002051AC" w:rsidRDefault="002051AC" w:rsidP="002051AC">
      <w:pPr>
        <w:bidi w:val="0"/>
      </w:pPr>
      <w:r>
        <w:t>7) The confidentiality will be removed, when the student or the instructor informs the secretariat of its cancellation. Upon removal, the instructor will forward the two copies to the secretariat, in order for them to be distributed as is customary.</w:t>
      </w:r>
    </w:p>
    <w:p w14:paraId="5FDCEC78" w14:textId="77777777" w:rsidR="002051AC" w:rsidRDefault="002051AC" w:rsidP="002051AC">
      <w:pPr>
        <w:bidi w:val="0"/>
      </w:pPr>
    </w:p>
    <w:p w14:paraId="3968976E" w14:textId="77777777" w:rsidR="002051AC" w:rsidRDefault="002051AC" w:rsidP="0009199B">
      <w:pPr>
        <w:bidi w:val="0"/>
      </w:pPr>
      <w:r>
        <w:t xml:space="preserve">Note: A student who owes a final thesis only will be registered as usual for "final </w:t>
      </w:r>
      <w:r w:rsidR="0009199B">
        <w:t>thesis</w:t>
      </w:r>
      <w:r>
        <w:t xml:space="preserve">" - 71100. Exemption from the above, a person who has given the secretariat the approval of the head of the department for having given him the thesis to be </w:t>
      </w:r>
      <w:r w:rsidR="0009199B">
        <w:t>judged</w:t>
      </w:r>
      <w:r>
        <w:t xml:space="preserve"> until 31 December. </w:t>
      </w:r>
      <w:r w:rsidR="0009199B">
        <w:t xml:space="preserve">Any delay beyond this date </w:t>
      </w:r>
      <w:r>
        <w:t>will require the student to register for tuition and pay a fee for a "thesis".</w:t>
      </w:r>
    </w:p>
    <w:p w14:paraId="7C8616A6" w14:textId="77777777" w:rsidR="002051AC" w:rsidRPr="0009199B" w:rsidRDefault="002051AC" w:rsidP="002051AC">
      <w:pPr>
        <w:bidi w:val="0"/>
        <w:rPr>
          <w:b/>
          <w:bCs/>
        </w:rPr>
      </w:pPr>
      <w:r w:rsidRPr="0009199B">
        <w:rPr>
          <w:b/>
          <w:bCs/>
        </w:rPr>
        <w:lastRenderedPageBreak/>
        <w:t>Final exam</w:t>
      </w:r>
    </w:p>
    <w:p w14:paraId="3F1FC748" w14:textId="77777777" w:rsidR="002051AC" w:rsidRDefault="002051AC" w:rsidP="002051AC">
      <w:pPr>
        <w:bidi w:val="0"/>
      </w:pPr>
      <w:r>
        <w:t>A) The final examination is on the subjects of the thesis. The examination will reflect, apart from the theoretical content and the experiments related directly to the work, the student's understanding and knowledge of general scientific subjects that are relevant to the subject of the work.</w:t>
      </w:r>
    </w:p>
    <w:p w14:paraId="412CDB11" w14:textId="77777777" w:rsidR="002051AC" w:rsidRDefault="002051AC" w:rsidP="002051AC">
      <w:pPr>
        <w:bidi w:val="0"/>
      </w:pPr>
      <w:r>
        <w:t>B) The student must take a test within 4 years of the beginning of the "accredited" studies (see also note at the end of section 40.1.2.6). The exam is oral and may be held in the form of a seminar in the presence of the judges.</w:t>
      </w:r>
    </w:p>
    <w:p w14:paraId="70DCE0B5" w14:textId="77777777" w:rsidR="002051AC" w:rsidRDefault="002051AC" w:rsidP="002051AC">
      <w:pPr>
        <w:bidi w:val="0"/>
      </w:pPr>
      <w:r>
        <w:t>(C) The judges in the final examination shall be the instructor / examiners who judged the final thesis, as described on 40.1.2.6, subsection H. The head of the department will serve as chairman of the exam and he may give an oral exam.</w:t>
      </w:r>
    </w:p>
    <w:p w14:paraId="64A56F2C" w14:textId="77777777" w:rsidR="002051AC" w:rsidRDefault="002051AC" w:rsidP="002051AC">
      <w:pPr>
        <w:bidi w:val="0"/>
      </w:pPr>
      <w:r>
        <w:t>D) At the end of the examination, the chairman of the examination will receive from the judges, in a secret manner, a score of the oral exam, and the chairman will weigh the grades as described in section 40.1.2.6, s. The chair of the exam will conduct a summary of the judgment in the presence of the student and the judges.</w:t>
      </w:r>
    </w:p>
    <w:p w14:paraId="39A6C8B8" w14:textId="77777777" w:rsidR="002051AC" w:rsidRDefault="002051AC" w:rsidP="002051AC">
      <w:pPr>
        <w:bidi w:val="0"/>
        <w:rPr>
          <w:rtl/>
        </w:rPr>
      </w:pPr>
      <w:r>
        <w:t>E) An "excellent" grade - at least 95 - in the work and / or the examination will be given only with the consent of all the judges and will be reasoned. The grade given by each of the judges must be at least 95, otherwise, the score will be given at most 94.</w:t>
      </w:r>
    </w:p>
    <w:p w14:paraId="4E6F1D99" w14:textId="77777777" w:rsidR="002051AC" w:rsidRDefault="002051AC" w:rsidP="0009199B">
      <w:pPr>
        <w:bidi w:val="0"/>
      </w:pPr>
      <w:r>
        <w:t>After the examination, the student will correct his thesis according to the judges' comments and in consultation with his instructor, and submit to the department head 2 printed copies and one copy on a CD in the pdf format of the work approved by the supervisor, together with the form " The Hebrew University "(http://limudim.agri.huji.ac.il/general_8.html.html) Additional copies will be forwarded to the judges at their request</w:t>
      </w:r>
      <w:r w:rsidR="0009199B">
        <w:t>.</w:t>
      </w:r>
      <w:r>
        <w:t xml:space="preserve"> The corrections will be made so that the final grade will be transferred to the secretariat up to 31.3 at the most, </w:t>
      </w:r>
      <w:r w:rsidR="0009199B">
        <w:t>any delay beyond this w</w:t>
      </w:r>
      <w:r>
        <w:t>ill require the student to register for tuition and pay a fee for a thesis.</w:t>
      </w:r>
    </w:p>
    <w:p w14:paraId="17CF5FDC" w14:textId="77777777" w:rsidR="002051AC" w:rsidRDefault="002051AC" w:rsidP="0009199B">
      <w:pPr>
        <w:bidi w:val="0"/>
      </w:pPr>
      <w:r>
        <w:t xml:space="preserve">G) The </w:t>
      </w:r>
      <w:r w:rsidR="0009199B">
        <w:t>grades</w:t>
      </w:r>
      <w:r>
        <w:t>, signed by the judges, will be transferred by the head of the department to the secretariat, together with 2 printed copies and the digital copy of the final thesis, which will be accompanied by a full "deposit form" signed by the student and the instructor. Faculty and the National and University Library.</w:t>
      </w:r>
    </w:p>
    <w:p w14:paraId="099D3645" w14:textId="77777777" w:rsidR="002051AC" w:rsidRDefault="002051AC" w:rsidP="002051AC">
      <w:pPr>
        <w:bidi w:val="0"/>
        <w:rPr>
          <w:rtl/>
        </w:rPr>
      </w:pPr>
    </w:p>
    <w:p w14:paraId="6F37A325" w14:textId="77777777" w:rsidR="002051AC" w:rsidRPr="0009199B" w:rsidRDefault="002051AC" w:rsidP="002051AC">
      <w:pPr>
        <w:bidi w:val="0"/>
        <w:rPr>
          <w:b/>
          <w:bCs/>
        </w:rPr>
      </w:pPr>
      <w:r w:rsidRPr="0009199B">
        <w:rPr>
          <w:b/>
          <w:bCs/>
        </w:rPr>
        <w:t>Duration of studies</w:t>
      </w:r>
    </w:p>
    <w:p w14:paraId="447AB77B" w14:textId="77777777" w:rsidR="002051AC" w:rsidRPr="002051AC" w:rsidRDefault="002051AC" w:rsidP="0009199B">
      <w:pPr>
        <w:bidi w:val="0"/>
      </w:pPr>
      <w:r>
        <w:t>The duration of studies towards a Master's degree is usually two years, but the studies can be spread over four consecutive years at most. The tuition for the Master's degree is at least two years of full tuition. General</w:t>
      </w:r>
      <w:r w:rsidR="0009199B">
        <w:t>ly, t</w:t>
      </w:r>
      <w:r>
        <w:t>he tuition fees for students who do not study a full program are listed in the booklet "Instructions and Explanations for Registration and Payment Arrangements". Students must submit their thesis by the end of their fourth year of studies. The postponement of this date requires an application for the extension of studies on the application form to the teaching committee. If the student is granted an extension for a year or part thereof, the student will be required to register for tuition and pay according to tuition fees.</w:t>
      </w:r>
    </w:p>
    <w:sectPr w:rsidR="002051AC" w:rsidRPr="002051AC" w:rsidSect="002236C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 w:date="2018-07-25T17:22:00Z" w:initials="A">
    <w:p w14:paraId="7684705B" w14:textId="77777777" w:rsidR="002051AC" w:rsidRDefault="002051AC">
      <w:pPr>
        <w:pStyle w:val="CommentText"/>
        <w:rPr>
          <w:rtl/>
        </w:rPr>
      </w:pPr>
      <w:r>
        <w:rPr>
          <w:rStyle w:val="CommentReference"/>
        </w:rPr>
        <w:annotationRef/>
      </w:r>
      <w:r>
        <w:t>This should probably be in the study plan part…</w:t>
      </w:r>
    </w:p>
    <w:p w14:paraId="51D73956" w14:textId="77777777" w:rsidR="002051AC" w:rsidRPr="002051AC" w:rsidRDefault="002051AC">
      <w:pPr>
        <w:pStyle w:val="CommentText"/>
      </w:pPr>
      <w:r>
        <w:rPr>
          <w:rFonts w:hint="cs"/>
        </w:rPr>
        <w:t>A</w:t>
      </w:r>
      <w:r>
        <w:t>mir</w:t>
      </w:r>
    </w:p>
  </w:comment>
  <w:comment w:id="2" w:author="Administrator" w:date="2018-07-25T17:30:00Z" w:initials="A">
    <w:p w14:paraId="48BF6FD5" w14:textId="77777777" w:rsidR="002051AC" w:rsidRDefault="002051AC">
      <w:pPr>
        <w:pStyle w:val="CommentText"/>
      </w:pPr>
      <w:r>
        <w:rPr>
          <w:rStyle w:val="CommentReference"/>
        </w:rPr>
        <w:annotationRef/>
      </w:r>
      <w:r>
        <w:t xml:space="preserve">FYI – you or your instructor are supposed to recommend referees. </w:t>
      </w:r>
      <w:proofErr w:type="spellStart"/>
      <w:r>
        <w:t>Shlomo</w:t>
      </w:r>
      <w:proofErr w:type="spellEnd"/>
      <w:r>
        <w:t xml:space="preserve"> is probably the guy to ask about this. If he tells you about some guy who works with ice, his name is </w:t>
      </w:r>
      <w:proofErr w:type="spellStart"/>
      <w:r>
        <w:t>Ido</w:t>
      </w:r>
      <w:proofErr w:type="spellEnd"/>
      <w:r>
        <w:t xml:space="preserve"> </w:t>
      </w:r>
      <w:proofErr w:type="spellStart"/>
      <w:r>
        <w:t>Braslavski</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D73956" w15:done="0"/>
  <w15:commentEx w15:paraId="48BF6F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E68B9"/>
    <w:multiLevelType w:val="hybridMultilevel"/>
    <w:tmpl w:val="69986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AC"/>
    <w:rsid w:val="0009199B"/>
    <w:rsid w:val="002051AC"/>
    <w:rsid w:val="002236C1"/>
    <w:rsid w:val="00EF54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7800"/>
  <w15:chartTrackingRefBased/>
  <w15:docId w15:val="{F3500D13-D46F-466E-A6E6-41442C7F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205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1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51AC"/>
    <w:pPr>
      <w:ind w:left="720"/>
      <w:contextualSpacing/>
    </w:pPr>
  </w:style>
  <w:style w:type="character" w:styleId="CommentReference">
    <w:name w:val="annotation reference"/>
    <w:basedOn w:val="DefaultParagraphFont"/>
    <w:uiPriority w:val="99"/>
    <w:semiHidden/>
    <w:unhideWhenUsed/>
    <w:rsid w:val="002051AC"/>
    <w:rPr>
      <w:sz w:val="16"/>
      <w:szCs w:val="16"/>
    </w:rPr>
  </w:style>
  <w:style w:type="paragraph" w:styleId="CommentText">
    <w:name w:val="annotation text"/>
    <w:basedOn w:val="Normal"/>
    <w:link w:val="CommentTextChar"/>
    <w:uiPriority w:val="99"/>
    <w:semiHidden/>
    <w:unhideWhenUsed/>
    <w:rsid w:val="002051AC"/>
    <w:pPr>
      <w:spacing w:line="240" w:lineRule="auto"/>
    </w:pPr>
    <w:rPr>
      <w:sz w:val="20"/>
      <w:szCs w:val="20"/>
    </w:rPr>
  </w:style>
  <w:style w:type="character" w:customStyle="1" w:styleId="CommentTextChar">
    <w:name w:val="Comment Text Char"/>
    <w:basedOn w:val="DefaultParagraphFont"/>
    <w:link w:val="CommentText"/>
    <w:uiPriority w:val="99"/>
    <w:semiHidden/>
    <w:rsid w:val="002051AC"/>
    <w:rPr>
      <w:sz w:val="20"/>
      <w:szCs w:val="20"/>
    </w:rPr>
  </w:style>
  <w:style w:type="paragraph" w:styleId="CommentSubject">
    <w:name w:val="annotation subject"/>
    <w:basedOn w:val="CommentText"/>
    <w:next w:val="CommentText"/>
    <w:link w:val="CommentSubjectChar"/>
    <w:uiPriority w:val="99"/>
    <w:semiHidden/>
    <w:unhideWhenUsed/>
    <w:rsid w:val="002051AC"/>
    <w:rPr>
      <w:b/>
      <w:bCs/>
    </w:rPr>
  </w:style>
  <w:style w:type="character" w:customStyle="1" w:styleId="CommentSubjectChar">
    <w:name w:val="Comment Subject Char"/>
    <w:basedOn w:val="CommentTextChar"/>
    <w:link w:val="CommentSubject"/>
    <w:uiPriority w:val="99"/>
    <w:semiHidden/>
    <w:rsid w:val="002051AC"/>
    <w:rPr>
      <w:b/>
      <w:bCs/>
      <w:sz w:val="20"/>
      <w:szCs w:val="20"/>
    </w:rPr>
  </w:style>
  <w:style w:type="paragraph" w:styleId="BalloonText">
    <w:name w:val="Balloon Text"/>
    <w:basedOn w:val="Normal"/>
    <w:link w:val="BalloonTextChar"/>
    <w:uiPriority w:val="99"/>
    <w:semiHidden/>
    <w:unhideWhenUsed/>
    <w:rsid w:val="00205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1AC"/>
    <w:rPr>
      <w:rFonts w:ascii="Segoe UI" w:hAnsi="Segoe UI" w:cs="Segoe UI"/>
      <w:sz w:val="18"/>
      <w:szCs w:val="18"/>
    </w:rPr>
  </w:style>
  <w:style w:type="character" w:styleId="Hyperlink">
    <w:name w:val="Hyperlink"/>
    <w:basedOn w:val="DefaultParagraphFont"/>
    <w:uiPriority w:val="99"/>
    <w:unhideWhenUsed/>
    <w:rsid w:val="002051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mudim.agri.huji.ac.il/ma_extra.html"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mudim.agri.huji.ac.il/ma_ext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FFC2-5361-47DC-A292-B558EC14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1955</Words>
  <Characters>9777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2018-07-25T14:14:00Z</dcterms:created>
  <dcterms:modified xsi:type="dcterms:W3CDTF">2018-07-25T14:40:00Z</dcterms:modified>
</cp:coreProperties>
</file>