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Gait Analysis Methods</w:t>
      </w:r>
    </w:p>
    <w:p>
      <w:pPr>
        <w:pStyle w:val="Subtitle"/>
      </w:pPr>
      <w:r>
        <w:t xml:space="preserve">DICE split-belt treadmill, military load carriage — how every metric is calculated, why each step is needed, and what a healthy value looks like</w:t>
      </w:r>
    </w:p>
    <w:p>
      <w:pPr>
        <w:pStyle w:val="Date"/>
      </w:pPr>
      <w:r>
        <w:t xml:space="preserve">Version 1 — September 2026 — companion to gait_analysis.py and detect_gait_events.py</w:t>
      </w:r>
    </w:p>
    <w:sdt>
      <w:sdtPr>
        <w:docPartObj>
          <w:docPartGallery w:val="Table of Contents"/>
          <w:docPartUnique/>
        </w:docPartObj>
      </w:sdtPr>
      <w:sdtContent>
        <w:p>
          <w:pPr>
            <w:pStyle w:val="TOCHeading"/>
          </w:pPr>
          <w:r>
            <w:t xml:space="preserve">Table of Contents</w:t>
          </w:r>
        </w:p>
        <w:p>
          <w:pPr>
            <w:pStyle w:val="TOC1"/>
          </w:pPr>
          <w:r>
            <w:fldChar w:fldCharType="begin" w:dirty="true"/>
          </w:r>
          <w:r>
            <w:instrText xml:space="preserve">TOC \o "1-2" \h \z \u</w:instrText>
          </w:r>
          <w:r>
            <w:fldChar w:fldCharType="separate"/>
          </w:r>
          <w:hyperlink w:anchor="how-to-read-this-document" w:history="1">
            <w:r>
              <w:t xml:space="preserve">How to read this document</w:t>
            </w:r>
            <w:r>
              <w:tab/>
            </w:r>
            <w:r>
              <w:t>5</w:t>
            </w:r>
          </w:hyperlink>
        </w:p>
        <w:p>
          <w:pPr>
            <w:pStyle w:val="TOC2"/>
          </w:pPr>
          <w:hyperlink w:anchor="Xbeceb95af59606aa9f37a83a6949e0dfd133f1e" w:history="1">
            <w:r>
              <w:t xml:space="preserve">Two things to keep in mind when you compare with the healthy ranges</w:t>
            </w:r>
            <w:r>
              <w:tab/>
            </w:r>
            <w:r>
              <w:t>5</w:t>
            </w:r>
          </w:hyperlink>
        </w:p>
        <w:p>
          <w:pPr>
            <w:pStyle w:val="TOC2"/>
          </w:pPr>
          <w:hyperlink w:anchor="notation" w:history="1">
            <w:r>
              <w:t xml:space="preserve">Notation</w:t>
            </w:r>
            <w:r>
              <w:tab/>
            </w:r>
            <w:r>
              <w:t>6</w:t>
            </w:r>
          </w:hyperlink>
        </w:p>
        <w:p>
          <w:pPr>
            <w:pStyle w:val="TOC1"/>
          </w:pPr>
          <w:hyperlink w:anchor="overview" w:history="1">
            <w:r>
              <w:t xml:space="preserve">1. Overview</w:t>
            </w:r>
            <w:r>
              <w:tab/>
            </w:r>
            <w:r>
              <w:t>7</w:t>
            </w:r>
          </w:hyperlink>
        </w:p>
        <w:p>
          <w:pPr>
            <w:pStyle w:val="TOC2"/>
          </w:pPr>
          <w:hyperlink w:anchor="what-the-analysis-does" w:history="1">
            <w:r>
              <w:t xml:space="preserve">1.1 What the analysis does</w:t>
            </w:r>
            <w:r>
              <w:tab/>
            </w:r>
            <w:r>
              <w:t>7</w:t>
            </w:r>
          </w:hyperlink>
        </w:p>
        <w:p>
          <w:pPr>
            <w:pStyle w:val="TOC2"/>
          </w:pPr>
          <w:hyperlink w:anchor="why-two-scripts" w:history="1">
            <w:r>
              <w:t xml:space="preserve">1.2 Why two scripts</w:t>
            </w:r>
            <w:r>
              <w:tab/>
            </w:r>
            <w:r>
              <w:t>7</w:t>
            </w:r>
          </w:hyperlink>
        </w:p>
        <w:p>
          <w:pPr>
            <w:pStyle w:val="TOC2"/>
          </w:pPr>
          <w:hyperlink w:anchor="the-three-frames-of-reference" w:history="1">
            <w:r>
              <w:t xml:space="preserve">1.3 The three frames of reference</w:t>
            </w:r>
            <w:r>
              <w:tab/>
            </w:r>
            <w:r>
              <w:t>8</w:t>
            </w:r>
          </w:hyperlink>
        </w:p>
        <w:p>
          <w:pPr>
            <w:pStyle w:val="TOC2"/>
          </w:pPr>
          <w:hyperlink w:anchor="steady-walking" w:history="1">
            <w:r>
              <w:t xml:space="preserve">1.4 Steady walking</w:t>
            </w:r>
            <w:r>
              <w:tab/>
            </w:r>
            <w:r>
              <w:t>8</w:t>
            </w:r>
          </w:hyperlink>
        </w:p>
        <w:p>
          <w:pPr>
            <w:pStyle w:val="TOC1"/>
          </w:pPr>
          <w:hyperlink w:anchor="equipment-and-data" w:history="1">
            <w:r>
              <w:t xml:space="preserve">2. Equipment and data</w:t>
            </w:r>
            <w:r>
              <w:tab/>
            </w:r>
            <w:r>
              <w:t>9</w:t>
            </w:r>
          </w:hyperlink>
        </w:p>
        <w:p>
          <w:pPr>
            <w:pStyle w:val="TOC2"/>
          </w:pPr>
          <w:hyperlink w:anchor="X2d1efb51b9a7bdd102cb0a0ab4d784d1c1c9ac3" w:history="1">
            <w:r>
              <w:t xml:space="preserve">2.1 Motion capture: Theia3D, exported from Visual3D</w:t>
            </w:r>
            <w:r>
              <w:tab/>
            </w:r>
            <w:r>
              <w:t>9</w:t>
            </w:r>
          </w:hyperlink>
        </w:p>
        <w:p>
          <w:pPr>
            <w:pStyle w:val="TOC2"/>
          </w:pPr>
          <w:hyperlink w:anchor="the-split-belt-instrumented-treadmill" w:history="1">
            <w:r>
              <w:t xml:space="preserve">2.2 The split-belt instrumented treadmill</w:t>
            </w:r>
            <w:r>
              <w:tab/>
            </w:r>
            <w:r>
              <w:t>9</w:t>
            </w:r>
          </w:hyperlink>
        </w:p>
        <w:p>
          <w:pPr>
            <w:pStyle w:val="TOC2"/>
          </w:pPr>
          <w:hyperlink w:anchor="the-boots-move4d-scans" w:history="1">
            <w:r>
              <w:t xml:space="preserve">2.3 The boots: MOVE4D scans</w:t>
            </w:r>
            <w:r>
              <w:tab/>
            </w:r>
            <w:r>
              <w:t>9</w:t>
            </w:r>
          </w:hyperlink>
        </w:p>
        <w:p>
          <w:pPr>
            <w:pStyle w:val="TOC2"/>
          </w:pPr>
          <w:hyperlink w:anchor="the-participants-file" w:history="1">
            <w:r>
              <w:t xml:space="preserve">2.4 The participants file</w:t>
            </w:r>
            <w:r>
              <w:tab/>
            </w:r>
            <w:r>
              <w:t>9</w:t>
            </w:r>
          </w:hyperlink>
        </w:p>
        <w:p>
          <w:pPr>
            <w:pStyle w:val="TOC2"/>
          </w:pPr>
          <w:hyperlink w:anchor="the-trials" w:history="1">
            <w:r>
              <w:t xml:space="preserve">2.5 The trials</w:t>
            </w:r>
            <w:r>
              <w:tab/>
            </w:r>
            <w:r>
              <w:t>9</w:t>
            </w:r>
          </w:hyperlink>
        </w:p>
        <w:p>
          <w:pPr>
            <w:pStyle w:val="TOC1"/>
          </w:pPr>
          <w:hyperlink w:anchor="the-boots-on-theias-feet" w:history="1">
            <w:r>
              <w:t xml:space="preserve">3. The boots on Theia’s feet</w:t>
            </w:r>
            <w:r>
              <w:tab/>
            </w:r>
            <w:r>
              <w:t>11</w:t>
            </w:r>
          </w:hyperlink>
        </w:p>
        <w:p>
          <w:pPr>
            <w:pStyle w:val="TOC2"/>
          </w:pPr>
          <w:hyperlink w:anchor="binding-the-scanned-boots-to-theias-feet" w:history="1">
            <w:r>
              <w:t xml:space="preserve">3.1 Binding the scanned boots to Theia’s feet</w:t>
            </w:r>
            <w:r>
              <w:tab/>
            </w:r>
            <w:r>
              <w:t>11</w:t>
            </w:r>
          </w:hyperlink>
        </w:p>
        <w:p>
          <w:pPr>
            <w:pStyle w:val="TOC2"/>
          </w:pPr>
          <w:hyperlink w:anchor="the-sole" w:history="1">
            <w:r>
              <w:t xml:space="preserve">3.2 The sole</w:t>
            </w:r>
            <w:r>
              <w:tab/>
            </w:r>
            <w:r>
              <w:t>11</w:t>
            </w:r>
          </w:hyperlink>
        </w:p>
        <w:p>
          <w:pPr>
            <w:pStyle w:val="TOC2"/>
          </w:pPr>
          <w:hyperlink w:anchor="the-toe-hinge" w:history="1">
            <w:r>
              <w:t xml:space="preserve">3.3 The toe hinge</w:t>
            </w:r>
            <w:r>
              <w:tab/>
            </w:r>
            <w:r>
              <w:t>12</w:t>
            </w:r>
          </w:hyperlink>
        </w:p>
        <w:p>
          <w:pPr>
            <w:pStyle w:val="TOC2"/>
          </w:pPr>
          <w:hyperlink w:anchor="the-belt-surface" w:history="1">
            <w:r>
              <w:t xml:space="preserve">3.4 The belt surface</w:t>
            </w:r>
            <w:r>
              <w:tab/>
            </w:r>
            <w:r>
              <w:t>13</w:t>
            </w:r>
          </w:hyperlink>
        </w:p>
        <w:p>
          <w:pPr>
            <w:pStyle w:val="TOC2"/>
          </w:pPr>
          <w:hyperlink w:anchor="is-the-boot-touching-the-belt" w:history="1">
            <w:r>
              <w:t xml:space="preserve">3.5 Is the boot touching the belt?</w:t>
            </w:r>
            <w:r>
              <w:tab/>
            </w:r>
            <w:r>
              <w:t>14</w:t>
            </w:r>
          </w:hyperlink>
        </w:p>
        <w:p>
          <w:pPr>
            <w:pStyle w:val="TOC1"/>
          </w:pPr>
          <w:hyperlink w:anchor="gait-events-detect_gait_events.py" w:history="1">
            <w:r>
              <w:t xml:space="preserve">4. Gait events (detect_gait_events.py)</w:t>
            </w:r>
            <w:r>
              <w:tab/>
            </w:r>
            <w:r>
              <w:t>15</w:t>
            </w:r>
          </w:hyperlink>
        </w:p>
        <w:p>
          <w:pPr>
            <w:pStyle w:val="TOC2"/>
          </w:pPr>
          <w:hyperlink w:anchor="the-two-clocks" w:history="1">
            <w:r>
              <w:t xml:space="preserve">4.0 The two clocks</w:t>
            </w:r>
            <w:r>
              <w:tab/>
            </w:r>
            <w:r>
              <w:t>15</w:t>
            </w:r>
          </w:hyperlink>
        </w:p>
        <w:p>
          <w:pPr>
            <w:pStyle w:val="TOC2"/>
          </w:pPr>
          <w:hyperlink w:anchor="belt-contacts-from-the-vertical-force" w:history="1">
            <w:r>
              <w:t xml:space="preserve">4.1 Belt contacts from the vertical force</w:t>
            </w:r>
            <w:r>
              <w:tab/>
            </w:r>
            <w:r>
              <w:t>15</w:t>
            </w:r>
          </w:hyperlink>
        </w:p>
        <w:p>
          <w:pPr>
            <w:pStyle w:val="TOC2"/>
          </w:pPr>
          <w:hyperlink w:anchor="the-plates-in-theias-frame" w:history="1">
            <w:r>
              <w:t xml:space="preserve">4.2 The plates in Theia’s frame</w:t>
            </w:r>
            <w:r>
              <w:tab/>
            </w:r>
            <w:r>
              <w:t>16</w:t>
            </w:r>
          </w:hyperlink>
        </w:p>
        <w:p>
          <w:pPr>
            <w:pStyle w:val="TOC2"/>
          </w:pPr>
          <w:hyperlink w:anchor="which-force-events-to-trust" w:history="1">
            <w:r>
              <w:t xml:space="preserve">4.3 Which force events to trust</w:t>
            </w:r>
            <w:r>
              <w:tab/>
            </w:r>
            <w:r>
              <w:t>17</w:t>
            </w:r>
          </w:hyperlink>
        </w:p>
        <w:p>
          <w:pPr>
            <w:pStyle w:val="TOC2"/>
          </w:pPr>
          <w:hyperlink w:anchor="zeni-events-for-the-rest" w:history="1">
            <w:r>
              <w:t xml:space="preserve">4.4 Zeni events for the rest</w:t>
            </w:r>
            <w:r>
              <w:tab/>
            </w:r>
            <w:r>
              <w:t>18</w:t>
            </w:r>
          </w:hyperlink>
        </w:p>
        <w:p>
          <w:pPr>
            <w:pStyle w:val="TOC2"/>
          </w:pPr>
          <w:hyperlink w:anchor="the-full-sequence-and-what-is-written" w:history="1">
            <w:r>
              <w:t xml:space="preserve">4.5 The full sequence, and what is written</w:t>
            </w:r>
            <w:r>
              <w:tab/>
            </w:r>
            <w:r>
              <w:t>19</w:t>
            </w:r>
          </w:hyperlink>
        </w:p>
        <w:p>
          <w:pPr>
            <w:pStyle w:val="TOC1"/>
          </w:pPr>
          <w:hyperlink w:anchor="preparing-a-trial" w:history="1">
            <w:r>
              <w:t xml:space="preserve">5. Preparing a trial</w:t>
            </w:r>
            <w:r>
              <w:tab/>
            </w:r>
            <w:r>
              <w:t>21</w:t>
            </w:r>
          </w:hyperlink>
        </w:p>
        <w:p>
          <w:pPr>
            <w:pStyle w:val="TOC2"/>
          </w:pPr>
          <w:hyperlink w:anchor="events-steps" w:history="1">
            <w:r>
              <w:t xml:space="preserve">5.1 Events → steps</w:t>
            </w:r>
            <w:r>
              <w:tab/>
            </w:r>
            <w:r>
              <w:t>21</w:t>
            </w:r>
          </w:hyperlink>
        </w:p>
        <w:p>
          <w:pPr>
            <w:pStyle w:val="TOC2"/>
          </w:pPr>
          <w:hyperlink w:anchor="the-belts-speed-and-direction-of-travel" w:history="1">
            <w:r>
              <w:t xml:space="preserve">5.2 The belt’s speed and direction of travel</w:t>
            </w:r>
            <w:r>
              <w:tab/>
            </w:r>
            <w:r>
              <w:t>22</w:t>
            </w:r>
          </w:hyperlink>
        </w:p>
        <w:p>
          <w:pPr>
            <w:pStyle w:val="TOC2"/>
          </w:pPr>
          <w:hyperlink w:anchor="the-boots-over-the-belt" w:history="1">
            <w:r>
              <w:t xml:space="preserve">5.3 The boots over the belt</w:t>
            </w:r>
            <w:r>
              <w:tab/>
            </w:r>
            <w:r>
              <w:t>23</w:t>
            </w:r>
          </w:hyperlink>
        </w:p>
        <w:p>
          <w:pPr>
            <w:pStyle w:val="TOC2"/>
          </w:pPr>
          <w:hyperlink w:anchor="forces-into-the-motion-capture-frame" w:history="1">
            <w:r>
              <w:t xml:space="preserve">5.4 Forces into the motion-capture frame</w:t>
            </w:r>
            <w:r>
              <w:tab/>
            </w:r>
            <w:r>
              <w:t>23</w:t>
            </w:r>
          </w:hyperlink>
        </w:p>
        <w:p>
          <w:pPr>
            <w:pStyle w:val="TOC2"/>
          </w:pPr>
          <w:hyperlink w:anchor="quiet-standing-weighing-body-load" w:history="1">
            <w:r>
              <w:t xml:space="preserve">5.5 Quiet standing: weighing body + load</w:t>
            </w:r>
            <w:r>
              <w:tab/>
            </w:r>
            <w:r>
              <w:t>24</w:t>
            </w:r>
          </w:hyperlink>
        </w:p>
        <w:p>
          <w:pPr>
            <w:pStyle w:val="TOC2"/>
          </w:pPr>
          <w:hyperlink w:anchor="the-system-body-load-centre-of-mass" w:history="1">
            <w:r>
              <w:t xml:space="preserve">5.6 The system (body + load) centre of mass</w:t>
            </w:r>
            <w:r>
              <w:tab/>
            </w:r>
            <w:r>
              <w:t>26</w:t>
            </w:r>
          </w:hyperlink>
        </w:p>
        <w:p>
          <w:pPr>
            <w:pStyle w:val="TOC2"/>
          </w:pPr>
          <w:hyperlink w:anchor="Xea5ef3a98b0bd77c8fef1ea853f0bb8beaef6f4" w:history="1">
            <w:r>
              <w:t xml:space="preserve">5.7 CoM velocity: markers and force plates together</w:t>
            </w:r>
            <w:r>
              <w:tab/>
            </w:r>
            <w:r>
              <w:t>27</w:t>
            </w:r>
          </w:hyperlink>
        </w:p>
        <w:p>
          <w:pPr>
            <w:pStyle w:val="TOC1"/>
          </w:pPr>
          <w:hyperlink w:anchor="spatiotemporal-metrics" w:history="1">
            <w:r>
              <w:t xml:space="preserve">6. Spatiotemporal metrics</w:t>
            </w:r>
            <w:r>
              <w:tab/>
            </w:r>
            <w:r>
              <w:t>30</w:t>
            </w:r>
          </w:hyperlink>
        </w:p>
        <w:p>
          <w:pPr>
            <w:pStyle w:val="TOC2"/>
          </w:pPr>
          <w:hyperlink w:anchor="timing" w:history="1">
            <w:r>
              <w:t xml:space="preserve">6.1 Timing</w:t>
            </w:r>
            <w:r>
              <w:tab/>
            </w:r>
            <w:r>
              <w:t>30</w:t>
            </w:r>
          </w:hyperlink>
        </w:p>
        <w:p>
          <w:pPr>
            <w:pStyle w:val="TOC2"/>
          </w:pPr>
          <w:hyperlink w:anchor="distances" w:history="1">
            <w:r>
              <w:t xml:space="preserve">6.2 Distances</w:t>
            </w:r>
            <w:r>
              <w:tab/>
            </w:r>
            <w:r>
              <w:t>30</w:t>
            </w:r>
          </w:hyperlink>
        </w:p>
        <w:p>
          <w:pPr>
            <w:pStyle w:val="TOC2"/>
          </w:pPr>
          <w:hyperlink w:anchor="where-the-events-came-from" w:history="1">
            <w:r>
              <w:t xml:space="preserve">6.3 Where the events came from</w:t>
            </w:r>
            <w:r>
              <w:tab/>
            </w:r>
            <w:r>
              <w:t>31</w:t>
            </w:r>
          </w:hyperlink>
        </w:p>
        <w:p>
          <w:pPr>
            <w:pStyle w:val="TOC1"/>
          </w:pPr>
          <w:hyperlink w:anchor="posture-and-joint-motion" w:history="1">
            <w:r>
              <w:t xml:space="preserve">7. Posture and joint motion</w:t>
            </w:r>
            <w:r>
              <w:tab/>
            </w:r>
            <w:r>
              <w:t>33</w:t>
            </w:r>
          </w:hyperlink>
        </w:p>
        <w:p>
          <w:pPr>
            <w:pStyle w:val="TOC1"/>
          </w:pPr>
          <w:hyperlink w:anchor="kinetics" w:history="1">
            <w:r>
              <w:t xml:space="preserve">8. Kinetics</w:t>
            </w:r>
            <w:r>
              <w:tab/>
            </w:r>
            <w:r>
              <w:t>35</w:t>
            </w:r>
          </w:hyperlink>
        </w:p>
        <w:p>
          <w:pPr>
            <w:pStyle w:val="TOC2"/>
          </w:pPr>
          <w:hyperlink w:anchor="which-stances" w:history="1">
            <w:r>
              <w:t xml:space="preserve">8.1 Which stances</w:t>
            </w:r>
            <w:r>
              <w:tab/>
            </w:r>
            <w:r>
              <w:t>35</w:t>
            </w:r>
          </w:hyperlink>
        </w:p>
        <w:p>
          <w:pPr>
            <w:pStyle w:val="TOC2"/>
          </w:pPr>
          <w:hyperlink w:anchor="vertical-force-landmarks" w:history="1">
            <w:r>
              <w:t xml:space="preserve">8.2 Vertical force landmarks</w:t>
            </w:r>
            <w:r>
              <w:tab/>
            </w:r>
            <w:r>
              <w:t>35</w:t>
            </w:r>
          </w:hyperlink>
        </w:p>
        <w:p>
          <w:pPr>
            <w:pStyle w:val="TOC2"/>
          </w:pPr>
          <w:hyperlink w:anchor="impulses-along-the-belt" w:history="1">
            <w:r>
              <w:t xml:space="preserve">8.3 Impulses along the belt</w:t>
            </w:r>
            <w:r>
              <w:tab/>
            </w:r>
            <w:r>
              <w:t>35</w:t>
            </w:r>
          </w:hyperlink>
        </w:p>
        <w:p>
          <w:pPr>
            <w:pStyle w:val="TOC2"/>
          </w:pPr>
          <w:hyperlink w:anchor="cop-excursion-and-free-moment" w:history="1">
            <w:r>
              <w:t xml:space="preserve">8.4 CoP excursion and free moment</w:t>
            </w:r>
            <w:r>
              <w:tab/>
            </w:r>
            <w:r>
              <w:t>35</w:t>
            </w:r>
          </w:hyperlink>
        </w:p>
        <w:p>
          <w:pPr>
            <w:pStyle w:val="TOC2"/>
          </w:pPr>
          <w:hyperlink w:anchor="X603cc30a7671ced87f47f19f12a013951a69d1e" w:history="1">
            <w:r>
              <w:t xml:space="preserve">8.5 Normalisation: per body weight and per total weight</w:t>
            </w:r>
            <w:r>
              <w:tab/>
            </w:r>
            <w:r>
              <w:t>35</w:t>
            </w:r>
          </w:hyperlink>
        </w:p>
        <w:p>
          <w:pPr>
            <w:pStyle w:val="TOC1"/>
          </w:pPr>
          <w:hyperlink w:anchor="X8c0cee01653d71ac3f561b4143242fa8e7d6a34" w:history="1">
            <w:r>
              <w:t xml:space="preserve">9. Centre-of-mass work: the individual limbs method</w:t>
            </w:r>
            <w:r>
              <w:tab/>
            </w:r>
            <w:r>
              <w:t>38</w:t>
            </w:r>
          </w:hyperlink>
        </w:p>
        <w:p>
          <w:pPr>
            <w:pStyle w:val="TOC1"/>
          </w:pPr>
          <w:hyperlink w:anchor="margin-of-stability" w:history="1">
            <w:r>
              <w:t xml:space="preserve">10. Margin of stability</w:t>
            </w:r>
            <w:r>
              <w:tab/>
            </w:r>
            <w:r>
              <w:t>40</w:t>
            </w:r>
          </w:hyperlink>
        </w:p>
        <w:p>
          <w:pPr>
            <w:pStyle w:val="TOC1"/>
          </w:pPr>
          <w:hyperlink w:anchor="foot-clearance-and-trip-risk" w:history="1">
            <w:r>
              <w:t xml:space="preserve">11. Foot clearance and trip risk</w:t>
            </w:r>
            <w:r>
              <w:tab/>
            </w:r>
            <w:r>
              <w:t>43</w:t>
            </w:r>
          </w:hyperlink>
        </w:p>
        <w:p>
          <w:pPr>
            <w:pStyle w:val="TOC2"/>
          </w:pPr>
          <w:hyperlink w:anchor="minimum-foot-clearance-mfc" w:history="1">
            <w:r>
              <w:t xml:space="preserve">11.1 Minimum foot clearance (MFC)</w:t>
            </w:r>
            <w:r>
              <w:tab/>
            </w:r>
            <w:r>
              <w:t>43</w:t>
            </w:r>
          </w:hyperlink>
        </w:p>
        <w:p>
          <w:pPr>
            <w:pStyle w:val="TOC2"/>
          </w:pPr>
          <w:hyperlink w:anchor="X35b80f000725fc717d315813cb58a931e67c75d" w:history="1">
            <w:r>
              <w:t xml:space="preserve">11.2 Margin of instability and the trip-risk integral</w:t>
            </w:r>
            <w:r>
              <w:tab/>
            </w:r>
            <w:r>
              <w:t>43</w:t>
            </w:r>
          </w:hyperlink>
        </w:p>
        <w:p>
          <w:pPr>
            <w:pStyle w:val="TOC1"/>
          </w:pPr>
          <w:hyperlink w:anchor="confidence-intervals" w:history="1">
            <w:r>
              <w:t xml:space="preserve">12. Confidence intervals</w:t>
            </w:r>
            <w:r>
              <w:tab/>
            </w:r>
            <w:r>
              <w:t>46</w:t>
            </w:r>
          </w:hyperlink>
        </w:p>
        <w:p>
          <w:pPr>
            <w:pStyle w:val="TOC2"/>
          </w:pPr>
          <w:hyperlink w:anchor="why-every-value-needs-one" w:history="1">
            <w:r>
              <w:t xml:space="preserve">12.1 Why every value needs one</w:t>
            </w:r>
            <w:r>
              <w:tab/>
            </w:r>
            <w:r>
              <w:t>46</w:t>
            </w:r>
          </w:hyperlink>
        </w:p>
        <w:p>
          <w:pPr>
            <w:pStyle w:val="TOC2"/>
          </w:pPr>
          <w:hyperlink w:anchor="the-circular-block-bootstrap" w:history="1">
            <w:r>
              <w:t xml:space="preserve">12.2 The circular block bootstrap</w:t>
            </w:r>
            <w:r>
              <w:tab/>
            </w:r>
            <w:r>
              <w:t>46</w:t>
            </w:r>
          </w:hyperlink>
        </w:p>
        <w:p>
          <w:pPr>
            <w:pStyle w:val="TOC2"/>
          </w:pPr>
          <w:hyperlink w:anchor="the-block-length" w:history="1">
            <w:r>
              <w:t xml:space="preserve">12.3 The block length</w:t>
            </w:r>
            <w:r>
              <w:tab/>
            </w:r>
            <w:r>
              <w:t>47</w:t>
            </w:r>
          </w:hyperlink>
        </w:p>
        <w:p>
          <w:pPr>
            <w:pStyle w:val="TOC2"/>
          </w:pPr>
          <w:hyperlink w:anchor="Xdea72380197ebb8d6ca2398be0ca63bd6086b63" w:history="1">
            <w:r>
              <w:t xml:space="preserve">12.4 The same number of strides for every trial</w:t>
            </w:r>
            <w:r>
              <w:tab/>
            </w:r>
            <w:r>
              <w:t>47</w:t>
            </w:r>
          </w:hyperlink>
        </w:p>
        <w:p>
          <w:pPr>
            <w:pStyle w:val="TOC2"/>
          </w:pPr>
          <w:hyperlink w:anchor="dfa-α-a-parametric-bootstrap" w:history="1">
            <w:r>
              <w:t xml:space="preserve">12.5 DFA α: a parametric bootstrap</w:t>
            </w:r>
            <w:r>
              <w:tab/>
            </w:r>
            <w:r>
              <w:t>48</w:t>
            </w:r>
          </w:hyperlink>
        </w:p>
        <w:p>
          <w:pPr>
            <w:pStyle w:val="TOC2"/>
          </w:pPr>
          <w:hyperlink w:anchor="lyapunov-exponents-a-stride-bootstrap" w:history="1">
            <w:r>
              <w:t xml:space="preserve">12.6 Lyapunov exponents: a stride bootstrap</w:t>
            </w:r>
            <w:r>
              <w:tab/>
            </w:r>
            <w:r>
              <w:t>48</w:t>
            </w:r>
          </w:hyperlink>
        </w:p>
        <w:p>
          <w:pPr>
            <w:pStyle w:val="TOC1"/>
          </w:pPr>
          <w:hyperlink w:anchor="X56c6d55ecffcf266c08ee56c1acdadfe59bf667" w:history="1">
            <w:r>
              <w:t xml:space="preserve">13. Summary statistics, symmetry and walk ratio</w:t>
            </w:r>
            <w:r>
              <w:tab/>
            </w:r>
            <w:r>
              <w:t>49</w:t>
            </w:r>
          </w:hyperlink>
        </w:p>
        <w:p>
          <w:pPr>
            <w:pStyle w:val="TOC2"/>
          </w:pPr>
          <w:hyperlink w:anchor="mean-sd-and-cv-of-every-per-step-metric" w:history="1">
            <w:r>
              <w:t xml:space="preserve">13.1 Mean, SD and CV of every per-step metric</w:t>
            </w:r>
            <w:r>
              <w:tab/>
            </w:r>
            <w:r>
              <w:t>49</w:t>
            </w:r>
          </w:hyperlink>
        </w:p>
        <w:p>
          <w:pPr>
            <w:pStyle w:val="TOC2"/>
          </w:pPr>
          <w:hyperlink w:anchor="symmetry-angle" w:history="1">
            <w:r>
              <w:t xml:space="preserve">13.2 Symmetry angle</w:t>
            </w:r>
            <w:r>
              <w:tab/>
            </w:r>
            <w:r>
              <w:t>49</w:t>
            </w:r>
          </w:hyperlink>
        </w:p>
        <w:p>
          <w:pPr>
            <w:pStyle w:val="TOC2"/>
          </w:pPr>
          <w:hyperlink w:anchor="walk-ratio" w:history="1">
            <w:r>
              <w:t xml:space="preserve">13.3 Walk ratio</w:t>
            </w:r>
            <w:r>
              <w:tab/>
            </w:r>
            <w:r>
              <w:t>49</w:t>
            </w:r>
          </w:hyperlink>
        </w:p>
        <w:p>
          <w:pPr>
            <w:pStyle w:val="TOC2"/>
          </w:pPr>
          <w:hyperlink w:anchor="data-quality-descriptors" w:history="1">
            <w:r>
              <w:t xml:space="preserve">13.4 Data-quality descriptors</w:t>
            </w:r>
            <w:r>
              <w:tab/>
            </w:r>
            <w:r>
              <w:t>50</w:t>
            </w:r>
          </w:hyperlink>
        </w:p>
        <w:p>
          <w:pPr>
            <w:pStyle w:val="TOC1"/>
          </w:pPr>
          <w:hyperlink w:anchor="X97d3ccd18b1300a2d0333aa3b714547b4a69f7e" w:history="1">
            <w:r>
              <w:t xml:space="preserve">14. Long-range correlations: detrended fluctuation analysis</w:t>
            </w:r>
            <w:r>
              <w:tab/>
            </w:r>
            <w:r>
              <w:t>51</w:t>
            </w:r>
          </w:hyperlink>
        </w:p>
        <w:p>
          <w:pPr>
            <w:pStyle w:val="TOC1"/>
          </w:pPr>
          <w:hyperlink w:anchor="entropy" w:history="1">
            <w:r>
              <w:t xml:space="preserve">15. Entropy</w:t>
            </w:r>
            <w:r>
              <w:tab/>
            </w:r>
            <w:r>
              <w:t>54</w:t>
            </w:r>
          </w:hyperlink>
        </w:p>
        <w:p>
          <w:pPr>
            <w:pStyle w:val="TOC2"/>
          </w:pPr>
          <w:hyperlink w:anchor="sample-entropy-of-the-stride-series" w:history="1">
            <w:r>
              <w:t xml:space="preserve">15.1 Sample entropy of the stride series</w:t>
            </w:r>
            <w:r>
              <w:tab/>
            </w:r>
            <w:r>
              <w:t>54</w:t>
            </w:r>
          </w:hyperlink>
        </w:p>
        <w:p>
          <w:pPr>
            <w:pStyle w:val="TOC2"/>
          </w:pPr>
          <w:hyperlink w:anchor="X0a03295c21504393ec61dec51bfe0437d02ced3" w:history="1">
            <w:r>
              <w:t xml:space="preserve">15.2 Refined composite multiscale entropy of the trunk</w:t>
            </w:r>
            <w:r>
              <w:tab/>
            </w:r>
            <w:r>
              <w:t>54</w:t>
            </w:r>
          </w:hyperlink>
        </w:p>
        <w:p>
          <w:pPr>
            <w:pStyle w:val="TOC1"/>
          </w:pPr>
          <w:hyperlink w:anchor="X29e444d1deaf3bd81bb616168d2ab83cf07116f" w:history="1">
            <w:r>
              <w:t xml:space="preserve">16. Trunk dynamics: harmonic ratio and regularity</w:t>
            </w:r>
            <w:r>
              <w:tab/>
            </w:r>
            <w:r>
              <w:t>56</w:t>
            </w:r>
          </w:hyperlink>
        </w:p>
        <w:p>
          <w:pPr>
            <w:pStyle w:val="TOC2"/>
          </w:pPr>
          <w:hyperlink w:anchor="the-trunk-signal" w:history="1">
            <w:r>
              <w:t xml:space="preserve">16.1 The trunk signal</w:t>
            </w:r>
            <w:r>
              <w:tab/>
            </w:r>
            <w:r>
              <w:t>56</w:t>
            </w:r>
          </w:hyperlink>
        </w:p>
        <w:p>
          <w:pPr>
            <w:pStyle w:val="TOC2"/>
          </w:pPr>
          <w:hyperlink w:anchor="harmonic-ratio" w:history="1">
            <w:r>
              <w:t xml:space="preserve">16.2 Harmonic ratio</w:t>
            </w:r>
            <w:r>
              <w:tab/>
            </w:r>
            <w:r>
              <w:t>56</w:t>
            </w:r>
          </w:hyperlink>
        </w:p>
        <w:p>
          <w:pPr>
            <w:pStyle w:val="TOC2"/>
          </w:pPr>
          <w:hyperlink w:anchor="step-and-stride-regularity" w:history="1">
            <w:r>
              <w:t xml:space="preserve">16.3 Step and stride regularity</w:t>
            </w:r>
            <w:r>
              <w:tab/>
            </w:r>
            <w:r>
              <w:t>56</w:t>
            </w:r>
          </w:hyperlink>
        </w:p>
        <w:p>
          <w:pPr>
            <w:pStyle w:val="TOC1"/>
          </w:pPr>
          <w:hyperlink w:anchor="control-of-stepping" w:history="1">
            <w:r>
              <w:t xml:space="preserve">17. Control of stepping</w:t>
            </w:r>
            <w:r>
              <w:tab/>
            </w:r>
            <w:r>
              <w:t>59</w:t>
            </w:r>
          </w:hyperlink>
        </w:p>
        <w:p>
          <w:pPr>
            <w:pStyle w:val="TOC2"/>
          </w:pPr>
          <w:hyperlink w:anchor="the-goal-equivalent-manifold-gem" w:history="1">
            <w:r>
              <w:t xml:space="preserve">17.1 The goal-equivalent manifold (GEM)</w:t>
            </w:r>
            <w:r>
              <w:tab/>
            </w:r>
            <w:r>
              <w:t>59</w:t>
            </w:r>
          </w:hyperlink>
        </w:p>
        <w:p>
          <w:pPr>
            <w:pStyle w:val="TOC2"/>
          </w:pPr>
          <w:hyperlink w:anchor="foot-placement-control" w:history="1">
            <w:r>
              <w:t xml:space="preserve">17.2 Foot placement control</w:t>
            </w:r>
            <w:r>
              <w:tab/>
            </w:r>
            <w:r>
              <w:t>59</w:t>
            </w:r>
          </w:hyperlink>
        </w:p>
        <w:p>
          <w:pPr>
            <w:pStyle w:val="TOC1"/>
          </w:pPr>
          <w:hyperlink w:anchor="local-dynamic-stability" w:history="1">
            <w:r>
              <w:t xml:space="preserve">18. Local dynamic stability</w:t>
            </w:r>
            <w:r>
              <w:tab/>
            </w:r>
            <w:r>
              <w:t>62</w:t>
            </w:r>
          </w:hyperlink>
        </w:p>
        <w:p>
          <w:pPr>
            <w:pStyle w:val="TOC1"/>
          </w:pPr>
          <w:hyperlink w:anchor="results-tables-and-figures" w:history="1">
            <w:r>
              <w:t xml:space="preserve">19. Results tables and figures</w:t>
            </w:r>
            <w:r>
              <w:tab/>
            </w:r>
            <w:r>
              <w:t>64</w:t>
            </w:r>
          </w:hyperlink>
        </w:p>
        <w:p>
          <w:pPr>
            <w:pStyle w:val="TOC2"/>
          </w:pPr>
          <w:hyperlink w:anchor="what-is-written" w:history="1">
            <w:r>
              <w:t xml:space="preserve">19.1 What is written</w:t>
            </w:r>
            <w:r>
              <w:tab/>
            </w:r>
            <w:r>
              <w:t>64</w:t>
            </w:r>
          </w:hyperlink>
        </w:p>
        <w:p>
          <w:pPr>
            <w:pStyle w:val="TOC2"/>
          </w:pPr>
          <w:hyperlink w:anchor="the-healthy-reference-ranges" w:history="1">
            <w:r>
              <w:t xml:space="preserve">19.2 The healthy reference ranges</w:t>
            </w:r>
            <w:r>
              <w:tab/>
            </w:r>
            <w:r>
              <w:t>65</w:t>
            </w:r>
          </w:hyperlink>
        </w:p>
        <w:p>
          <w:pPr>
            <w:pStyle w:val="TOC2"/>
          </w:pPr>
          <w:hyperlink w:anchor="the-per-trial-figures" w:history="1">
            <w:r>
              <w:t xml:space="preserve">19.3 The per-trial figures</w:t>
            </w:r>
            <w:r>
              <w:tab/>
            </w:r>
            <w:r>
              <w:t>69</w:t>
            </w:r>
          </w:hyperlink>
        </w:p>
        <w:p>
          <w:pPr>
            <w:pStyle w:val="TOC1"/>
          </w:pPr>
          <w:hyperlink w:anchor="validation" w:history="1">
            <w:r>
              <w:t xml:space="preserve">20. Validation</w:t>
            </w:r>
            <w:r>
              <w:tab/>
            </w:r>
            <w:r>
              <w:t>70</w:t>
            </w:r>
          </w:hyperlink>
        </w:p>
        <w:p>
          <w:pPr>
            <w:pStyle w:val="TOC2"/>
          </w:pPr>
          <w:hyperlink w:anchor="the-synthetic-trial" w:history="1">
            <w:r>
              <w:t xml:space="preserve">20.1 The synthetic trial</w:t>
            </w:r>
            <w:r>
              <w:tab/>
            </w:r>
            <w:r>
              <w:t>70</w:t>
            </w:r>
          </w:hyperlink>
        </w:p>
        <w:p>
          <w:pPr>
            <w:pStyle w:val="TOC2"/>
          </w:pPr>
          <w:hyperlink w:anchor="Xfadadf0d14f3ba8ada9d27fc6edb8d2a4b3f8ba" w:history="1">
            <w:r>
              <w:t xml:space="preserve">20.2 Event detection (test_detect_gait_events.py)</w:t>
            </w:r>
            <w:r>
              <w:tab/>
            </w:r>
            <w:r>
              <w:t>70</w:t>
            </w:r>
          </w:hyperlink>
        </w:p>
        <w:p>
          <w:pPr>
            <w:pStyle w:val="TOC2"/>
          </w:pPr>
          <w:hyperlink w:anchor="the-whole-analysis-test_gait_analysis.py" w:history="1">
            <w:r>
              <w:t xml:space="preserve">20.3 The whole analysis (test_gait_analysis.py)</w:t>
            </w:r>
            <w:r>
              <w:tab/>
            </w:r>
            <w:r>
              <w:t>70</w:t>
            </w:r>
          </w:hyperlink>
        </w:p>
        <w:p>
          <w:pPr>
            <w:pStyle w:val="TOC2"/>
          </w:pPr>
          <w:hyperlink w:anchor="Xfec7fec259a0752aaa683c2774e1f512b5ee992" w:history="1">
            <w:r>
              <w:t xml:space="preserve">20.4 The metric methods (gait_metrics_validation.py, lds_validation.py)</w:t>
            </w:r>
            <w:r>
              <w:tab/>
            </w:r>
            <w:r>
              <w:t>71</w:t>
            </w:r>
          </w:hyperlink>
        </w:p>
        <w:p>
          <w:pPr>
            <w:pStyle w:val="TOC2"/>
          </w:pPr>
          <w:hyperlink w:anchor="what-the-synthetic-data-cannot-check" w:history="1">
            <w:r>
              <w:t xml:space="preserve">20.5 What the synthetic data cannot check</w:t>
            </w:r>
            <w:r>
              <w:tab/>
            </w:r>
            <w:r>
              <w:t>72</w:t>
            </w:r>
          </w:hyperlink>
        </w:p>
        <w:p>
          <w:pPr>
            <w:pStyle w:val="TOC1"/>
          </w:pPr>
          <w:hyperlink w:anchor="appendix-a.-every-setting" w:history="1">
            <w:r>
              <w:t xml:space="preserve">Appendix A. Every setting</w:t>
            </w:r>
            <w:r>
              <w:tab/>
            </w:r>
            <w:r>
              <w:t>73</w:t>
            </w:r>
          </w:hyperlink>
        </w:p>
        <w:p>
          <w:pPr>
            <w:pStyle w:val="TOC2"/>
          </w:pPr>
          <w:hyperlink w:anchor="a.1-detect_gait_events.py-config" w:history="1">
            <w:r>
              <w:t xml:space="preserve">A.1 detect_gait_events.py (CONFIG)</w:t>
            </w:r>
            <w:r>
              <w:tab/>
            </w:r>
            <w:r>
              <w:t>73</w:t>
            </w:r>
          </w:hyperlink>
        </w:p>
        <w:p>
          <w:pPr>
            <w:pStyle w:val="TOC2"/>
          </w:pPr>
          <w:hyperlink w:anchor="a.2-gait_analysis.py-0-settings" w:history="1">
            <w:r>
              <w:t xml:space="preserve">A.2 gait_analysis.py (§0 SETTINGS)</w:t>
            </w:r>
            <w:r>
              <w:tab/>
            </w:r>
            <w:r>
              <w:t>75</w:t>
            </w:r>
          </w:hyperlink>
        </w:p>
        <w:p>
          <w:pPr>
            <w:pStyle w:val="TOC1"/>
          </w:pPr>
          <w:hyperlink w:anchor="Xbf2e70beb2a6e7000798b3c7cb8345da9b93c45" w:history="1">
            <w:r>
              <w:t xml:space="preserve">Appendix B. What a load is expected to do</w:t>
            </w:r>
            <w:r>
              <w:tab/>
            </w:r>
            <w:r>
              <w:t>78</w:t>
            </w:r>
          </w:hyperlink>
        </w:p>
        <w:p>
          <w:pPr>
            <w:pStyle w:val="TOC1"/>
          </w:pPr>
          <w:hyperlink w:anchor="X185407cd19012ab910c14083e17f46e88f3d71e" w:history="1">
            <w:r>
              <w:t xml:space="preserve">Appendix C. Where each section is in the code</w:t>
            </w:r>
            <w:r>
              <w:tab/>
            </w:r>
            <w:r>
              <w:t>79</w:t>
            </w:r>
          </w:hyperlink>
        </w:p>
        <w:p>
          <w:pPr>
            <w:pStyle w:val="TOC1"/>
          </w:pPr>
          <w:hyperlink w:anchor="appendix-d.-references" w:history="1">
            <w:r>
              <w:t xml:space="preserve">Appendix D. References</w:t>
            </w:r>
            <w:r>
              <w:tab/>
            </w:r>
            <w:r>
              <w:t>81</w:t>
            </w:r>
          </w:hyperlink>
          <w:r>
            <w:fldChar w:fldCharType="end"/>
          </w:r>
        </w:p>
      </w:sdtContent>
    </w:sdt>
    <w:bookmarkStart w:id="20" w:name="how-to-read-this-document"/>
    <w:p>
      <w:pPr>
        <w:pStyle w:val="Heading1"/>
      </w:pPr>
      <w:r>
        <w:t xml:space="preserve">How to read this document</w:t>
      </w:r>
    </w:p>
    <w:p>
      <w:pPr>
        <w:pStyle w:val="FirstParagraph"/>
      </w:pPr>
      <w:r>
        <w:t xml:space="preserve">This document and the script</w:t>
      </w:r>
      <w:r>
        <w:t xml:space="preserve"> </w:t>
      </w:r>
      <w:r>
        <w:rPr>
          <w:rStyle w:val="VerbatimChar"/>
        </w:rPr>
        <w:t xml:space="preserve">gait_analysis.py</w:t>
      </w:r>
      <w:r>
        <w:t xml:space="preserve"> </w:t>
      </w:r>
      <w:r>
        <w:t xml:space="preserve">are meant to be read side by side. Every section here has the</w:t>
      </w:r>
      <w:r>
        <w:t xml:space="preserve"> </w:t>
      </w:r>
      <w:r>
        <w:rPr>
          <w:b/>
          <w:bCs/>
        </w:rPr>
        <w:t xml:space="preserve">same number</w:t>
      </w:r>
      <w:r>
        <w:t xml:space="preserve"> </w:t>
      </w:r>
      <w:r>
        <w:t xml:space="preserve">as the section of the code that implements it. A section header in the code looks like this:</w:t>
      </w:r>
    </w:p>
    <w:p>
      <w:pPr>
        <w:pStyle w:val="SourceCode"/>
      </w:pPr>
      <w:r>
        <w:rPr>
          <w:rStyle w:val="VerbatimChar"/>
        </w:rPr>
        <w:t xml:space="preserve"># %% ==========================================================================</w:t>
      </w:r>
      <w:r>
        <w:br/>
      </w:r>
      <w:r>
        <w:rPr>
          <w:rStyle w:val="VerbatimChar"/>
        </w:rPr>
        <w:t xml:space="preserve"># §10  MARGIN OF STABILITY                         (Word document §10, Fig. 17)</w:t>
      </w:r>
      <w:r>
        <w:br/>
      </w:r>
      <w:r>
        <w:rPr>
          <w:rStyle w:val="VerbatimChar"/>
        </w:rPr>
        <w:t xml:space="preserve"># =============================================================================</w:t>
      </w:r>
    </w:p>
    <w:p>
      <w:pPr>
        <w:pStyle w:val="FirstParagraph"/>
      </w:pPr>
      <w:r>
        <w:t xml:space="preserve">In Spyder, each</w:t>
      </w:r>
      <w:r>
        <w:t xml:space="preserve"> </w:t>
      </w:r>
      <w:r>
        <w:rPr>
          <w:rStyle w:val="VerbatimChar"/>
        </w:rPr>
        <w:t xml:space="preserve"># %%</w:t>
      </w:r>
      <w:r>
        <w:t xml:space="preserve"> </w:t>
      </w:r>
      <w:r>
        <w:t xml:space="preserve">line starts a cell, so the outline pane lists the sections in the same order as this document. Sections 2–4 (equipment, boot meshes, gait events) are carried out by</w:t>
      </w:r>
      <w:r>
        <w:t xml:space="preserve"> </w:t>
      </w:r>
      <w:r>
        <w:rPr>
          <w:rStyle w:val="VerbatimChar"/>
        </w:rPr>
        <w:t xml:space="preserve">build_foot_binding.py</w:t>
      </w:r>
      <w:r>
        <w:t xml:space="preserve"> </w:t>
      </w:r>
      <w:r>
        <w:t xml:space="preserve">and</w:t>
      </w:r>
      <w:r>
        <w:t xml:space="preserve"> </w:t>
      </w:r>
      <w:r>
        <w:rPr>
          <w:rStyle w:val="VerbatimChar"/>
        </w:rPr>
        <w:t xml:space="preserve">detect_gait_events.py</w:t>
      </w:r>
      <w:r>
        <w:t xml:space="preserve">, and every section from 5 onwards by</w:t>
      </w:r>
      <w:r>
        <w:t xml:space="preserve"> </w:t>
      </w:r>
      <w:r>
        <w:rPr>
          <w:rStyle w:val="VerbatimChar"/>
        </w:rPr>
        <w:t xml:space="preserve">gait_analysis.py</w:t>
      </w:r>
      <w:r>
        <w:t xml:space="preserve">.</w:t>
      </w:r>
    </w:p>
    <w:p>
      <w:pPr>
        <w:pStyle w:val="BodyText"/>
      </w:pPr>
      <w:r>
        <w:t xml:space="preserve">Each metric section has the same parts, in the same order:</w:t>
      </w:r>
    </w:p>
    <w:p>
      <w:pPr>
        <w:pStyle w:val="Compact"/>
        <w:numPr>
          <w:ilvl w:val="0"/>
          <w:numId w:val="1001"/>
        </w:numPr>
      </w:pPr>
      <w:r>
        <w:rPr>
          <w:b/>
          <w:bCs/>
        </w:rPr>
        <w:t xml:space="preserve">What it measures</w:t>
      </w:r>
      <w:r>
        <w:t xml:space="preserve">, in words.</w:t>
      </w:r>
    </w:p>
    <w:p>
      <w:pPr>
        <w:pStyle w:val="Compact"/>
        <w:numPr>
          <w:ilvl w:val="0"/>
          <w:numId w:val="1001"/>
        </w:numPr>
      </w:pPr>
      <w:r>
        <w:rPr>
          <w:b/>
          <w:bCs/>
        </w:rPr>
        <w:t xml:space="preserve">The equations.</w:t>
      </w:r>
    </w:p>
    <w:p>
      <w:pPr>
        <w:pStyle w:val="Compact"/>
        <w:numPr>
          <w:ilvl w:val="0"/>
          <w:numId w:val="1001"/>
        </w:numPr>
      </w:pPr>
      <w:r>
        <w:rPr>
          <w:b/>
          <w:bCs/>
        </w:rPr>
        <w:t xml:space="preserve">The exact steps</w:t>
      </w:r>
      <w:r>
        <w:t xml:space="preserve"> </w:t>
      </w:r>
      <w:r>
        <w:t xml:space="preserve">the code takes, numbered.</w:t>
      </w:r>
    </w:p>
    <w:p>
      <w:pPr>
        <w:pStyle w:val="Compact"/>
        <w:numPr>
          <w:ilvl w:val="0"/>
          <w:numId w:val="1001"/>
        </w:numPr>
      </w:pPr>
      <w:r>
        <w:rPr>
          <w:b/>
          <w:bCs/>
        </w:rPr>
        <w:t xml:space="preserve">Why</w:t>
      </w:r>
      <w:r>
        <w:t xml:space="preserve">: the reason each step is needed and the reason for each choice. Where another method exists, this explains why it was not used.</w:t>
      </w:r>
    </w:p>
    <w:p>
      <w:pPr>
        <w:pStyle w:val="Compact"/>
        <w:numPr>
          <w:ilvl w:val="0"/>
          <w:numId w:val="1001"/>
        </w:numPr>
      </w:pPr>
      <w:r>
        <w:rPr>
          <w:b/>
          <w:bCs/>
        </w:rPr>
        <w:t xml:space="preserve">A figure</w:t>
      </w:r>
      <w:r>
        <w:t xml:space="preserve"> </w:t>
      </w:r>
      <w:r>
        <w:t xml:space="preserve">drawn by the real code on a synthetic trial whose true answers are known (Section 20).</w:t>
      </w:r>
    </w:p>
    <w:p>
      <w:pPr>
        <w:pStyle w:val="Compact"/>
        <w:numPr>
          <w:ilvl w:val="0"/>
          <w:numId w:val="1001"/>
        </w:numPr>
      </w:pPr>
      <w:r>
        <w:rPr>
          <w:b/>
          <w:bCs/>
        </w:rPr>
        <w:t xml:space="preserve">The healthy range</w:t>
      </w:r>
      <w:r>
        <w:t xml:space="preserve">: the values healthy, unloaded adults show in the literature, so you can see where your participants fall.</w:t>
      </w:r>
    </w:p>
    <w:p>
      <w:pPr>
        <w:pStyle w:val="FirstParagraph"/>
      </w:pPr>
      <w:r>
        <w:t xml:space="preserve">Three coloured boxes appear throughout:</w:t>
      </w:r>
    </w:p>
    <w:p>
      <w:pPr>
        <w:pStyle w:val="CodeBox"/>
      </w:pPr>
      <w:r>
        <w:rPr>
          <w:b/>
          <w:bCs/>
        </w:rPr>
        <w:t xml:space="preserve">In the code</w:t>
      </w:r>
      <w:r>
        <w:t xml:space="preserve"> </w:t>
      </w:r>
      <w:r>
        <w:t xml:space="preserve">— the function in</w:t>
      </w:r>
      <w:r>
        <w:t xml:space="preserve"> </w:t>
      </w:r>
      <w:r>
        <w:rPr>
          <w:rStyle w:val="VerbatimChar"/>
        </w:rPr>
        <w:t xml:space="preserve">gait_analysis.py</w:t>
      </w:r>
      <w:r>
        <w:t xml:space="preserve"> </w:t>
      </w:r>
      <w:r>
        <w:t xml:space="preserve">(or</w:t>
      </w:r>
      <w:r>
        <w:t xml:space="preserve"> </w:t>
      </w:r>
      <w:r>
        <w:rPr>
          <w:rStyle w:val="VerbatimChar"/>
        </w:rPr>
        <w:t xml:space="preserve">detect_gait_events.py</w:t>
      </w:r>
      <w:r>
        <w:t xml:space="preserve">) that carries out the step, and the settings from §0 that control it.</w:t>
      </w:r>
    </w:p>
    <w:p>
      <w:pPr>
        <w:pStyle w:val="WhyBox"/>
      </w:pPr>
      <w:r>
        <w:rPr>
          <w:b/>
          <w:bCs/>
        </w:rPr>
        <w:t xml:space="preserve">Why</w:t>
      </w:r>
      <w:r>
        <w:t xml:space="preserve"> </w:t>
      </w:r>
      <w:r>
        <w:t xml:space="preserve">— the reason for a step or a choice.</w:t>
      </w:r>
    </w:p>
    <w:p>
      <w:pPr>
        <w:pStyle w:val="RangeBox"/>
      </w:pPr>
      <w:r>
        <w:rPr>
          <w:b/>
          <w:bCs/>
        </w:rPr>
        <w:t xml:space="preserve">Healthy range</w:t>
      </w:r>
      <w:r>
        <w:t xml:space="preserve"> </w:t>
      </w:r>
      <w:r>
        <w:t xml:space="preserve">— what to expect, with the source. The same ranges colour every trial in the</w:t>
      </w:r>
      <w:r>
        <w:t xml:space="preserve"> </w:t>
      </w:r>
      <w:r>
        <w:t xml:space="preserve">“Healthy ranges”</w:t>
      </w:r>
      <w:r>
        <w:t xml:space="preserve"> </w:t>
      </w:r>
      <w:r>
        <w:t xml:space="preserve">sheet of the results workbook (Section 19).</w:t>
      </w:r>
    </w:p>
    <w:p>
      <w:pPr>
        <w:pStyle w:val="NoteBox"/>
      </w:pPr>
      <w:r>
        <w:rPr>
          <w:b/>
          <w:bCs/>
        </w:rPr>
        <w:t xml:space="preserve">Caution</w:t>
      </w:r>
      <w:r>
        <w:t xml:space="preserve"> </w:t>
      </w:r>
      <w:r>
        <w:t xml:space="preserve">— something that changes how a number should be read (for example, the metronome in these trials).</w:t>
      </w:r>
    </w:p>
    <w:bookmarkStart w:id="18" w:name="Xbeceb95af59606aa9f37a83a6949e0dfd133f1e"/>
    <w:p>
      <w:pPr>
        <w:pStyle w:val="Heading2"/>
      </w:pPr>
      <w:r>
        <w:t xml:space="preserve">Two things to keep in mind when you compare with the healthy ranges</w:t>
      </w:r>
    </w:p>
    <w:p>
      <w:pPr>
        <w:pStyle w:val="FirstParagraph"/>
      </w:pPr>
      <w:r>
        <w:rPr>
          <w:b/>
          <w:bCs/>
        </w:rPr>
        <w:t xml:space="preserve">The ranges are for healthy adults without a load, mostly walking overground at 1.2–1.4 m/s.</w:t>
      </w:r>
      <w:r>
        <w:t xml:space="preserve"> </w:t>
      </w:r>
      <w:r>
        <w:t xml:space="preserve">Your participants walk on a treadmill at 1.3 m/s, to a 108 beats/min metronome, carrying a military load. Values outside a range are therefore expected for some metrics, and are often the finding: for example, the first force peak per body weight rises with load. Appendix B lists the direction in which load is expected to move each metric. Divide by total weight (the</w:t>
      </w:r>
      <w:r>
        <w:t xml:space="preserve"> </w:t>
      </w:r>
      <w:r>
        <w:rPr>
          <w:rStyle w:val="VerbatimChar"/>
        </w:rPr>
        <w:t xml:space="preserve">_tw</w:t>
      </w:r>
      <w:r>
        <w:t xml:space="preserve"> </w:t>
      </w:r>
      <w:r>
        <w:t xml:space="preserve">columns) to see whether the pattern changed beyond simply carrying more.</w:t>
      </w:r>
    </w:p>
    <w:p>
      <w:pPr>
        <w:pStyle w:val="BodyText"/>
      </w:pPr>
      <w:r>
        <w:rPr>
          <w:b/>
          <w:bCs/>
        </w:rPr>
        <w:t xml:space="preserve">Each range is marked</w:t>
      </w:r>
      <w:r>
        <w:rPr>
          <w:b/>
          <w:bCs/>
        </w:rPr>
        <w:t xml:space="preserve"> </w:t>
      </w:r>
      <w:r>
        <w:rPr>
          <w:b/>
          <w:bCs/>
        </w:rPr>
        <w:t xml:space="preserve">“yes”</w:t>
      </w:r>
      <w:r>
        <w:rPr>
          <w:b/>
          <w:bCs/>
        </w:rPr>
        <w:t xml:space="preserve"> </w:t>
      </w:r>
      <w:r>
        <w:rPr>
          <w:b/>
          <w:bCs/>
        </w:rPr>
        <w:t xml:space="preserve">(checked) or</w:t>
      </w:r>
      <w:r>
        <w:rPr>
          <w:b/>
          <w:bCs/>
        </w:rPr>
        <w:t xml:space="preserve"> </w:t>
      </w:r>
      <w:r>
        <w:rPr>
          <w:b/>
          <w:bCs/>
        </w:rPr>
        <w:t xml:space="preserve">“verify”</w:t>
      </w:r>
      <w:r>
        <w:rPr>
          <w:b/>
          <w:bCs/>
        </w:rPr>
        <w:t xml:space="preserve">.</w:t>
      </w:r>
      <w:r>
        <w:t xml:space="preserve"> </w:t>
      </w:r>
      <w:r>
        <w:t xml:space="preserve">“Yes”</w:t>
      </w:r>
      <w:r>
        <w:t xml:space="preserve"> </w:t>
      </w:r>
      <w:r>
        <w:t xml:space="preserve">means the range was checked against the source’s abstract or a review.</w:t>
      </w:r>
      <w:r>
        <w:t xml:space="preserve"> </w:t>
      </w:r>
      <w:r>
        <w:t xml:space="preserve">“Verify”</w:t>
      </w:r>
      <w:r>
        <w:t xml:space="preserve"> </w:t>
      </w:r>
      <w:r>
        <w:t xml:space="preserve">means it comes from the gait literature at large and should be checked against the full paper before it is quoted in a publication. (The publishers’ websites could not be reached when this document was prepared, so the full texts could not be opened.) All ranges live in one place in the code,</w:t>
      </w:r>
      <w:r>
        <w:t xml:space="preserve"> </w:t>
      </w:r>
      <w:r>
        <w:rPr>
          <w:rStyle w:val="VerbatimChar"/>
        </w:rPr>
        <w:t xml:space="preserve">REFERENCE_RANGES</w:t>
      </w:r>
      <w:r>
        <w:t xml:space="preserve"> </w:t>
      </w:r>
      <w:r>
        <w:t xml:space="preserve">in §19, so correcting one there corrects the workbook, and rebuilding this document corrects its tables.</w:t>
      </w:r>
    </w:p>
    <w:bookmarkEnd w:id="18"/>
    <w:bookmarkStart w:id="19" w:name="notation"/>
    <w:p>
      <w:pPr>
        <w:pStyle w:val="Heading2"/>
      </w:pPr>
      <w:r>
        <w:t xml:space="preserve">Notation</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sz w:val="18"/>
              </w:rPr>
              <w:t xml:space="preserve">Symbol</w:t>
            </w:r>
          </w:p>
        </w:tc>
        <w:tc>
          <w:tcPr/>
          <w:p>
            <w:pPr>
              <w:pStyle w:val="Compact"/>
              <w:jc w:val="left"/>
            </w:pPr>
            <w:r>
              <w:rPr>
                <w:sz w:val="18"/>
              </w:rPr>
              <w:t xml:space="preserve">Meaning</w:t>
            </w:r>
          </w:p>
        </w:tc>
        <w:tc>
          <w:tcPr/>
          <w:p>
            <w:pPr>
              <w:pStyle w:val="Compact"/>
              <w:jc w:val="left"/>
            </w:pPr>
            <w:r>
              <w:rPr>
                <w:sz w:val="18"/>
              </w:rPr>
              <w:t xml:space="preserve">Unit</w:t>
            </w:r>
          </w:p>
        </w:tc>
      </w:tr>
      <w:tr>
        <w:trPr>
          <w:cantSplit/>
        </w:trPr>
        <w:tc>
          <w:tcPr/>
          <w:p>
            <w:pPr>
              <w:pStyle w:val="Compact"/>
              <w:jc w:val="left"/>
            </w:pPr>
            <m:oMath>
              <m:sSub>
                <m:e>
                  <m:r>
                    <m:t>t</m:t>
                  </m:r>
                </m:e>
                <m:sub>
                  <m:r>
                    <m:t>H</m:t>
                  </m:r>
                  <m:r>
                    <m:t>S</m:t>
                  </m:r>
                </m:sub>
              </m:sSub>
              <m:r>
                <m:rPr>
                  <m:sty m:val="p"/>
                </m:rPr>
                <m:t>,</m:t>
              </m:r>
              <m:sSub>
                <m:e>
                  <m:r>
                    <m:t>t</m:t>
                  </m:r>
                </m:e>
                <m:sub>
                  <m:r>
                    <m:t>T</m:t>
                  </m:r>
                  <m:r>
                    <m:t>O</m:t>
                  </m:r>
                </m:sub>
              </m:sSub>
            </m:oMath>
          </w:p>
        </w:tc>
        <w:tc>
          <w:tcPr/>
          <w:p>
            <w:pPr>
              <w:pStyle w:val="Compact"/>
              <w:jc w:val="left"/>
            </w:pPr>
            <w:r>
              <w:rPr>
                <w:sz w:val="18"/>
              </w:rPr>
              <w:t xml:space="preserve">time of a heel strike, of a toe-off</w:t>
            </w:r>
          </w:p>
        </w:tc>
        <w:tc>
          <w:tcPr/>
          <w:p>
            <w:pPr>
              <w:pStyle w:val="Compact"/>
              <w:jc w:val="left"/>
            </w:pPr>
            <w:r>
              <w:rPr>
                <w:sz w:val="18"/>
              </w:rPr>
              <w:t xml:space="preserve">s</w:t>
            </w:r>
          </w:p>
        </w:tc>
      </w:tr>
      <w:tr>
        <w:trPr>
          <w:cantSplit/>
        </w:trPr>
        <w:tc>
          <w:tcPr/>
          <w:p>
            <w:pPr>
              <w:pStyle w:val="Compact"/>
              <w:jc w:val="left"/>
            </w:pPr>
            <m:oMath>
              <m:r>
                <m:t>L</m:t>
              </m:r>
            </m:oMath>
            <w:r>
              <w:rPr>
                <w:sz w:val="18"/>
              </w:rPr>
              <w:t xml:space="preserve">,</w:t>
            </w:r>
            <w:r>
              <w:rPr>
                <w:sz w:val="18"/>
              </w:rPr>
              <w:t xml:space="preserve"> </w:t>
            </w:r>
            <m:oMath>
              <m:r>
                <m:t>R</m:t>
              </m:r>
            </m:oMath>
          </w:p>
        </w:tc>
        <w:tc>
          <w:tcPr/>
          <w:p>
            <w:pPr>
              <w:pStyle w:val="Compact"/>
              <w:jc w:val="left"/>
            </w:pPr>
            <w:r>
              <w:rPr>
                <w:sz w:val="18"/>
              </w:rPr>
              <w:t xml:space="preserve">left, right foot;</w:t>
            </w:r>
            <w:r>
              <w:rPr>
                <w:sz w:val="18"/>
              </w:rPr>
              <w:t xml:space="preserve"> </w:t>
            </w:r>
            <w:r>
              <w:rPr>
                <w:sz w:val="18"/>
              </w:rPr>
              <w:t xml:space="preserve">“the other foot”</w:t>
            </w:r>
            <w:r>
              <w:rPr>
                <w:sz w:val="18"/>
              </w:rPr>
              <w:t xml:space="preserve"> </w:t>
            </w:r>
            <w:r>
              <w:rPr>
                <w:sz w:val="18"/>
              </w:rPr>
              <w:t xml:space="preserve">is written</w:t>
            </w:r>
            <w:r>
              <w:rPr>
                <w:sz w:val="18"/>
              </w:rPr>
              <w:t xml:space="preserve"> </w:t>
            </w:r>
            <m:oMath>
              <m:r>
                <m:t>o</m:t>
              </m:r>
            </m:oMath>
          </w:p>
        </w:tc>
        <w:tc>
          <w:tcPr/>
          <w:p>
            <w:pPr>
              <w:pStyle w:val="Compact"/>
              <w:jc w:val="left"/>
            </w:pPr>
            <w:r>
              <w:rPr>
                <w:sz w:val="18"/>
              </w:rPr>
              <w:t xml:space="preserve">–</w:t>
            </w:r>
          </w:p>
        </w:tc>
      </w:tr>
      <w:tr>
        <w:trPr>
          <w:cantSplit/>
        </w:trPr>
        <w:tc>
          <w:tcPr/>
          <w:p>
            <w:pPr>
              <w:pStyle w:val="Compact"/>
              <w:jc w:val="left"/>
            </w:pPr>
            <m:oMath>
              <m:acc>
                <m:accPr>
                  <m:chr m:val="̂"/>
                </m:accPr>
                <m:e>
                  <m:r>
                    <m:t>f</m:t>
                  </m:r>
                </m:e>
              </m:acc>
            </m:oMath>
            <w:r>
              <w:rPr>
                <w:sz w:val="18"/>
              </w:rPr>
              <w:t xml:space="preserve">,</w:t>
            </w:r>
            <w:r>
              <w:rPr>
                <w:sz w:val="18"/>
              </w:rPr>
              <w:t xml:space="preserve"> </w:t>
            </w:r>
            <m:oMath>
              <m:acc>
                <m:accPr>
                  <m:chr m:val="̂"/>
                </m:accPr>
                <m:e>
                  <m:r>
                    <m:t>ℓ</m:t>
                  </m:r>
                </m:e>
              </m:acc>
            </m:oMath>
          </w:p>
        </w:tc>
        <w:tc>
          <w:tcPr/>
          <w:p>
            <w:pPr>
              <w:pStyle w:val="Compact"/>
              <w:jc w:val="left"/>
            </w:pPr>
            <w:r>
              <w:rPr>
                <w:sz w:val="18"/>
              </w:rPr>
              <w:t xml:space="preserve">unit vectors along the belt’s direction of travel (forward), and across it (to the left)</w:t>
            </w:r>
          </w:p>
        </w:tc>
        <w:tc>
          <w:tcPr/>
          <w:p>
            <w:pPr>
              <w:pStyle w:val="Compact"/>
              <w:jc w:val="left"/>
            </w:pPr>
            <w:r>
              <w:rPr>
                <w:sz w:val="18"/>
              </w:rPr>
              <w:t xml:space="preserve">–</w:t>
            </w:r>
          </w:p>
        </w:tc>
      </w:tr>
      <w:tr>
        <w:trPr>
          <w:cantSplit/>
        </w:trPr>
        <w:tc>
          <w:tcPr/>
          <w:p>
            <w:pPr>
              <w:pStyle w:val="Compact"/>
              <w:jc w:val="left"/>
            </w:pPr>
            <m:oMath>
              <m:sSub>
                <m:e>
                  <m:r>
                    <m:t>v</m:t>
                  </m:r>
                </m:e>
                <m:sub>
                  <m:r>
                    <m:t>b</m:t>
                  </m:r>
                </m:sub>
              </m:sSub>
            </m:oMath>
          </w:p>
        </w:tc>
        <w:tc>
          <w:tcPr/>
          <w:p>
            <w:pPr>
              <w:pStyle w:val="Compact"/>
              <w:jc w:val="left"/>
            </w:pPr>
            <w:r>
              <w:rPr>
                <w:sz w:val="18"/>
              </w:rPr>
              <w:t xml:space="preserve">belt speed</w:t>
            </w:r>
          </w:p>
        </w:tc>
        <w:tc>
          <w:tcPr/>
          <w:p>
            <w:pPr>
              <w:pStyle w:val="Compact"/>
              <w:jc w:val="left"/>
            </w:pPr>
            <w:r>
              <w:rPr>
                <w:sz w:val="18"/>
              </w:rPr>
              <w:t xml:space="preserve">m/s</w:t>
            </w:r>
          </w:p>
        </w:tc>
      </w:tr>
      <w:tr>
        <w:trPr>
          <w:cantSplit/>
        </w:trPr>
        <w:tc>
          <w:tcPr/>
          <w:p>
            <w:pPr>
              <w:pStyle w:val="Compact"/>
              <w:jc w:val="left"/>
            </w:pPr>
            <m:oMath>
              <m:r>
                <m:rPr>
                  <m:sty m:val="bi"/>
                </m:rPr>
                <m:t>F</m:t>
              </m:r>
            </m:oMath>
          </w:p>
        </w:tc>
        <w:tc>
          <w:tcPr/>
          <w:p>
            <w:pPr>
              <w:pStyle w:val="Compact"/>
              <w:jc w:val="left"/>
            </w:pPr>
            <w:r>
              <w:rPr>
                <w:sz w:val="18"/>
              </w:rPr>
              <w:t xml:space="preserve">ground reaction force on the walker</w:t>
            </w:r>
          </w:p>
        </w:tc>
        <w:tc>
          <w:tcPr/>
          <w:p>
            <w:pPr>
              <w:pStyle w:val="Compact"/>
              <w:jc w:val="left"/>
            </w:pPr>
            <w:r>
              <w:rPr>
                <w:sz w:val="18"/>
              </w:rPr>
              <w:t xml:space="preserve">N</w:t>
            </w:r>
          </w:p>
        </w:tc>
      </w:tr>
      <w:tr>
        <w:trPr>
          <w:cantSplit/>
        </w:trPr>
        <w:tc>
          <w:tcPr/>
          <w:p>
            <w:pPr>
              <w:pStyle w:val="Compact"/>
              <w:jc w:val="left"/>
            </w:pPr>
            <m:oMath>
              <m:sSub>
                <m:e>
                  <m:r>
                    <m:t>m</m:t>
                  </m:r>
                </m:e>
                <m:sub>
                  <m:r>
                    <m:t>b</m:t>
                  </m:r>
                </m:sub>
              </m:sSub>
            </m:oMath>
            <w:r>
              <w:rPr>
                <w:sz w:val="18"/>
              </w:rPr>
              <w:t xml:space="preserve">,</w:t>
            </w:r>
            <w:r>
              <w:rPr>
                <w:sz w:val="18"/>
              </w:rPr>
              <w:t xml:space="preserve"> </w:t>
            </w:r>
            <m:oMath>
              <m:sSub>
                <m:e>
                  <m:r>
                    <m:t>m</m:t>
                  </m:r>
                </m:e>
                <m:sub>
                  <m:r>
                    <m:t>ℓ</m:t>
                  </m:r>
                </m:sub>
              </m:sSub>
            </m:oMath>
            <w:r>
              <w:rPr>
                <w:sz w:val="18"/>
              </w:rPr>
              <w:t xml:space="preserve">,</w:t>
            </w:r>
            <w:r>
              <w:rPr>
                <w:sz w:val="18"/>
              </w:rPr>
              <w:t xml:space="preserve"> </w:t>
            </w:r>
            <m:oMath>
              <m:r>
                <m:t>m</m:t>
              </m:r>
            </m:oMath>
          </w:p>
        </w:tc>
        <w:tc>
          <w:tcPr/>
          <w:p>
            <w:pPr>
              <w:pStyle w:val="Compact"/>
              <w:jc w:val="left"/>
            </w:pPr>
            <w:r>
              <w:rPr>
                <w:sz w:val="18"/>
              </w:rPr>
              <w:t xml:space="preserve">body mass (from participants.csv), load mass, system mass</w:t>
            </w:r>
            <w:r>
              <w:rPr>
                <w:sz w:val="18"/>
              </w:rPr>
              <w:t xml:space="preserve"> </w:t>
            </w:r>
            <m:oMath>
              <m:r>
                <m:t>m</m:t>
              </m:r>
              <m:r>
                <m:rPr>
                  <m:sty m:val="p"/>
                </m:rPr>
                <m:t>=</m:t>
              </m:r>
              <m:sSub>
                <m:e>
                  <m:r>
                    <m:t>m</m:t>
                  </m:r>
                </m:e>
                <m:sub>
                  <m:r>
                    <m:t>b</m:t>
                  </m:r>
                </m:sub>
              </m:sSub>
              <m:r>
                <m:rPr>
                  <m:sty m:val="p"/>
                </m:rPr>
                <m:t>+</m:t>
              </m:r>
              <m:sSub>
                <m:e>
                  <m:r>
                    <m:t>m</m:t>
                  </m:r>
                </m:e>
                <m:sub>
                  <m:r>
                    <m:t>ℓ</m:t>
                  </m:r>
                </m:sub>
              </m:sSub>
            </m:oMath>
          </w:p>
        </w:tc>
        <w:tc>
          <w:tcPr/>
          <w:p>
            <w:pPr>
              <w:pStyle w:val="Compact"/>
              <w:jc w:val="left"/>
            </w:pPr>
            <w:r>
              <w:rPr>
                <w:sz w:val="18"/>
              </w:rPr>
              <w:t xml:space="preserve">kg</w:t>
            </w:r>
          </w:p>
        </w:tc>
      </w:tr>
      <w:tr>
        <w:trPr>
          <w:cantSplit/>
        </w:trPr>
        <w:tc>
          <w:tcPr/>
          <w:p>
            <w:pPr>
              <w:pStyle w:val="Compact"/>
              <w:jc w:val="left"/>
            </w:pPr>
            <m:oMath>
              <m:sSub>
                <m:e>
                  <m:r>
                    <m:rPr>
                      <m:sty m:val="bi"/>
                    </m:rPr>
                    <m:t>x</m:t>
                  </m:r>
                </m:e>
                <m:sub>
                  <m:r>
                    <m:t>C</m:t>
                  </m:r>
                  <m:r>
                    <m:t>o</m:t>
                  </m:r>
                  <m:r>
                    <m:t>M</m:t>
                  </m:r>
                </m:sub>
              </m:sSub>
            </m:oMath>
            <w:r>
              <w:rPr>
                <w:sz w:val="18"/>
              </w:rPr>
              <w:t xml:space="preserve">,</w:t>
            </w:r>
            <w:r>
              <w:rPr>
                <w:sz w:val="18"/>
              </w:rPr>
              <w:t xml:space="preserve"> </w:t>
            </w:r>
            <m:oMath>
              <m:sSub>
                <m:e>
                  <m:r>
                    <m:rPr>
                      <m:sty m:val="bi"/>
                    </m:rPr>
                    <m:t>v</m:t>
                  </m:r>
                </m:e>
                <m:sub>
                  <m:r>
                    <m:t>C</m:t>
                  </m:r>
                  <m:r>
                    <m:t>o</m:t>
                  </m:r>
                  <m:r>
                    <m:t>M</m:t>
                  </m:r>
                </m:sub>
              </m:sSub>
            </m:oMath>
          </w:p>
        </w:tc>
        <w:tc>
          <w:tcPr/>
          <w:p>
            <w:pPr>
              <w:pStyle w:val="Compact"/>
              <w:jc w:val="left"/>
            </w:pPr>
            <w:r>
              <w:rPr>
                <w:sz w:val="18"/>
              </w:rPr>
              <w:t xml:space="preserve">system centre of mass (body + load), and its velocity</w:t>
            </w:r>
          </w:p>
        </w:tc>
        <w:tc>
          <w:tcPr/>
          <w:p>
            <w:pPr>
              <w:pStyle w:val="Compact"/>
              <w:jc w:val="left"/>
            </w:pPr>
            <w:r>
              <w:rPr>
                <w:sz w:val="18"/>
              </w:rPr>
              <w:t xml:space="preserve">m, m/s</w:t>
            </w:r>
          </w:p>
        </w:tc>
      </w:tr>
      <w:tr>
        <w:trPr>
          <w:cantSplit/>
        </w:trPr>
        <w:tc>
          <w:tcPr/>
          <w:p>
            <w:pPr>
              <w:pStyle w:val="Compact"/>
              <w:jc w:val="left"/>
            </w:pPr>
            <m:oMath>
              <m:r>
                <m:t>g</m:t>
              </m:r>
            </m:oMath>
          </w:p>
        </w:tc>
        <w:tc>
          <w:tcPr/>
          <w:p>
            <w:pPr>
              <w:pStyle w:val="Compact"/>
              <w:jc w:val="left"/>
            </w:pPr>
            <w:r>
              <w:rPr>
                <w:sz w:val="18"/>
              </w:rPr>
              <w:t xml:space="preserve">9.81 m/s²</w:t>
            </w:r>
          </w:p>
        </w:tc>
        <w:tc>
          <w:tcPr/>
          <w:p>
            <w:pPr>
              <w:pStyle w:val="Compact"/>
              <w:jc w:val="left"/>
            </w:pPr>
            <w:r>
              <w:rPr>
                <w:sz w:val="18"/>
              </w:rPr>
              <w:t xml:space="preserve">m/s²</w:t>
            </w:r>
          </w:p>
        </w:tc>
      </w:tr>
      <w:tr>
        <w:trPr>
          <w:cantSplit/>
        </w:trPr>
        <w:tc>
          <w:tcPr/>
          <w:p>
            <w:pPr>
              <w:pStyle w:val="Compact"/>
              <w:jc w:val="left"/>
            </w:pPr>
            <w:r>
              <w:rPr>
                <w:sz w:val="18"/>
              </w:rPr>
              <w:t xml:space="preserve">BW, TW</w:t>
            </w:r>
          </w:p>
        </w:tc>
        <w:tc>
          <w:tcPr/>
          <w:p>
            <w:pPr>
              <w:pStyle w:val="Compact"/>
              <w:jc w:val="left"/>
            </w:pPr>
            <w:r>
              <w:rPr>
                <w:sz w:val="18"/>
              </w:rPr>
              <w:t xml:space="preserve">body weight</w:t>
            </w:r>
            <w:r>
              <w:rPr>
                <w:sz w:val="18"/>
              </w:rPr>
              <w:t xml:space="preserve"> </w:t>
            </w:r>
            <m:oMath>
              <m:sSub>
                <m:e>
                  <m:r>
                    <m:t>m</m:t>
                  </m:r>
                </m:e>
                <m:sub>
                  <m:r>
                    <m:t>b</m:t>
                  </m:r>
                </m:sub>
              </m:sSub>
              <m:r>
                <m:t>g</m:t>
              </m:r>
            </m:oMath>
            <w:r>
              <w:rPr>
                <w:sz w:val="18"/>
              </w:rPr>
              <w:t xml:space="preserve">; total weight</w:t>
            </w:r>
            <w:r>
              <w:rPr>
                <w:sz w:val="18"/>
              </w:rPr>
              <w:t xml:space="preserve"> </w:t>
            </w:r>
            <m:oMath>
              <m:r>
                <m:t>m</m:t>
              </m:r>
              <m:r>
                <m:t>g</m:t>
              </m:r>
            </m:oMath>
          </w:p>
        </w:tc>
        <w:tc>
          <w:tcPr/>
          <w:p>
            <w:pPr>
              <w:pStyle w:val="Compact"/>
              <w:jc w:val="left"/>
            </w:pPr>
            <w:r>
              <w:rPr>
                <w:sz w:val="18"/>
              </w:rPr>
              <w:t xml:space="preserve">N</w:t>
            </w:r>
          </w:p>
        </w:tc>
      </w:tr>
      <w:tr>
        <w:trPr>
          <w:cantSplit/>
        </w:trPr>
        <w:tc>
          <w:tcPr/>
          <w:p>
            <w:pPr>
              <w:pStyle w:val="Compact"/>
              <w:jc w:val="left"/>
            </w:pPr>
            <w:r>
              <w:rPr>
                <w:sz w:val="18"/>
              </w:rPr>
              <w:t xml:space="preserve">ML, AP, VT</w:t>
            </w:r>
          </w:p>
        </w:tc>
        <w:tc>
          <w:tcPr/>
          <w:p>
            <w:pPr>
              <w:pStyle w:val="Compact"/>
              <w:jc w:val="left"/>
            </w:pPr>
            <w:r>
              <w:rPr>
                <w:sz w:val="18"/>
              </w:rPr>
              <w:t xml:space="preserve">medio-lateral (across the belt), antero-posterior (along it), vertical</w:t>
            </w:r>
          </w:p>
        </w:tc>
        <w:tc>
          <w:tcPr/>
          <w:p>
            <w:pPr>
              <w:pStyle w:val="Compact"/>
              <w:jc w:val="left"/>
            </w:pPr>
            <w:r>
              <w:rPr>
                <w:sz w:val="18"/>
              </w:rPr>
              <w:t xml:space="preserve">–</w:t>
            </w:r>
          </w:p>
        </w:tc>
      </w:tr>
      <w:tr>
        <w:trPr>
          <w:cantSplit/>
        </w:trPr>
        <w:tc>
          <w:tcPr/>
          <w:p>
            <w:pPr>
              <w:pStyle w:val="Compact"/>
              <w:jc w:val="left"/>
            </w:pPr>
            <m:oMath>
              <m:r>
                <m:t>N</m:t>
              </m:r>
            </m:oMath>
          </w:p>
        </w:tc>
        <w:tc>
          <w:tcPr/>
          <w:p>
            <w:pPr>
              <w:pStyle w:val="Compact"/>
              <w:jc w:val="left"/>
            </w:pPr>
            <w:r>
              <w:rPr>
                <w:sz w:val="18"/>
              </w:rPr>
              <w:t xml:space="preserve">number of strides in a series</w:t>
            </w:r>
          </w:p>
        </w:tc>
        <w:tc>
          <w:tcPr/>
          <w:p>
            <w:pPr>
              <w:pStyle w:val="Compact"/>
              <w:jc w:val="left"/>
            </w:pPr>
            <w:r>
              <w:rPr>
                <w:sz w:val="18"/>
              </w:rPr>
              <w:t xml:space="preserve">–</w:t>
            </w:r>
          </w:p>
        </w:tc>
      </w:tr>
      <w:tr>
        <w:trPr>
          <w:cantSplit/>
        </w:trPr>
        <w:tc>
          <w:tcPr/>
          <w:p>
            <w:pPr>
              <w:pStyle w:val="Compact"/>
              <w:jc w:val="left"/>
            </w:pPr>
            <m:oMath>
              <m:r>
                <m:rPr>
                  <m:sty m:val="p"/>
                </m:rPr>
                <m:t>sd</m:t>
              </m:r>
            </m:oMath>
            <w:r>
              <w:rPr>
                <w:sz w:val="18"/>
              </w:rPr>
              <w:t xml:space="preserve">, CV</w:t>
            </w:r>
          </w:p>
        </w:tc>
        <w:tc>
          <w:tcPr/>
          <w:p>
            <w:pPr>
              <w:pStyle w:val="Compact"/>
              <w:jc w:val="left"/>
            </w:pPr>
            <w:r>
              <w:rPr>
                <w:sz w:val="18"/>
              </w:rPr>
              <w:t xml:space="preserve">standard deviation; coefficient of variation = 100 × sd / |mean|</w:t>
            </w:r>
          </w:p>
        </w:tc>
        <w:tc>
          <w:tcPr/>
          <w:p>
            <w:pPr>
              <w:pStyle w:val="Compact"/>
              <w:jc w:val="left"/>
            </w:pPr>
            <w:r>
              <w:rPr>
                <w:sz w:val="18"/>
              </w:rPr>
              <w:t xml:space="preserve">–, %</w:t>
            </w:r>
          </w:p>
        </w:tc>
      </w:tr>
    </w:tbl>
    <w:p>
      <w:pPr>
        <w:pStyle w:val="BodyText"/>
      </w:pPr>
      <w:r>
        <w:t xml:space="preserve">Units are metres, seconds, newtons, kilograms and degrees unless a column name says otherwise:</w:t>
      </w:r>
      <w:r>
        <w:t xml:space="preserve"> </w:t>
      </w:r>
      <w:r>
        <w:rPr>
          <w:rStyle w:val="VerbatimChar"/>
        </w:rPr>
        <w:t xml:space="preserve">_mm</w:t>
      </w:r>
      <w:r>
        <w:t xml:space="preserve">,</w:t>
      </w:r>
      <w:r>
        <w:t xml:space="preserve"> </w:t>
      </w:r>
      <w:r>
        <w:rPr>
          <w:rStyle w:val="VerbatimChar"/>
        </w:rPr>
        <w:t xml:space="preserve">_pct</w:t>
      </w:r>
      <w:r>
        <w:t xml:space="preserve"> </w:t>
      </w:r>
      <w:r>
        <w:t xml:space="preserve">(%),</w:t>
      </w:r>
      <w:r>
        <w:t xml:space="preserve"> </w:t>
      </w:r>
      <w:r>
        <w:rPr>
          <w:rStyle w:val="VerbatimChar"/>
        </w:rPr>
        <w:t xml:space="preserve">_bw</w:t>
      </w:r>
      <w:r>
        <w:t xml:space="preserve"> </w:t>
      </w:r>
      <w:r>
        <w:t xml:space="preserve">(per body weight),</w:t>
      </w:r>
      <w:r>
        <w:t xml:space="preserve"> </w:t>
      </w:r>
      <w:r>
        <w:rPr>
          <w:rStyle w:val="VerbatimChar"/>
        </w:rPr>
        <w:t xml:space="preserve">_tw</w:t>
      </w:r>
      <w:r>
        <w:t xml:space="preserve"> </w:t>
      </w:r>
      <w:r>
        <w:t xml:space="preserve">(per total weight),</w:t>
      </w:r>
      <w:r>
        <w:t xml:space="preserve"> </w:t>
      </w:r>
      <w:r>
        <w:rPr>
          <w:rStyle w:val="VerbatimChar"/>
        </w:rPr>
        <w:t xml:space="preserve">_j_kg</w:t>
      </w:r>
      <w:r>
        <w:t xml:space="preserve"> </w:t>
      </w:r>
      <w:r>
        <w:t xml:space="preserve">(joules per kg of system mass).</w:t>
      </w:r>
    </w:p>
    <w:bookmarkEnd w:id="19"/>
    <w:bookmarkEnd w:id="20"/>
    <w:bookmarkStart w:id="28" w:name="overview"/>
    <w:p>
      <w:pPr>
        <w:pStyle w:val="Heading1"/>
      </w:pPr>
      <w:r>
        <w:t xml:space="preserve">1. Overview</w:t>
      </w:r>
    </w:p>
    <w:bookmarkStart w:id="24" w:name="what-the-analysis-does"/>
    <w:p>
      <w:pPr>
        <w:pStyle w:val="Heading2"/>
      </w:pPr>
      <w:r>
        <w:t xml:space="preserve">1.1 What the analysis does</w:t>
      </w:r>
    </w:p>
    <w:p>
      <w:pPr>
        <w:pStyle w:val="FirstParagraph"/>
      </w:pPr>
      <w:r>
        <w:t xml:space="preserve">Participants walk on an instrumented split-belt treadmill while a markerless system (Theia3D) films them. The belt carries them at a fixed speed and a metronome sets their step rate. Each trial starts with a few seconds of standing still. The analysis turns three raw data streams into one row of results per trial:</w:t>
      </w:r>
    </w:p>
    <w:p>
      <w:pPr>
        <w:pStyle w:val="Compact"/>
        <w:numPr>
          <w:ilvl w:val="0"/>
          <w:numId w:val="1002"/>
        </w:numPr>
      </w:pPr>
      <w:r>
        <w:t xml:space="preserve">the</w:t>
      </w:r>
      <w:r>
        <w:t xml:space="preserve"> </w:t>
      </w:r>
      <w:r>
        <w:rPr>
          <w:b/>
          <w:bCs/>
        </w:rPr>
        <w:t xml:space="preserve">Theia3D</w:t>
      </w:r>
      <w:r>
        <w:t xml:space="preserve"> </w:t>
      </w:r>
      <w:r>
        <w:t xml:space="preserve">skeleton (100 Hz), exported from Visual3D;</w:t>
      </w:r>
    </w:p>
    <w:p>
      <w:pPr>
        <w:pStyle w:val="Compact"/>
        <w:numPr>
          <w:ilvl w:val="0"/>
          <w:numId w:val="1002"/>
        </w:numPr>
      </w:pPr>
      <w:r>
        <w:t xml:space="preserve">the</w:t>
      </w:r>
      <w:r>
        <w:t xml:space="preserve"> </w:t>
      </w:r>
      <w:r>
        <w:rPr>
          <w:b/>
          <w:bCs/>
        </w:rPr>
        <w:t xml:space="preserve">two force plates</w:t>
      </w:r>
      <w:r>
        <w:t xml:space="preserve"> </w:t>
      </w:r>
      <w:r>
        <w:t xml:space="preserve">under the belts (1000 Hz);</w:t>
      </w:r>
    </w:p>
    <w:p>
      <w:pPr>
        <w:pStyle w:val="Compact"/>
        <w:numPr>
          <w:ilvl w:val="0"/>
          <w:numId w:val="1002"/>
        </w:numPr>
      </w:pPr>
      <w:r>
        <w:t xml:space="preserve">a</w:t>
      </w:r>
      <w:r>
        <w:t xml:space="preserve"> </w:t>
      </w:r>
      <w:r>
        <w:rPr>
          <w:b/>
          <w:bCs/>
        </w:rPr>
        <w:t xml:space="preserve">MOVE4D</w:t>
      </w:r>
      <w:r>
        <w:t xml:space="preserve"> </w:t>
      </w:r>
      <w:r>
        <w:t xml:space="preserve">3-D scan of the participant’s boots.</w:t>
      </w:r>
    </w:p>
    <w:p>
      <w:pPr>
        <w:pStyle w:val="FirstParagraph"/>
      </w:pPr>
      <w:r>
        <w:t xml:space="preserve">The row has about 370 columns, grouped in families: spatiotemporal, posture, kinetics, centre-of-mass work, stability, foot clearance, variability, entropy, trunk dynamics, control of stepping and local dynamic stability. Wherever it can be computed, each value comes with a 95% confidence interval.</w:t>
      </w:r>
    </w:p>
    <w:p>
      <w:pPr>
        <w:pStyle w:val="CaptionedFigure"/>
      </w:pPr>
      <w:r>
        <w:drawing>
          <wp:inline>
            <wp:extent cx="5760720" cy="3906505"/>
            <wp:effectExtent b="0" l="0" r="0" t="0"/>
            <wp:docPr descr="Figure 1. The pipeline. Step 1 (detect_gait_events.py) finds every heel strike and toe-off, trusting the force plates only where the boot meshes show that the event belongs to one foot on one belt. Step 2 (gait_analysis.py) prepares the trial (§5), computes the per-step metrics (§6–11) and then the per-trial metrics with their confidence intervals (§12–19)." title="" id="22" name="Picture"/>
            <a:graphic>
              <a:graphicData uri="http://schemas.openxmlformats.org/drawingml/2006/picture">
                <pic:pic>
                  <pic:nvPicPr>
                    <pic:cNvPr descr="figures/fig01.png" id="23" name="Picture"/>
                    <pic:cNvPicPr>
                      <a:picLocks noChangeArrowheads="1" noChangeAspect="1"/>
                    </pic:cNvPicPr>
                  </pic:nvPicPr>
                  <pic:blipFill>
                    <a:blip r:embed="rId21"/>
                    <a:stretch>
                      <a:fillRect/>
                    </a:stretch>
                  </pic:blipFill>
                  <pic:spPr bwMode="auto">
                    <a:xfrm>
                      <a:off x="0" y="0"/>
                      <a:ext cx="5760720" cy="3906505"/>
                    </a:xfrm>
                    <a:prstGeom prst="rect">
                      <a:avLst/>
                    </a:prstGeom>
                    <a:noFill/>
                    <a:ln w="9525">
                      <a:noFill/>
                      <a:headEnd/>
                      <a:tailEnd/>
                    </a:ln>
                  </pic:spPr>
                </pic:pic>
              </a:graphicData>
            </a:graphic>
          </wp:inline>
        </w:drawing>
      </w:r>
    </w:p>
    <w:p>
      <w:pPr>
        <w:pStyle w:val="ImageCaption"/>
      </w:pPr>
      <w:r>
        <w:t xml:space="preserve">Figure 1. The pipeline. Step 1 (detect_gait_events.py) finds every heel strike and toe-off, trusting the force plates only where the boot meshes show that the event belongs to one foot on one belt. Step 2 (gait_analysis.py) prepares the trial (§5), computes the per-step metrics (§6–11) and then the per-trial metrics with their confidence intervals (§12–19).</w:t>
      </w:r>
    </w:p>
    <w:bookmarkEnd w:id="24"/>
    <w:bookmarkStart w:id="25" w:name="why-two-scripts"/>
    <w:p>
      <w:pPr>
        <w:pStyle w:val="Heading2"/>
      </w:pPr>
      <w:r>
        <w:t xml:space="preserve">1.2 Why two scripts</w:t>
      </w:r>
    </w:p>
    <w:p>
      <w:pPr>
        <w:pStyle w:val="FirstParagraph"/>
      </w:pPr>
      <w:r>
        <w:t xml:space="preserve">Event detection is the foundation: nearly every metric is a time or a position read at a heel strike or a toe-off. It is therefore done once, carefully, and saved (</w:t>
      </w:r>
      <w:r>
        <w:rPr>
          <w:rStyle w:val="VerbatimChar"/>
        </w:rPr>
        <w:t xml:space="preserve">{trial}_event_qa.csv</w:t>
      </w:r>
      <w:r>
        <w:t xml:space="preserve">), so it can be checked before any metric is computed.</w:t>
      </w:r>
      <w:r>
        <w:t xml:space="preserve"> </w:t>
      </w:r>
      <w:r>
        <w:rPr>
          <w:rStyle w:val="VerbatimChar"/>
        </w:rPr>
        <w:t xml:space="preserve">gait_analysis.py</w:t>
      </w:r>
      <w:r>
        <w:t xml:space="preserve"> </w:t>
      </w:r>
      <w:r>
        <w:t xml:space="preserve">then reads those events and never re-detects them. Both scripts use the</w:t>
      </w:r>
      <w:r>
        <w:t xml:space="preserve"> </w:t>
      </w:r>
      <w:r>
        <w:rPr>
          <w:b/>
          <w:bCs/>
        </w:rPr>
        <w:t xml:space="preserve">same</w:t>
      </w:r>
      <w:r>
        <w:t xml:space="preserve"> </w:t>
      </w:r>
      <w:r>
        <w:t xml:space="preserve">boot geometry:</w:t>
      </w:r>
      <w:r>
        <w:t xml:space="preserve"> </w:t>
      </w:r>
      <w:r>
        <w:rPr>
          <w:rStyle w:val="VerbatimChar"/>
        </w:rPr>
        <w:t xml:space="preserve">gait_analysis.py</w:t>
      </w:r>
      <w:r>
        <w:t xml:space="preserve"> </w:t>
      </w:r>
      <w:r>
        <w:t xml:space="preserve">imports it from</w:t>
      </w:r>
      <w:r>
        <w:t xml:space="preserve"> </w:t>
      </w:r>
      <w:r>
        <w:rPr>
          <w:rStyle w:val="VerbatimChar"/>
        </w:rPr>
        <w:t xml:space="preserve">detect_gait_events.py</w:t>
      </w:r>
      <w:r>
        <w:t xml:space="preserve">. That way the step that decides which force-plate events to trust and the step that measures foot clearance agree on where the boot is.</w:t>
      </w:r>
    </w:p>
    <w:p>
      <w:pPr>
        <w:pStyle w:val="CodeBox"/>
      </w:pPr>
      <w:r>
        <w:rPr>
          <w:b/>
          <w:bCs/>
        </w:rPr>
        <w:t xml:space="preserve">In the code</w:t>
      </w:r>
      <w:r>
        <w:t xml:space="preserve"> </w:t>
      </w:r>
      <w:r>
        <w:t xml:space="preserve">—</w:t>
      </w:r>
      <w:r>
        <w:t xml:space="preserve"> </w:t>
      </w:r>
      <w:r>
        <w:rPr>
          <w:rStyle w:val="VerbatimChar"/>
        </w:rPr>
        <w:t xml:space="preserve">detect_gait_events.py</w:t>
      </w:r>
      <w:r>
        <w:t xml:space="preserve"> </w:t>
      </w:r>
      <w:r>
        <w:t xml:space="preserve">(step 1), then</w:t>
      </w:r>
      <w:r>
        <w:t xml:space="preserve"> </w:t>
      </w:r>
      <w:r>
        <w:rPr>
          <w:rStyle w:val="VerbatimChar"/>
        </w:rPr>
        <w:t xml:space="preserve">gait_analysis.py</w:t>
      </w:r>
      <w:r>
        <w:t xml:space="preserve"> </w:t>
      </w:r>
      <w:r>
        <w:t xml:space="preserve">(step 2). In</w:t>
      </w:r>
      <w:r>
        <w:t xml:space="preserve"> </w:t>
      </w:r>
      <w:r>
        <w:rPr>
          <w:rStyle w:val="VerbatimChar"/>
        </w:rPr>
        <w:t xml:space="preserve">gait_analysis.py</w:t>
      </w:r>
      <w:r>
        <w:t xml:space="preserve">,</w:t>
      </w:r>
      <w:r>
        <w:t xml:space="preserve"> </w:t>
      </w:r>
      <w:r>
        <w:rPr>
          <w:rStyle w:val="VerbatimChar"/>
        </w:rPr>
        <w:t xml:space="preserve">analyse_trial()</w:t>
      </w:r>
      <w:r>
        <w:t xml:space="preserve"> </w:t>
      </w:r>
      <w:r>
        <w:t xml:space="preserve">(end of the file, section RUN) carries out §5 → §19 for one trial, in the order of this document.</w:t>
      </w:r>
      <w:r>
        <w:t xml:space="preserve"> </w:t>
      </w:r>
      <w:r>
        <w:rPr>
          <w:rStyle w:val="VerbatimChar"/>
        </w:rPr>
        <w:t xml:space="preserve">main()</w:t>
      </w:r>
      <w:r>
        <w:t xml:space="preserve"> </w:t>
      </w:r>
      <w:r>
        <w:t xml:space="preserve">repeats it for every trial and rebuilds the results workbook.</w:t>
      </w:r>
    </w:p>
    <w:bookmarkEnd w:id="25"/>
    <w:bookmarkStart w:id="26" w:name="the-three-frames-of-reference"/>
    <w:p>
      <w:pPr>
        <w:pStyle w:val="Heading2"/>
      </w:pPr>
      <w:r>
        <w:t xml:space="preserve">1.3 The three frames of reference</w:t>
      </w:r>
    </w:p>
    <w:p>
      <w:pPr>
        <w:pStyle w:val="FirstParagraph"/>
      </w:pPr>
      <w:r>
        <w:rPr>
          <w:b/>
          <w:bCs/>
        </w:rPr>
        <w:t xml:space="preserve">Theia’s lab frame.</w:t>
      </w:r>
      <w:r>
        <w:t xml:space="preserve"> </w:t>
      </w:r>
      <w:r>
        <w:t xml:space="preserve">Every position is in Theia’s global frame: X and Y horizontal, Z vertical, in metres.</w:t>
      </w:r>
    </w:p>
    <w:p>
      <w:pPr>
        <w:pStyle w:val="BodyText"/>
      </w:pPr>
      <w:r>
        <w:rPr>
          <w:b/>
          <w:bCs/>
        </w:rPr>
        <w:t xml:space="preserve">The belt frame.</w:t>
      </w:r>
      <w:r>
        <w:t xml:space="preserve"> </w:t>
      </w:r>
      <w:r>
        <w:t xml:space="preserve">On a treadmill the walker hardly moves in the lab; the belt moves under them. A metric about forward motion, such as the extrapolated centre of mass (§10) or centre-of-mass work (§9), must be computed as if the walker were moving over still ground. To do that, the belt’s velocity (</w:t>
      </w:r>
      <m:oMath>
        <m:sSub>
          <m:e>
            <m:r>
              <m:t>v</m:t>
            </m:r>
          </m:e>
          <m:sub>
            <m:r>
              <m:t>b</m:t>
            </m:r>
          </m:sub>
        </m:sSub>
        <m:acc>
          <m:accPr>
            <m:chr m:val="̂"/>
          </m:accPr>
          <m:e>
            <m:r>
              <m:t>f</m:t>
            </m:r>
          </m:e>
        </m:acc>
      </m:oMath>
      <w:r>
        <w:t xml:space="preserve">, §5.2) is added to every velocity. This is the</w:t>
      </w:r>
      <w:r>
        <w:t xml:space="preserve"> </w:t>
      </w:r>
      <w:r>
        <w:rPr>
          <w:b/>
          <w:bCs/>
        </w:rPr>
        <w:t xml:space="preserve">belt frame</w:t>
      </w:r>
      <w:r>
        <w:t xml:space="preserve">.</w:t>
      </w:r>
    </w:p>
    <w:p>
      <w:pPr>
        <w:pStyle w:val="BodyText"/>
      </w:pPr>
      <w:r>
        <w:rPr>
          <w:b/>
          <w:bCs/>
        </w:rPr>
        <w:t xml:space="preserve">The walker’s axes.</w:t>
      </w:r>
      <w:r>
        <w:t xml:space="preserve"> </w:t>
      </w:r>
      <w:r>
        <w:t xml:space="preserve">AP and ML are along and across the</w:t>
      </w:r>
      <w:r>
        <w:t xml:space="preserve"> </w:t>
      </w:r>
      <w:r>
        <w:rPr>
          <w:b/>
          <w:bCs/>
        </w:rPr>
        <w:t xml:space="preserve">belt’s direction of travel</w:t>
      </w:r>
      <w:r>
        <w:t xml:space="preserve">, measured from the feet (§5.2), and not along Theia’s X and Y. The two need not line up. Even a 1–2° misalignment moves part of the step length (≈ 0.75 m) into the step width (≈ 0.1 m): 1.3° is 17 mm, which is the size of the effects of interest.</w:t>
      </w:r>
    </w:p>
    <w:p>
      <w:pPr>
        <w:pStyle w:val="WhyBox"/>
      </w:pPr>
      <w:r>
        <w:rPr>
          <w:b/>
          <w:bCs/>
        </w:rPr>
        <w:t xml:space="preserve">Why the direction of travel comes from the feet and not from the boots’ long axes</w:t>
      </w:r>
      <w:r>
        <w:t xml:space="preserve"> </w:t>
      </w:r>
      <w:r>
        <w:t xml:space="preserve">— people toe out, and a boot’s long axis points a few degrees away from the direction the foot moves. A foot standing on the belt moves exactly with the belt, so its velocity gives the true direction of travel.</w:t>
      </w:r>
    </w:p>
    <w:bookmarkEnd w:id="26"/>
    <w:bookmarkStart w:id="27" w:name="steady-walking"/>
    <w:p>
      <w:pPr>
        <w:pStyle w:val="Heading2"/>
      </w:pPr>
      <w:r>
        <w:t xml:space="preserve">1.4 Steady walking</w:t>
      </w:r>
    </w:p>
    <w:p>
      <w:pPr>
        <w:pStyle w:val="FirstParagraph"/>
      </w:pPr>
      <w:r>
        <w:t xml:space="preserve">Each trial starts with a quiet standing, the belt ramps up, and the walker settles into the rhythm. Every per-trial number is computed only from the steps after a</w:t>
      </w:r>
      <w:r>
        <w:t xml:space="preserve"> </w:t>
      </w:r>
      <w:r>
        <w:rPr>
          <w:b/>
          <w:bCs/>
        </w:rPr>
        <w:t xml:space="preserve">60 s warm-up</w:t>
      </w:r>
      <w:r>
        <w:t xml:space="preserve"> </w:t>
      </w:r>
      <w:r>
        <w:t xml:space="preserve">from the first event (</w:t>
      </w:r>
      <w:r>
        <w:rPr>
          <w:rStyle w:val="VerbatimChar"/>
        </w:rPr>
        <w:t xml:space="preserve">WARMUP_S</w:t>
      </w:r>
      <w:r>
        <w:t xml:space="preserve">, §5.1). All steps are kept in</w:t>
      </w:r>
      <w:r>
        <w:t xml:space="preserve"> </w:t>
      </w:r>
      <w:r>
        <w:rPr>
          <w:rStyle w:val="VerbatimChar"/>
        </w:rPr>
        <w:t xml:space="preserve">{trial}_steps.csv</w:t>
      </w:r>
      <w:r>
        <w:t xml:space="preserve">, with a</w:t>
      </w:r>
      <w:r>
        <w:t xml:space="preserve"> </w:t>
      </w:r>
      <w:r>
        <w:rPr>
          <w:rStyle w:val="VerbatimChar"/>
        </w:rPr>
        <w:t xml:space="preserve">steady</w:t>
      </w:r>
      <w:r>
        <w:t xml:space="preserve"> </w:t>
      </w:r>
      <w:r>
        <w:t xml:space="preserve">flag, so the warm-up can be inspected.</w:t>
      </w:r>
    </w:p>
    <w:bookmarkEnd w:id="27"/>
    <w:bookmarkEnd w:id="28"/>
    <w:bookmarkStart w:id="34" w:name="equipment-and-data"/>
    <w:p>
      <w:pPr>
        <w:pStyle w:val="Heading1"/>
      </w:pPr>
      <w:r>
        <w:t xml:space="preserve">2. Equipment and data</w:t>
      </w:r>
    </w:p>
    <w:bookmarkStart w:id="29" w:name="X2d1efb51b9a7bdd102cb0a0ab4d784d1c1c9ac3"/>
    <w:p>
      <w:pPr>
        <w:pStyle w:val="Heading2"/>
      </w:pPr>
      <w:r>
        <w:t xml:space="preserve">2.1 Motion capture: Theia3D, exported from Visual3D</w:t>
      </w:r>
    </w:p>
    <w:p>
      <w:pPr>
        <w:pStyle w:val="FirstParagraph"/>
      </w:pPr>
      <w:r>
        <w:t xml:space="preserve">Theia3D estimates a skeleton from synchronised video without markers. Visual3D then exports, per frame at 100 Hz (</w:t>
      </w:r>
      <w:r>
        <w:rPr>
          <w:rStyle w:val="VerbatimChar"/>
        </w:rPr>
        <w:t xml:space="preserve">{trial}_metrics.csv</w:t>
      </w:r>
      <w:r>
        <w:t xml:space="preserve">):</w:t>
      </w:r>
    </w:p>
    <w:p>
      <w:pPr>
        <w:pStyle w:val="Compact"/>
        <w:numPr>
          <w:ilvl w:val="0"/>
          <w:numId w:val="1003"/>
        </w:numPr>
      </w:pPr>
      <w:r>
        <w:t xml:space="preserve">each segment’s 4 × 4 pose (</w:t>
      </w:r>
      <w:r>
        <w:rPr>
          <w:rStyle w:val="VerbatimChar"/>
        </w:rPr>
        <w:t xml:space="preserve">*_Global_4x4</w:t>
      </w:r>
      <w:r>
        <w:t xml:space="preserve">), including the feet and toes;</w:t>
      </w:r>
    </w:p>
    <w:p>
      <w:pPr>
        <w:pStyle w:val="Compact"/>
        <w:numPr>
          <w:ilvl w:val="0"/>
          <w:numId w:val="1003"/>
        </w:numPr>
      </w:pPr>
      <w:r>
        <w:t xml:space="preserve">joint centres and landmarks (</w:t>
      </w:r>
      <w:r>
        <w:rPr>
          <w:rStyle w:val="VerbatimChar"/>
        </w:rPr>
        <w:t xml:space="preserve">Left_Heel_Position</w:t>
      </w:r>
      <w:r>
        <w:t xml:space="preserve">,</w:t>
      </w:r>
      <w:r>
        <w:t xml:space="preserve"> </w:t>
      </w:r>
      <w:r>
        <w:rPr>
          <w:rStyle w:val="VerbatimChar"/>
        </w:rPr>
        <w:t xml:space="preserve">Right_Toes_Position</w:t>
      </w:r>
      <w:r>
        <w:t xml:space="preserve">,</w:t>
      </w:r>
      <w:r>
        <w:t xml:space="preserve"> </w:t>
      </w:r>
      <w:r>
        <w:rPr>
          <w:rStyle w:val="VerbatimChar"/>
        </w:rPr>
        <w:t xml:space="preserve">Pelvis_Position</w:t>
      </w:r>
      <w:r>
        <w:t xml:space="preserve">,</w:t>
      </w:r>
      <w:r>
        <w:t xml:space="preserve"> </w:t>
      </w:r>
      <w:r>
        <w:rPr>
          <w:rStyle w:val="VerbatimChar"/>
        </w:rPr>
        <w:t xml:space="preserve">Low_Back_Position</w:t>
      </w:r>
      <w:r>
        <w:t xml:space="preserve">,</w:t>
      </w:r>
      <w:r>
        <w:t xml:space="preserve"> </w:t>
      </w:r>
      <w:r>
        <w:rPr>
          <w:rStyle w:val="VerbatimChar"/>
        </w:rPr>
        <w:t xml:space="preserve">Neck_Position</w:t>
      </w:r>
      <w:r>
        <w:t xml:space="preserve">,</w:t>
      </w:r>
      <w:r>
        <w:t xml:space="preserve"> </w:t>
      </w:r>
      <w:r>
        <w:rPr>
          <w:rStyle w:val="VerbatimChar"/>
        </w:rPr>
        <w:t xml:space="preserve">Trunk_Position</w:t>
      </w:r>
      <w:r>
        <w:t xml:space="preserve">, …);</w:t>
      </w:r>
    </w:p>
    <w:p>
      <w:pPr>
        <w:pStyle w:val="Compact"/>
        <w:numPr>
          <w:ilvl w:val="0"/>
          <w:numId w:val="1003"/>
        </w:numPr>
      </w:pPr>
      <w:r>
        <w:t xml:space="preserve">the whole-body centre of mass (</w:t>
      </w:r>
      <w:r>
        <w:rPr>
          <w:rStyle w:val="VerbatimChar"/>
        </w:rPr>
        <w:t xml:space="preserve">Whole_body_COG</w:t>
      </w:r>
      <w:r>
        <w:t xml:space="preserve">);</w:t>
      </w:r>
    </w:p>
    <w:p>
      <w:pPr>
        <w:pStyle w:val="Compact"/>
        <w:numPr>
          <w:ilvl w:val="0"/>
          <w:numId w:val="1003"/>
        </w:numPr>
      </w:pPr>
      <w:r>
        <w:t xml:space="preserve">joint and segment angles (</w:t>
      </w:r>
      <w:r>
        <w:rPr>
          <w:rStyle w:val="VerbatimChar"/>
        </w:rPr>
        <w:t xml:space="preserve">*_Joint_Angle</w:t>
      </w:r>
      <w:r>
        <w:t xml:space="preserve">,</w:t>
      </w:r>
      <w:r>
        <w:t xml:space="preserve"> </w:t>
      </w:r>
      <w:r>
        <w:rPr>
          <w:rStyle w:val="VerbatimChar"/>
        </w:rPr>
        <w:t xml:space="preserve">Thorax_Seg_Angle</w:t>
      </w:r>
      <w:r>
        <w:t xml:space="preserve">,</w:t>
      </w:r>
      <w:r>
        <w:t xml:space="preserve"> </w:t>
      </w:r>
      <w:r>
        <w:rPr>
          <w:rStyle w:val="VerbatimChar"/>
        </w:rPr>
        <w:t xml:space="preserve">Pelvis_Seg_Angle</w:t>
      </w:r>
      <w:r>
        <w:t xml:space="preserve">);</w:t>
      </w:r>
    </w:p>
    <w:p>
      <w:pPr>
        <w:pStyle w:val="Compact"/>
        <w:numPr>
          <w:ilvl w:val="0"/>
          <w:numId w:val="1003"/>
        </w:numPr>
      </w:pPr>
      <w:r>
        <w:t xml:space="preserve">the trunk’s linear velocity (</w:t>
      </w:r>
      <w:r>
        <w:rPr>
          <w:rStyle w:val="VerbatimChar"/>
        </w:rPr>
        <w:t xml:space="preserve">Trunk_Linear_Velocity</w:t>
      </w:r>
      <w:r>
        <w:t xml:space="preserve">).</w:t>
      </w:r>
    </w:p>
    <w:p>
      <w:pPr>
        <w:pStyle w:val="FirstParagraph"/>
      </w:pPr>
      <w:r>
        <w:t xml:space="preserve">Markerless joint-angle estimates agree with marker-based ones to within a few degrees in the sagittal plane for healthy gait (Kanko et al. 2021). The</w:t>
      </w:r>
      <w:r>
        <w:t xml:space="preserve"> </w:t>
      </w:r>
      <w:r>
        <w:rPr>
          <w:b/>
          <w:bCs/>
        </w:rPr>
        <w:t xml:space="preserve">body</w:t>
      </w:r>
      <w:r>
        <w:t xml:space="preserve"> </w:t>
      </w:r>
      <w:r>
        <w:t xml:space="preserve">centre of mass comes from Theia’s segment model, which does not include the carried load. §5.6 adds the load.</w:t>
      </w:r>
    </w:p>
    <w:p>
      <w:pPr>
        <w:pStyle w:val="CodeBox"/>
      </w:pPr>
      <w:r>
        <w:rPr>
          <w:b/>
          <w:bCs/>
        </w:rPr>
        <w:t xml:space="preserve">In the code</w:t>
      </w:r>
      <w:r>
        <w:t xml:space="preserve"> </w:t>
      </w:r>
      <w:r>
        <w:t xml:space="preserve">—</w:t>
      </w:r>
      <w:r>
        <w:t xml:space="preserve"> </w:t>
      </w:r>
      <w:r>
        <w:rPr>
          <w:rStyle w:val="VerbatimChar"/>
        </w:rPr>
        <w:t xml:space="preserve">read_export()</w:t>
      </w:r>
      <w:r>
        <w:t xml:space="preserve"> </w:t>
      </w:r>
      <w:r>
        <w:t xml:space="preserve">reads the file (5 header rows, then one row per frame) into a dictionary of (frames × components) arrays.</w:t>
      </w:r>
      <w:r>
        <w:t xml:space="preserve"> </w:t>
      </w:r>
      <w:r>
        <w:rPr>
          <w:rStyle w:val="VerbatimChar"/>
        </w:rPr>
        <w:t xml:space="preserve">foot_pose()</w:t>
      </w:r>
      <w:r>
        <w:t xml:space="preserve"> </w:t>
      </w:r>
      <w:r>
        <w:t xml:space="preserve">rebuilds each 4 × 4 pose and makes its rotation exactly orthonormal, because the export rounds it. The</w:t>
      </w:r>
      <w:r>
        <w:t xml:space="preserve"> </w:t>
      </w:r>
      <w:r>
        <w:rPr>
          <w:rStyle w:val="VerbatimChar"/>
        </w:rPr>
        <w:t xml:space="preserve">Trial</w:t>
      </w:r>
      <w:r>
        <w:t xml:space="preserve"> </w:t>
      </w:r>
      <w:r>
        <w:t xml:space="preserve">class holds everything about one trial:</w:t>
      </w:r>
      <w:r>
        <w:t xml:space="preserve"> </w:t>
      </w:r>
      <w:r>
        <w:rPr>
          <w:rStyle w:val="VerbatimChar"/>
        </w:rPr>
        <w:t xml:space="preserve">kin()</w:t>
      </w:r>
      <w:r>
        <w:t xml:space="preserve"> </w:t>
      </w:r>
      <w:r>
        <w:t xml:space="preserve">returns a signal in Theia’s frame, and</w:t>
      </w:r>
      <w:r>
        <w:t xml:space="preserve"> </w:t>
      </w:r>
      <w:r>
        <w:rPr>
          <w:rStyle w:val="VerbatimChar"/>
        </w:rPr>
        <w:t xml:space="preserve">kin_walker()</w:t>
      </w:r>
      <w:r>
        <w:t xml:space="preserve"> </w:t>
      </w:r>
      <w:r>
        <w:t xml:space="preserve">returns it in the walker’s ML/AP/VT axes.</w:t>
      </w:r>
    </w:p>
    <w:bookmarkEnd w:id="29"/>
    <w:bookmarkStart w:id="30" w:name="the-split-belt-instrumented-treadmill"/>
    <w:p>
      <w:pPr>
        <w:pStyle w:val="Heading2"/>
      </w:pPr>
      <w:r>
        <w:t xml:space="preserve">2.2 The split-belt instrumented treadmill</w:t>
      </w:r>
    </w:p>
    <w:p>
      <w:pPr>
        <w:pStyle w:val="FirstParagraph"/>
      </w:pPr>
      <w:r>
        <w:t xml:space="preserve">Each belt sits on its own force plate, sampled at 1000 Hz, which gives force (X, Y, Z), moment (X, Y, Z) and centre of pressure (CoP) per belt. The four measured corners of each plate come from the C3D force-plate parameters (</w:t>
      </w:r>
      <w:r>
        <w:rPr>
          <w:rStyle w:val="VerbatimChar"/>
        </w:rPr>
        <w:t xml:space="preserve">force_plates_DICE_treadmill.txt</w:t>
      </w:r>
      <w:r>
        <w:t xml:space="preserve">). The handrails carry their own force channels. The DICE plates are pitched by about 0.8° (≈ 13 mm of height change over one stance). This is small, but it matters for foot clearance, which is measured in millimetres, so §3.4 fits the belt surface.</w:t>
      </w:r>
    </w:p>
    <w:bookmarkEnd w:id="30"/>
    <w:bookmarkStart w:id="31" w:name="the-boots-move4d-scans"/>
    <w:p>
      <w:pPr>
        <w:pStyle w:val="Heading2"/>
      </w:pPr>
      <w:r>
        <w:t xml:space="preserve">2.3 The boots: MOVE4D scans</w:t>
      </w:r>
    </w:p>
    <w:p>
      <w:pPr>
        <w:pStyle w:val="FirstParagraph"/>
      </w:pPr>
      <w:r>
        <w:t xml:space="preserve">Joint centres sit centimetres inside the real edge of a boot, and the underside of a boot is not the</w:t>
      </w:r>
      <w:r>
        <w:t xml:space="preserve"> </w:t>
      </w:r>
      <w:r>
        <w:t xml:space="preserve">“toe”</w:t>
      </w:r>
      <w:r>
        <w:t xml:space="preserve"> </w:t>
      </w:r>
      <w:r>
        <w:t xml:space="preserve">landmark. Two metrics are about the real boot: the base of support (§10) and foot clearance (§11). So each participant’s boots are scanned with MOVE4D and fixed to Theia’s feet (§3).</w:t>
      </w:r>
    </w:p>
    <w:bookmarkEnd w:id="31"/>
    <w:bookmarkStart w:id="32" w:name="the-participants-file"/>
    <w:p>
      <w:pPr>
        <w:pStyle w:val="Heading2"/>
      </w:pPr>
      <w:r>
        <w:t xml:space="preserve">2.4 The participants file</w:t>
      </w:r>
    </w:p>
    <w:p>
      <w:pPr>
        <w:pStyle w:val="FirstParagraph"/>
      </w:pPr>
      <w:r>
        <w:rPr>
          <w:rStyle w:val="VerbatimChar"/>
        </w:rPr>
        <w:t xml:space="preserve">participants.csv</w:t>
      </w:r>
      <w:r>
        <w:t xml:space="preserve"> </w:t>
      </w:r>
      <w:r>
        <w:t xml:space="preserve">holds one row per participant:</w:t>
      </w:r>
      <w:r>
        <w:t xml:space="preserve"> </w:t>
      </w:r>
      <w:r>
        <w:rPr>
          <w:rStyle w:val="VerbatimChar"/>
        </w:rPr>
        <w:t xml:space="preserve">participant</w:t>
      </w:r>
      <w:r>
        <w:t xml:space="preserve">,</w:t>
      </w:r>
      <w:r>
        <w:t xml:space="preserve"> </w:t>
      </w:r>
      <w:r>
        <w:rPr>
          <w:rStyle w:val="VerbatimChar"/>
        </w:rPr>
        <w:t xml:space="preserve">body_mass_kg</w:t>
      </w:r>
      <w:r>
        <w:t xml:space="preserve"> </w:t>
      </w:r>
      <w:r>
        <w:t xml:space="preserve">(</w:t>
      </w:r>
      <w:r>
        <w:rPr>
          <w:b/>
          <w:bCs/>
        </w:rPr>
        <w:t xml:space="preserve">without</w:t>
      </w:r>
      <w:r>
        <w:t xml:space="preserve"> </w:t>
      </w:r>
      <w:r>
        <w:t xml:space="preserve">the load),</w:t>
      </w:r>
      <w:r>
        <w:t xml:space="preserve"> </w:t>
      </w:r>
      <w:r>
        <w:rPr>
          <w:rStyle w:val="VerbatimChar"/>
        </w:rPr>
        <w:t xml:space="preserve">leg_length_m</w:t>
      </w:r>
      <w:r>
        <w:t xml:space="preserve">,</w:t>
      </w:r>
      <w:r>
        <w:t xml:space="preserve"> </w:t>
      </w:r>
      <w:r>
        <w:rPr>
          <w:rStyle w:val="VerbatimChar"/>
        </w:rPr>
        <w:t xml:space="preserve">height_m</w:t>
      </w:r>
      <w:r>
        <w:t xml:space="preserve">,</w:t>
      </w:r>
      <w:r>
        <w:t xml:space="preserve"> </w:t>
      </w:r>
      <w:r>
        <w:rPr>
          <w:rStyle w:val="VerbatimChar"/>
        </w:rPr>
        <w:t xml:space="preserve">foot_length_m</w:t>
      </w:r>
      <w:r>
        <w:t xml:space="preserve">. Body mass is needed to know the load (§5.5). Without it, the load is unknown and the centre of mass is the body’s alone; the script says so in its output.</w:t>
      </w:r>
    </w:p>
    <w:bookmarkEnd w:id="32"/>
    <w:bookmarkStart w:id="33" w:name="the-trials"/>
    <w:p>
      <w:pPr>
        <w:pStyle w:val="Heading2"/>
      </w:pPr>
      <w:r>
        <w:t xml:space="preserve">2.5 The trials</w:t>
      </w:r>
    </w:p>
    <w:p>
      <w:pPr>
        <w:pStyle w:val="FirstParagraph"/>
      </w:pPr>
      <w:r>
        <w:t xml:space="preserve">Trial names carry the condition, for example</w:t>
      </w:r>
      <w:r>
        <w:t xml:space="preserve"> </w:t>
      </w:r>
      <w:r>
        <w:rPr>
          <w:rStyle w:val="VerbatimChar"/>
        </w:rPr>
        <w:t xml:space="preserve">D05_C1_Treadmill_1.3mpers 108bpm</w:t>
      </w:r>
      <w:r>
        <w:t xml:space="preserve">: participant D05, condition C1, belt at 1.3 m/s, metronome at 108 beats (steps) per minute. The metronome fixes the step time at 60/108 = 0.556 s and the stride time at 1.111 s.</w:t>
      </w:r>
    </w:p>
    <w:p>
      <w:pPr>
        <w:pStyle w:val="NoteBox"/>
      </w:pPr>
      <w:r>
        <w:rPr>
          <w:b/>
          <w:bCs/>
        </w:rPr>
        <w:t xml:space="preserve">Caution: the metronome.</w:t>
      </w:r>
      <w:r>
        <w:t xml:space="preserve"> </w:t>
      </w:r>
      <w:r>
        <w:t xml:space="preserve">With a fixed belt speed and a fixed step rate, the step length is also nearly fixed on average. The metronome also changes the</w:t>
      </w:r>
      <w:r>
        <w:t xml:space="preserve"> </w:t>
      </w:r>
      <w:r>
        <w:rPr>
          <w:b/>
          <w:bCs/>
        </w:rPr>
        <w:t xml:space="preserve">variability structure</w:t>
      </w:r>
      <w:r>
        <w:t xml:space="preserve"> </w:t>
      </w:r>
      <w:r>
        <w:t xml:space="preserve">of the timing series. Healthy adults walking freely show persistent long-range correlations in stride time (DFA α ≈ 0.75–0.9). When they follow a metronome, α falls below 0.5, because each step is corrected towards the beat (Hausdorff et al. 1996; Terrier et al. 2005). The code flags every timing series as</w:t>
      </w:r>
      <w:r>
        <w:t xml:space="preserve"> </w:t>
      </w:r>
      <w:r>
        <w:t xml:space="preserve">“metronome-paced”</w:t>
      </w:r>
      <w:r>
        <w:t xml:space="preserve"> </w:t>
      </w:r>
      <w:r>
        <w:t xml:space="preserve">(§14), and its α must not be compared with the uncued healthy range.</w:t>
      </w:r>
    </w:p>
    <w:bookmarkEnd w:id="33"/>
    <w:bookmarkEnd w:id="34"/>
    <w:bookmarkStart w:id="46" w:name="the-boots-on-theias-feet"/>
    <w:p>
      <w:pPr>
        <w:pStyle w:val="Heading1"/>
      </w:pPr>
      <w:r>
        <w:t xml:space="preserve">3. The boots on Theia’s feet</w:t>
      </w:r>
    </w:p>
    <w:bookmarkStart w:id="35" w:name="binding-the-scanned-boots-to-theias-feet"/>
    <w:p>
      <w:pPr>
        <w:pStyle w:val="Heading2"/>
      </w:pPr>
      <w:r>
        <w:t xml:space="preserve">3.1 Binding the scanned boots to Theia’s feet</w:t>
      </w:r>
    </w:p>
    <w:p>
      <w:pPr>
        <w:pStyle w:val="FirstParagraph"/>
      </w:pPr>
      <w:r>
        <w:rPr>
          <w:b/>
          <w:bCs/>
        </w:rPr>
        <w:t xml:space="preserve">What.</w:t>
      </w:r>
      <w:r>
        <w:t xml:space="preserve"> </w:t>
      </w:r>
      <w:r>
        <w:t xml:space="preserve">Each boot mesh is attached rigidly to Theia’s foot segment, so it can be posed on the foot in every frame of every trial.</w:t>
      </w:r>
    </w:p>
    <w:p>
      <w:pPr>
        <w:pStyle w:val="BodyText"/>
      </w:pPr>
      <w:r>
        <w:rPr>
          <w:b/>
          <w:bCs/>
        </w:rPr>
        <w:t xml:space="preserve">Steps</w:t>
      </w:r>
      <w:r>
        <w:t xml:space="preserve"> </w:t>
      </w:r>
      <w:r>
        <w:t xml:space="preserve">(</w:t>
      </w:r>
      <w:r>
        <w:rPr>
          <w:rStyle w:val="VerbatimChar"/>
        </w:rPr>
        <w:t xml:space="preserve">build_foot_binding.py</w:t>
      </w:r>
      <w:r>
        <w:t xml:space="preserve">, run once per participant):</w:t>
      </w:r>
    </w:p>
    <w:p>
      <w:pPr>
        <w:pStyle w:val="Compact"/>
        <w:numPr>
          <w:ilvl w:val="0"/>
          <w:numId w:val="1004"/>
        </w:numPr>
      </w:pPr>
      <w:r>
        <w:rPr>
          <w:b/>
          <w:bCs/>
        </w:rPr>
        <w:t xml:space="preserve">MOVE4D → Theia transform.</w:t>
      </w:r>
      <w:r>
        <w:t xml:space="preserve"> </w:t>
      </w:r>
      <w:r>
        <w:t xml:space="preserve">The participant stands in an A-pose that both systems record. The rigid transform</w:t>
      </w:r>
      <w:r>
        <w:t xml:space="preserve"> </w:t>
      </w:r>
      <m:oMath>
        <m:sSub>
          <m:e>
            <m:r>
              <m:rPr>
                <m:sty m:val="bi"/>
              </m:rPr>
              <m:t>T</m:t>
            </m:r>
          </m:e>
          <m:sub>
            <m:r>
              <m:t>M</m:t>
            </m:r>
            <m:r>
              <m:rPr>
                <m:sty m:val="p"/>
              </m:rPr>
              <m:t>→</m:t>
            </m:r>
            <m:r>
              <m:t>T</m:t>
            </m:r>
          </m:sub>
        </m:sSub>
      </m:oMath>
      <w:r>
        <w:t xml:space="preserve"> </w:t>
      </w:r>
      <w:r>
        <w:t xml:space="preserve">between the two lab frames is solved from matching landmarks, with the rotation about the vertical only, because both systems take their vertical from gravity. The solve checks for mirroring, units and consistency between body segments, and estimates how uncertain the heading is.</w:t>
      </w:r>
    </w:p>
    <w:p>
      <w:pPr>
        <w:pStyle w:val="Compact"/>
        <w:numPr>
          <w:ilvl w:val="0"/>
          <w:numId w:val="1004"/>
        </w:numPr>
      </w:pPr>
      <w:r>
        <w:rPr>
          <w:b/>
          <w:bCs/>
        </w:rPr>
        <w:t xml:space="preserve">The boot meshes in Theia’s frame.</w:t>
      </w:r>
      <w:r>
        <w:t xml:space="preserve"> </w:t>
      </w:r>
      <w:r>
        <w:t xml:space="preserve">The segmented</w:t>
      </w:r>
      <w:r>
        <w:t xml:space="preserve"> </w:t>
      </w:r>
      <w:r>
        <w:rPr>
          <w:rStyle w:val="VerbatimChar"/>
        </w:rPr>
        <w:t xml:space="preserve">.obj</w:t>
      </w:r>
      <w:r>
        <w:t xml:space="preserve"> </w:t>
      </w:r>
      <w:r>
        <w:t xml:space="preserve">boot meshes are moved into Theia coordinates. The script checks that the soles land on Theia’s floor.</w:t>
      </w:r>
    </w:p>
    <w:p>
      <w:pPr>
        <w:pStyle w:val="Compact"/>
        <w:numPr>
          <w:ilvl w:val="0"/>
          <w:numId w:val="1004"/>
        </w:numPr>
      </w:pPr>
      <w:r>
        <w:rPr>
          <w:b/>
          <w:bCs/>
        </w:rPr>
        <w:t xml:space="preserve">Binding.</w:t>
      </w:r>
      <w:r>
        <w:t xml:space="preserve"> </w:t>
      </w:r>
      <w:r>
        <w:t xml:space="preserve">With Theia’s foot pose</w:t>
      </w:r>
      <w:r>
        <w:t xml:space="preserve"> </w:t>
      </w:r>
      <m:oMath>
        <m:sSub>
          <m:e>
            <m:r>
              <m:rPr>
                <m:sty m:val="bi"/>
              </m:rPr>
              <m:t>T</m:t>
            </m:r>
          </m:e>
          <m:sub>
            <m:r>
              <m:t>f</m:t>
            </m:r>
            <m:r>
              <m:t>o</m:t>
            </m:r>
            <m:r>
              <m:t>o</m:t>
            </m:r>
            <m:r>
              <m:t>t</m:t>
            </m:r>
          </m:sub>
        </m:sSub>
        <m:r>
          <m:rPr>
            <m:sty m:val="p"/>
          </m:rPr>
          <m:t>(</m:t>
        </m:r>
        <m:sSub>
          <m:e>
            <m:r>
              <m:t>t</m:t>
            </m:r>
          </m:e>
          <m:sub>
            <m:r>
              <m:t>0</m:t>
            </m:r>
          </m:sub>
        </m:sSub>
        <m:r>
          <m:rPr>
            <m:sty m:val="p"/>
          </m:rPr>
          <m:t>)</m:t>
        </m:r>
      </m:oMath>
      <w:r>
        <w:t xml:space="preserve"> </w:t>
      </w:r>
      <w:r>
        <w:t xml:space="preserve">in the same static pose, every vertex is expressed in the foot’s own frame:</w:t>
      </w:r>
    </w:p>
    <w:p>
      <w:pPr>
        <w:pStyle w:val="FirstParagraph"/>
      </w:pPr>
      <m:oMathPara>
        <m:oMathParaPr>
          <m:jc m:val="center"/>
        </m:oMathParaPr>
        <m:oMath>
          <m:sSup>
            <m:e>
              <m:r>
                <m:rPr>
                  <m:sty m:val="bi"/>
                </m:rPr>
                <m:t>v</m:t>
              </m:r>
            </m:e>
            <m:sup>
              <m:r>
                <m:t>f</m:t>
              </m:r>
              <m:r>
                <m:t>o</m:t>
              </m:r>
              <m:r>
                <m:t>o</m:t>
              </m:r>
              <m:r>
                <m:t>t</m:t>
              </m:r>
            </m:sup>
          </m:sSup>
          <m:r>
            <m:rPr>
              <m:sty m:val="p"/>
            </m:rPr>
            <m:t>=</m:t>
          </m:r>
          <m:sSub>
            <m:e>
              <m:r>
                <m:rPr>
                  <m:sty m:val="bi"/>
                </m:rPr>
                <m:t>T</m:t>
              </m:r>
            </m:e>
            <m:sub>
              <m:r>
                <m:t>f</m:t>
              </m:r>
              <m:r>
                <m:t>o</m:t>
              </m:r>
              <m:r>
                <m:t>o</m:t>
              </m:r>
              <m:r>
                <m:t>t</m:t>
              </m:r>
            </m:sub>
          </m:sSub>
          <m:r>
            <m:rPr>
              <m:sty m:val="p"/>
            </m:rPr>
            <m:t>(</m:t>
          </m:r>
          <m:sSub>
            <m:e>
              <m:r>
                <m:t>t</m:t>
              </m:r>
            </m:e>
            <m:sub>
              <m:r>
                <m:t>0</m:t>
              </m:r>
            </m:sub>
          </m:sSub>
          <m:sSup>
            <m:e>
              <m:r>
                <m:rPr>
                  <m:sty m:val="p"/>
                </m:rPr>
                <m:t>)</m:t>
              </m:r>
            </m:e>
            <m:sup>
              <m:r>
                <m:rPr>
                  <m:sty m:val="p"/>
                </m:rPr>
                <m:t>−</m:t>
              </m:r>
              <m:r>
                <m:t>1</m:t>
              </m:r>
            </m:sup>
          </m:sSup>
          <m:r>
            <m:t> </m:t>
          </m:r>
          <m:sSub>
            <m:e>
              <m:r>
                <m:rPr>
                  <m:sty m:val="bi"/>
                </m:rPr>
                <m:t>T</m:t>
              </m:r>
            </m:e>
            <m:sub>
              <m:r>
                <m:t>M</m:t>
              </m:r>
              <m:r>
                <m:rPr>
                  <m:sty m:val="p"/>
                </m:rPr>
                <m:t>→</m:t>
              </m:r>
              <m:r>
                <m:t>T</m:t>
              </m:r>
            </m:sub>
          </m:sSub>
          <m:r>
            <m:t> </m:t>
          </m:r>
          <m:sSup>
            <m:e>
              <m:r>
                <m:rPr>
                  <m:sty m:val="bi"/>
                </m:rPr>
                <m:t>v</m:t>
              </m:r>
            </m:e>
            <m:sup>
              <m:r>
                <m:t>M</m:t>
              </m:r>
              <m:r>
                <m:t>4</m:t>
              </m:r>
              <m:r>
                <m:t>D</m:t>
              </m:r>
            </m:sup>
          </m:sSup>
        </m:oMath>
      </m:oMathPara>
    </w:p>
    <w:p>
      <w:pPr>
        <w:pStyle w:val="FirstParagraph"/>
      </w:pPr>
      <w:r>
        <w:t xml:space="preserve">In any later frame</w:t>
      </w:r>
      <w:r>
        <w:t xml:space="preserve"> </w:t>
      </w:r>
      <m:oMath>
        <m:r>
          <m:t>t</m:t>
        </m:r>
      </m:oMath>
      <w:r>
        <w:t xml:space="preserve">, the boot is then posed by</w:t>
      </w:r>
    </w:p>
    <w:p>
      <w:pPr>
        <w:pStyle w:val="BodyText"/>
      </w:pPr>
      <m:oMathPara>
        <m:oMathParaPr>
          <m:jc m:val="center"/>
        </m:oMathParaPr>
        <m:oMath>
          <m:r>
            <m:rPr>
              <m:sty m:val="bi"/>
            </m:rPr>
            <m:t>v</m:t>
          </m:r>
          <m:r>
            <m:rPr>
              <m:sty m:val="p"/>
            </m:rPr>
            <m:t>(</m:t>
          </m:r>
          <m:r>
            <m:t>t</m:t>
          </m:r>
          <m:r>
            <m:rPr>
              <m:sty m:val="p"/>
            </m:rPr>
            <m:t>)</m:t>
          </m:r>
          <m:r>
            <m:rPr>
              <m:sty m:val="p"/>
            </m:rPr>
            <m:t>=</m:t>
          </m:r>
          <m:sSub>
            <m:e>
              <m:r>
                <m:rPr>
                  <m:sty m:val="bi"/>
                </m:rPr>
                <m:t>T</m:t>
              </m:r>
            </m:e>
            <m:sub>
              <m:r>
                <m:t>f</m:t>
              </m:r>
              <m:r>
                <m:t>o</m:t>
              </m:r>
              <m:r>
                <m:t>o</m:t>
              </m:r>
              <m:r>
                <m:t>t</m:t>
              </m:r>
            </m:sub>
          </m:sSub>
          <m:r>
            <m:rPr>
              <m:sty m:val="p"/>
            </m:rPr>
            <m:t>(</m:t>
          </m:r>
          <m:r>
            <m:t>t</m:t>
          </m:r>
          <m:r>
            <m:rPr>
              <m:sty m:val="p"/>
            </m:rPr>
            <m:t>)</m:t>
          </m:r>
          <m:r>
            <m:t> </m:t>
          </m:r>
          <m:sSup>
            <m:e>
              <m:r>
                <m:rPr>
                  <m:sty m:val="bi"/>
                </m:rPr>
                <m:t>v</m:t>
              </m:r>
            </m:e>
            <m:sup>
              <m:r>
                <m:t>f</m:t>
              </m:r>
              <m:r>
                <m:t>o</m:t>
              </m:r>
              <m:r>
                <m:t>o</m:t>
              </m:r>
              <m:r>
                <m:t>t</m:t>
              </m:r>
            </m:sup>
          </m:sSup>
          <m:r>
            <m:rPr>
              <m:sty m:val="p"/>
            </m:rPr>
            <m:t>.</m:t>
          </m:r>
        </m:oMath>
      </m:oMathPara>
    </w:p>
    <w:p>
      <w:pPr>
        <w:pStyle w:val="WhyBox"/>
      </w:pPr>
      <w:r>
        <w:rPr>
          <w:b/>
          <w:bCs/>
        </w:rPr>
        <w:t xml:space="preserve">Why a scan and not the joint centres</w:t>
      </w:r>
      <w:r>
        <w:t xml:space="preserve"> </w:t>
      </w:r>
      <w:r>
        <w:t xml:space="preserve">— the ankle joint centre sits about 3–5 cm inside the lateral edge of a boot, and the</w:t>
      </w:r>
      <w:r>
        <w:t xml:space="preserve"> </w:t>
      </w:r>
      <w:r>
        <w:t xml:space="preserve">“toe”</w:t>
      </w:r>
      <w:r>
        <w:t xml:space="preserve"> </w:t>
      </w:r>
      <w:r>
        <w:t xml:space="preserve">landmark is not the lowest point of the toe cap. The margin of stability measured to the ankle understates the base of support by that much (§10). Foot clearance measured at a landmark is not the clearance of the sole (§11). The scan gives the boot’s real edge and its real underside.</w:t>
      </w:r>
    </w:p>
    <w:bookmarkEnd w:id="35"/>
    <w:bookmarkStart w:id="39" w:name="the-sole"/>
    <w:p>
      <w:pPr>
        <w:pStyle w:val="Heading2"/>
      </w:pPr>
      <w:r>
        <w:t xml:space="preserve">3.2 The sole</w:t>
      </w:r>
    </w:p>
    <w:p>
      <w:pPr>
        <w:pStyle w:val="FirstParagraph"/>
      </w:pPr>
      <w:r>
        <w:rPr>
          <w:b/>
          <w:bCs/>
        </w:rPr>
        <w:t xml:space="preserve">What.</w:t>
      </w:r>
      <w:r>
        <w:t xml:space="preserve"> </w:t>
      </w:r>
      <w:r>
        <w:t xml:space="preserve">The small set of vertices that can touch the ground.</w:t>
      </w:r>
    </w:p>
    <w:p>
      <w:pPr>
        <w:pStyle w:val="BodyText"/>
      </w:pPr>
      <w:r>
        <w:rPr>
          <w:b/>
          <w:bCs/>
        </w:rPr>
        <w:t xml:space="preserve">Steps</w:t>
      </w:r>
      <w:r>
        <w:t xml:space="preserve"> </w:t>
      </w:r>
      <w:r>
        <w:t xml:space="preserve">(</w:t>
      </w:r>
      <w:r>
        <w:rPr>
          <w:rStyle w:val="VerbatimChar"/>
        </w:rPr>
        <w:t xml:space="preserve">dge.boot_sole()</w:t>
      </w:r>
      <w:r>
        <w:t xml:space="preserve">):</w:t>
      </w:r>
    </w:p>
    <w:p>
      <w:pPr>
        <w:pStyle w:val="Compact"/>
        <w:numPr>
          <w:ilvl w:val="0"/>
          <w:numId w:val="1005"/>
        </w:numPr>
      </w:pPr>
      <w:r>
        <w:t xml:space="preserve">Take</w:t>
      </w:r>
      <w:r>
        <w:t xml:space="preserve"> </w:t>
      </w:r>
      <w:r>
        <w:t xml:space="preserve">“up”</w:t>
      </w:r>
      <w:r>
        <w:t xml:space="preserve"> </w:t>
      </w:r>
      <w:r>
        <w:t xml:space="preserve">as the world vertical seen from the foot (the median over the trial), and the boot’s long axis as the first principal direction of the mesh in the horizontal plane.</w:t>
      </w:r>
    </w:p>
    <w:p>
      <w:pPr>
        <w:pStyle w:val="Compact"/>
        <w:numPr>
          <w:ilvl w:val="0"/>
          <w:numId w:val="1005"/>
        </w:numPr>
      </w:pPr>
      <w:r>
        <w:t xml:space="preserve">Divide the footprint into</w:t>
      </w:r>
      <w:r>
        <w:t xml:space="preserve"> </w:t>
      </w:r>
      <w:r>
        <w:rPr>
          <w:b/>
          <w:bCs/>
        </w:rPr>
        <w:t xml:space="preserve">10 mm × 10 mm cells</w:t>
      </w:r>
      <w:r>
        <w:t xml:space="preserve"> </w:t>
      </w:r>
      <w:r>
        <w:t xml:space="preserve">(</w:t>
      </w:r>
      <w:r>
        <w:rPr>
          <w:rStyle w:val="VerbatimChar"/>
        </w:rPr>
        <w:t xml:space="preserve">SOLE_CELL_MM</w:t>
      </w:r>
      <w:r>
        <w:t xml:space="preserve">) and keep the</w:t>
      </w:r>
      <w:r>
        <w:t xml:space="preserve"> </w:t>
      </w:r>
      <w:r>
        <w:rPr>
          <w:b/>
          <w:bCs/>
        </w:rPr>
        <w:t xml:space="preserve">lowest vertex in each cell</w:t>
      </w:r>
      <w:r>
        <w:t xml:space="preserve">.</w:t>
      </w:r>
    </w:p>
    <w:p>
      <w:pPr>
        <w:pStyle w:val="Compact"/>
        <w:numPr>
          <w:ilvl w:val="0"/>
          <w:numId w:val="1005"/>
        </w:numPr>
      </w:pPr>
      <w:r>
        <w:t xml:space="preserve">Keep only cells whose lowest vertex is within</w:t>
      </w:r>
      <w:r>
        <w:t xml:space="preserve"> </w:t>
      </w:r>
      <w:r>
        <w:rPr>
          <w:b/>
          <w:bCs/>
        </w:rPr>
        <w:t xml:space="preserve">35 mm of the lowest point of the boot</w:t>
      </w:r>
      <w:r>
        <w:t xml:space="preserve"> </w:t>
      </w:r>
      <w:r>
        <w:t xml:space="preserve">(</w:t>
      </w:r>
      <w:r>
        <w:rPr>
          <w:rStyle w:val="VerbatimChar"/>
        </w:rPr>
        <w:t xml:space="preserve">SOLE_MAX_RISE_MM</w:t>
      </w:r>
      <w:r>
        <w:t xml:space="preserve">). This keeps the curved toe cap and heel, and drops the boot’s sides.</w:t>
      </w:r>
    </w:p>
    <w:p>
      <w:pPr>
        <w:pStyle w:val="CaptionedFigure"/>
      </w:pPr>
      <w:r>
        <w:drawing>
          <wp:inline>
            <wp:extent cx="5943600" cy="1943435"/>
            <wp:effectExtent b="0" l="0" r="0" t="0"/>
            <wp:docPr descr="Figure 2. A: the scanned boot (grey), its sole points under the foot (orange) and under the toe cap (green). B: at push-off the heel is raised 30°. If the boot were rigid, the toe cap would pass 17 mm through the belt (grey points). Bending the toe cap about the MTP, just as far as the belt requires, keeps it on the belt (orange and green)." title="" id="37" name="Picture"/>
            <a:graphic>
              <a:graphicData uri="http://schemas.openxmlformats.org/drawingml/2006/picture">
                <pic:pic>
                  <pic:nvPicPr>
                    <pic:cNvPr descr="figures/fig02.png" id="38" name="Picture"/>
                    <pic:cNvPicPr>
                      <a:picLocks noChangeArrowheads="1" noChangeAspect="1"/>
                    </pic:cNvPicPr>
                  </pic:nvPicPr>
                  <pic:blipFill>
                    <a:blip r:embed="rId36"/>
                    <a:stretch>
                      <a:fillRect/>
                    </a:stretch>
                  </pic:blipFill>
                  <pic:spPr bwMode="auto">
                    <a:xfrm>
                      <a:off x="0" y="0"/>
                      <a:ext cx="5943600" cy="1943435"/>
                    </a:xfrm>
                    <a:prstGeom prst="rect">
                      <a:avLst/>
                    </a:prstGeom>
                    <a:noFill/>
                    <a:ln w="9525">
                      <a:noFill/>
                      <a:headEnd/>
                      <a:tailEnd/>
                    </a:ln>
                  </pic:spPr>
                </pic:pic>
              </a:graphicData>
            </a:graphic>
          </wp:inline>
        </w:drawing>
      </w:r>
    </w:p>
    <w:p>
      <w:pPr>
        <w:pStyle w:val="ImageCaption"/>
      </w:pPr>
      <w:r>
        <w:t xml:space="preserve">Figure 2. A: the scanned boot (grey), its sole points under the foot (orange) and under the toe cap (green). B: at push-off the heel is raised 30°. If the boot were rigid, the toe cap would pass 17 mm through the belt (grey points). Bending the toe cap about the MTP, just as far as the belt requires, keeps it on the belt (orange and green).</w:t>
      </w:r>
    </w:p>
    <w:p>
      <w:pPr>
        <w:pStyle w:val="WhyBox"/>
      </w:pPr>
      <w:r>
        <w:rPr>
          <w:b/>
          <w:bCs/>
        </w:rPr>
        <w:t xml:space="preserve">Why only the sole</w:t>
      </w:r>
      <w:r>
        <w:t xml:space="preserve"> </w:t>
      </w:r>
      <w:r>
        <w:t xml:space="preserve">— a boot mesh has tens of thousands of vertices. Only the underside can touch the belt, and clearance is the height of the lowest point of that underside. Keeping one vertex per 10 mm cell leaves a few hundred points: enough to resolve the sole’s shape, few enough to pose them in every frame of a 7-minute trial.</w:t>
      </w:r>
    </w:p>
    <w:bookmarkEnd w:id="39"/>
    <w:bookmarkStart w:id="40" w:name="the-toe-hinge"/>
    <w:p>
      <w:pPr>
        <w:pStyle w:val="Heading2"/>
      </w:pPr>
      <w:r>
        <w:t xml:space="preserve">3.3 The toe hinge</w:t>
      </w:r>
    </w:p>
    <w:p>
      <w:pPr>
        <w:pStyle w:val="FirstParagraph"/>
      </w:pPr>
      <w:r>
        <w:rPr>
          <w:b/>
          <w:bCs/>
        </w:rPr>
        <w:t xml:space="preserve">What.</w:t>
      </w:r>
      <w:r>
        <w:t xml:space="preserve"> </w:t>
      </w:r>
      <w:r>
        <w:t xml:space="preserve">The toe cap bends about the metatarsophalangeal (MTP) joint. A boot’s toe cap is stiff: it bends when the belt pushes it up at push-off, and springs back once it is off the belt.</w:t>
      </w:r>
    </w:p>
    <w:p>
      <w:pPr>
        <w:pStyle w:val="BodyText"/>
      </w:pPr>
      <w:r>
        <w:t xml:space="preserve">With</w:t>
      </w:r>
      <w:r>
        <w:t xml:space="preserve"> </w:t>
      </w:r>
      <m:oMath>
        <m:r>
          <m:rPr>
            <m:sty m:val="bi"/>
          </m:rPr>
          <m:t>m</m:t>
        </m:r>
      </m:oMath>
      <w:r>
        <w:t xml:space="preserve"> </w:t>
      </w:r>
      <w:r>
        <w:t xml:space="preserve">the MTP in the foot frame (from</w:t>
      </w:r>
      <w:r>
        <w:t xml:space="preserve"> </w:t>
      </w:r>
      <w:r>
        <w:rPr>
          <w:rStyle w:val="VerbatimChar"/>
        </w:rPr>
        <w:t xml:space="preserve">&lt;Side&gt;_Toes_Position</w:t>
      </w:r>
      <w:r>
        <w:t xml:space="preserve">),</w:t>
      </w:r>
      <w:r>
        <w:t xml:space="preserve"> </w:t>
      </w:r>
      <m:oMath>
        <m:r>
          <m:t>θ</m:t>
        </m:r>
        <m:r>
          <m:rPr>
            <m:sty m:val="p"/>
          </m:rPr>
          <m:t>(</m:t>
        </m:r>
        <m:r>
          <m:t>t</m:t>
        </m:r>
        <m:r>
          <m:rPr>
            <m:sty m:val="p"/>
          </m:rPr>
          <m:t>)</m:t>
        </m:r>
      </m:oMath>
      <w:r>
        <w:t xml:space="preserve"> </w:t>
      </w:r>
      <w:r>
        <w:t xml:space="preserve">the bend, and</w:t>
      </w:r>
      <w:r>
        <w:t xml:space="preserve"> </w:t>
      </w:r>
      <m:oMath>
        <m:sSub>
          <m:e>
            <m:r>
              <m:rPr>
                <m:sty m:val="bi"/>
              </m:rPr>
              <m:t>R</m:t>
            </m:r>
          </m:e>
          <m:sub>
            <m:r>
              <m:t>x</m:t>
            </m:r>
          </m:sub>
        </m:sSub>
      </m:oMath>
      <w:r>
        <w:t xml:space="preserve"> </w:t>
      </w:r>
      <w:r>
        <w:t xml:space="preserve">a rotation about the foot’s medio-lateral axis, each sole point in front of the MTP is posed by</w:t>
      </w:r>
    </w:p>
    <w:p>
      <w:pPr>
        <w:pStyle w:val="BodyText"/>
      </w:pPr>
      <m:oMathPara>
        <m:oMathParaPr>
          <m:jc m:val="center"/>
        </m:oMathParaPr>
        <m:oMath>
          <m:r>
            <m:rPr>
              <m:sty m:val="bi"/>
            </m:rPr>
            <m:t>v</m:t>
          </m:r>
          <m:r>
            <m:rPr>
              <m:sty m:val="p"/>
            </m:rPr>
            <m:t>(</m:t>
          </m:r>
          <m:r>
            <m:t>t</m:t>
          </m:r>
          <m:r>
            <m:rPr>
              <m:sty m:val="p"/>
            </m:rPr>
            <m:t>)</m:t>
          </m:r>
          <m:r>
            <m:rPr>
              <m:sty m:val="p"/>
            </m:rPr>
            <m:t>=</m:t>
          </m:r>
          <m:sSub>
            <m:e>
              <m:r>
                <m:rPr>
                  <m:sty m:val="bi"/>
                </m:rPr>
                <m:t>T</m:t>
              </m:r>
            </m:e>
            <m:sub>
              <m:r>
                <m:t>f</m:t>
              </m:r>
              <m:r>
                <m:t>o</m:t>
              </m:r>
              <m:r>
                <m:t>o</m:t>
              </m:r>
              <m:r>
                <m:t>t</m:t>
              </m:r>
            </m:sub>
          </m:sSub>
          <m:r>
            <m:rPr>
              <m:sty m:val="p"/>
            </m:rPr>
            <m:t>(</m:t>
          </m:r>
          <m:r>
            <m:t>t</m:t>
          </m:r>
          <m:r>
            <m:rPr>
              <m:sty m:val="p"/>
            </m:rPr>
            <m:t>)</m:t>
          </m:r>
          <m:r>
            <m:t> </m:t>
          </m:r>
          <m:d>
            <m:dPr>
              <m:begChr m:val="["/>
              <m:sepChr m:val=""/>
              <m:endChr m:val="]"/>
              <m:grow/>
            </m:dPr>
            <m:e>
              <m:r>
                <m:rPr>
                  <m:sty m:val="bi"/>
                </m:rPr>
                <m:t>m</m:t>
              </m:r>
              <m:r>
                <m:rPr>
                  <m:sty m:val="p"/>
                </m:rPr>
                <m:t>+</m:t>
              </m:r>
              <m:sSub>
                <m:e>
                  <m:r>
                    <m:rPr>
                      <m:sty m:val="bi"/>
                    </m:rPr>
                    <m:t>R</m:t>
                  </m:r>
                </m:e>
                <m:sub>
                  <m:r>
                    <m:t>x</m:t>
                  </m:r>
                </m:sub>
              </m:sSub>
              <m:d>
                <m:dPr>
                  <m:begChr m:val="("/>
                  <m:sepChr m:val=""/>
                  <m:endChr m:val=")"/>
                  <m:grow/>
                </m:dPr>
                <m:e>
                  <m:r>
                    <m:t>θ</m:t>
                  </m:r>
                  <m:r>
                    <m:rPr>
                      <m:sty m:val="p"/>
                    </m:rPr>
                    <m:t>(</m:t>
                  </m:r>
                  <m:r>
                    <m:t>t</m:t>
                  </m:r>
                  <m:r>
                    <m:rPr>
                      <m:sty m:val="p"/>
                    </m:rPr>
                    <m:t>)</m:t>
                  </m:r>
                </m:e>
              </m:d>
              <m:r>
                <m:t> </m:t>
              </m:r>
              <m:r>
                <m:rPr>
                  <m:sty m:val="p"/>
                </m:rPr>
                <m:t>(</m:t>
              </m:r>
              <m:sSup>
                <m:e>
                  <m:r>
                    <m:rPr>
                      <m:sty m:val="bi"/>
                    </m:rPr>
                    <m:t>v</m:t>
                  </m:r>
                </m:e>
                <m:sup>
                  <m:r>
                    <m:t>f</m:t>
                  </m:r>
                  <m:r>
                    <m:t>o</m:t>
                  </m:r>
                  <m:r>
                    <m:t>o</m:t>
                  </m:r>
                  <m:r>
                    <m:t>t</m:t>
                  </m:r>
                </m:sup>
              </m:sSup>
              <m:r>
                <m:rPr>
                  <m:sty m:val="p"/>
                </m:rPr>
                <m:t>−</m:t>
              </m:r>
              <m:r>
                <m:rPr>
                  <m:sty m:val="bi"/>
                </m:rPr>
                <m:t>m</m:t>
              </m:r>
              <m:r>
                <m:rPr>
                  <m:sty m:val="p"/>
                </m:rPr>
                <m:t>)</m:t>
              </m:r>
            </m:e>
          </m:d>
          <m:r>
            <m:rPr>
              <m:sty m:val="p"/>
            </m:rPr>
            <m:t>.</m:t>
          </m:r>
        </m:oMath>
      </m:oMathPara>
    </w:p>
    <w:p>
      <w:pPr>
        <w:pStyle w:val="FirstParagraph"/>
      </w:pPr>
      <w:r>
        <w:t xml:space="preserve">The</w:t>
      </w:r>
      <w:r>
        <w:t xml:space="preserve"> </w:t>
      </w:r>
      <w:r>
        <w:rPr>
          <w:b/>
          <w:bCs/>
        </w:rPr>
        <w:t xml:space="preserve">analysis</w:t>
      </w:r>
      <w:r>
        <w:t xml:space="preserve"> </w:t>
      </w:r>
      <w:r>
        <w:t xml:space="preserve">(gait_analysis.py §5.3) takes</w:t>
      </w:r>
      <w:r>
        <w:t xml:space="preserve"> </w:t>
      </w:r>
      <m:oMath>
        <m:r>
          <m:t>θ</m:t>
        </m:r>
        <m:r>
          <m:rPr>
            <m:sty m:val="p"/>
          </m:rPr>
          <m:t>(</m:t>
        </m:r>
        <m:r>
          <m:t>t</m:t>
        </m:r>
        <m:r>
          <m:rPr>
            <m:sty m:val="p"/>
          </m:rPr>
          <m:t>)</m:t>
        </m:r>
      </m:oMath>
      <w:r>
        <w:t xml:space="preserve"> </w:t>
      </w:r>
      <w:r>
        <w:t xml:space="preserve">as the</w:t>
      </w:r>
      <w:r>
        <w:t xml:space="preserve"> </w:t>
      </w:r>
      <w:r>
        <w:rPr>
          <w:b/>
          <w:bCs/>
        </w:rPr>
        <w:t xml:space="preserve">larger</w:t>
      </w:r>
      <w:r>
        <w:t xml:space="preserve"> </w:t>
      </w:r>
      <w:r>
        <w:t xml:space="preserve">of two angles: Theia’s toe</w:t>
      </w:r>
      <w:r>
        <w:t xml:space="preserve"> </w:t>
      </w:r>
      <w:r>
        <w:rPr>
          <w:b/>
          <w:bCs/>
        </w:rPr>
        <w:t xml:space="preserve">extension</w:t>
      </w:r>
      <w:r>
        <w:t xml:space="preserve">,</w:t>
      </w:r>
      <w:r>
        <w:t xml:space="preserve"> </w:t>
      </w:r>
      <m:oMath>
        <m:r>
          <m:rPr>
            <m:sty m:val="p"/>
          </m:rPr>
          <m:t>max</m:t>
        </m:r>
        <m:r>
          <m:rPr>
            <m:sty m:val="p"/>
          </m:rPr>
          <m:t>(</m:t>
        </m:r>
        <m:sSub>
          <m:e>
            <m:r>
              <m:t>θ</m:t>
            </m:r>
          </m:e>
          <m:sub>
            <m:r>
              <m:t>t</m:t>
            </m:r>
            <m:r>
              <m:t>o</m:t>
            </m:r>
            <m:r>
              <m:t>e</m:t>
            </m:r>
          </m:sub>
        </m:sSub>
        <m:r>
          <m:rPr>
            <m:sty m:val="p"/>
          </m:rPr>
          <m:t>−</m:t>
        </m:r>
        <m:sSub>
          <m:e>
            <m:r>
              <m:t>θ</m:t>
            </m:r>
          </m:e>
          <m:sub>
            <m:r>
              <m:t>s</m:t>
            </m:r>
            <m:r>
              <m:t>c</m:t>
            </m:r>
            <m:r>
              <m:t>a</m:t>
            </m:r>
            <m:r>
              <m:t>n</m:t>
            </m:r>
          </m:sub>
        </m:sSub>
        <m:r>
          <m:rPr>
            <m:sty m:val="p"/>
          </m:rPr>
          <m:t>,</m:t>
        </m:r>
        <m:r>
          <m:t>0</m:t>
        </m:r>
        <m:r>
          <m:rPr>
            <m:sty m:val="p"/>
          </m:rPr>
          <m:t>)</m:t>
        </m:r>
      </m:oMath>
      <w:r>
        <w:t xml:space="preserve"> </w:t>
      </w:r>
      <w:r>
        <w:t xml:space="preserve">(</w:t>
      </w:r>
      <w:r>
        <w:rPr>
          <w:rStyle w:val="VerbatimChar"/>
        </w:rPr>
        <w:t xml:space="preserve">TOE_USE_THEIA_EXTENSION</w:t>
      </w:r>
      <w:r>
        <w:t xml:space="preserve">), and the smallest bend, from 0 to 60° in 0.5° steps (</w:t>
      </w:r>
      <w:r>
        <w:rPr>
          <w:rStyle w:val="VerbatimChar"/>
        </w:rPr>
        <w:t xml:space="preserve">TOE_MAX_BEND_DEG</w:t>
      </w:r>
      <w:r>
        <w:t xml:space="preserve">,</w:t>
      </w:r>
      <w:r>
        <w:t xml:space="preserve"> </w:t>
      </w:r>
      <w:r>
        <w:rPr>
          <w:rStyle w:val="VerbatimChar"/>
        </w:rPr>
        <w:t xml:space="preserve">TOE_BEND_STEP_DEG</w:t>
      </w:r>
      <w:r>
        <w:t xml:space="preserve">), that keeps every point of the toe cap on or above the belt (§3.4). Lifting the toe cap further only raises it, so the result is never below the belt. The</w:t>
      </w:r>
      <w:r>
        <w:t xml:space="preserve"> </w:t>
      </w:r>
      <w:r>
        <w:rPr>
          <w:b/>
          <w:bCs/>
        </w:rPr>
        <w:t xml:space="preserve">event detection</w:t>
      </w:r>
      <w:r>
        <w:t xml:space="preserve"> </w:t>
      </w:r>
      <w:r>
        <w:t xml:space="preserve">(detect_gait_events.py) bends the toe cap by Theia’s toe angle</w:t>
      </w:r>
      <w:r>
        <w:t xml:space="preserve"> </w:t>
      </w:r>
      <m:oMath>
        <m:sSub>
          <m:e>
            <m:r>
              <m:t>θ</m:t>
            </m:r>
          </m:e>
          <m:sub>
            <m:r>
              <m:t>t</m:t>
            </m:r>
            <m:r>
              <m:t>o</m:t>
            </m:r>
            <m:r>
              <m:t>e</m:t>
            </m:r>
          </m:sub>
        </m:sSub>
      </m:oMath>
      <w:r>
        <w:t xml:space="preserve">, extension only:</w:t>
      </w:r>
      <w:r>
        <w:t xml:space="preserve"> </w:t>
      </w:r>
      <m:oMath>
        <m:r>
          <m:t>θ</m:t>
        </m:r>
        <m:r>
          <m:rPr>
            <m:sty m:val="p"/>
          </m:rPr>
          <m:t>(</m:t>
        </m:r>
        <m:r>
          <m:t>t</m:t>
        </m:r>
        <m:r>
          <m:rPr>
            <m:sty m:val="p"/>
          </m:rPr>
          <m:t>)</m:t>
        </m:r>
        <m:r>
          <m:rPr>
            <m:sty m:val="p"/>
          </m:rPr>
          <m:t>=</m:t>
        </m:r>
        <m:r>
          <m:rPr>
            <m:sty m:val="p"/>
          </m:rPr>
          <m:t>max</m:t>
        </m:r>
        <m:d>
          <m:dPr>
            <m:begChr m:val="("/>
            <m:sepChr m:val=""/>
            <m:endChr m:val=")"/>
            <m:grow/>
          </m:dPr>
          <m:e>
            <m:sSub>
              <m:e>
                <m:r>
                  <m:t>θ</m:t>
                </m:r>
              </m:e>
              <m:sub>
                <m:r>
                  <m:t>t</m:t>
                </m:r>
                <m:r>
                  <m:t>o</m:t>
                </m:r>
                <m:r>
                  <m:t>e</m:t>
                </m:r>
              </m:sub>
            </m:sSub>
            <m:r>
              <m:rPr>
                <m:sty m:val="p"/>
              </m:rPr>
              <m:t>(</m:t>
            </m:r>
            <m:r>
              <m:t>t</m:t>
            </m:r>
            <m:r>
              <m:rPr>
                <m:sty m:val="p"/>
              </m:rPr>
              <m:t>)</m:t>
            </m:r>
            <m:r>
              <m:rPr>
                <m:sty m:val="p"/>
              </m:rPr>
              <m:t>−</m:t>
            </m:r>
            <m:sSub>
              <m:e>
                <m:r>
                  <m:t>θ</m:t>
                </m:r>
              </m:e>
              <m:sub>
                <m:r>
                  <m:t>s</m:t>
                </m:r>
                <m:r>
                  <m:t>c</m:t>
                </m:r>
                <m:r>
                  <m:t>a</m:t>
                </m:r>
                <m:r>
                  <m:t>n</m:t>
                </m:r>
              </m:sub>
            </m:sSub>
            <m:r>
              <m:rPr>
                <m:sty m:val="p"/>
              </m:rPr>
              <m:t>,</m:t>
            </m:r>
            <m:r>
              <m:t> </m:t>
            </m:r>
            <m:r>
              <m:t>0</m:t>
            </m:r>
          </m:e>
        </m:d>
      </m:oMath>
      <w:r>
        <w:t xml:space="preserve">, with</w:t>
      </w:r>
      <w:r>
        <w:t xml:space="preserve"> </w:t>
      </w:r>
      <m:oMath>
        <m:sSub>
          <m:e>
            <m:r>
              <m:t>θ</m:t>
            </m:r>
          </m:e>
          <m:sub>
            <m:r>
              <m:t>s</m:t>
            </m:r>
            <m:r>
              <m:t>c</m:t>
            </m:r>
            <m:r>
              <m:t>a</m:t>
            </m:r>
            <m:r>
              <m:t>n</m:t>
            </m:r>
          </m:sub>
        </m:sSub>
      </m:oMath>
      <w:r>
        <w:t xml:space="preserve"> </w:t>
      </w:r>
      <w:r>
        <w:t xml:space="preserve">the toe angle during the scan (</w:t>
      </w:r>
      <w:r>
        <w:rPr>
          <w:rStyle w:val="VerbatimChar"/>
        </w:rPr>
        <w:t xml:space="preserve">TOE_REFERENCE_DEG</w:t>
      </w:r>
      <w:r>
        <w:t xml:space="preserve">,</w:t>
      </w:r>
      <w:r>
        <w:t xml:space="preserve"> </w:t>
      </w:r>
      <w:r>
        <w:rPr>
          <w:rStyle w:val="VerbatimChar"/>
        </w:rPr>
        <w:t xml:space="preserve">TOE_EXTENSION_ONLY</w:t>
      </w:r>
      <w:r>
        <w:t xml:space="preserve">).</w:t>
      </w:r>
    </w:p>
    <w:p>
      <w:pPr>
        <w:pStyle w:val="WhyBox"/>
      </w:pPr>
      <w:r>
        <w:rPr>
          <w:b/>
          <w:bCs/>
        </w:rPr>
        <w:t xml:space="preserve">Why</w:t>
      </w:r>
      <w:r>
        <w:t xml:space="preserve"> </w:t>
      </w:r>
      <w:r>
        <w:t xml:space="preserve">— a rigid boot pitched heel-up at push-off drives its toe cap 30–40 mm through the belt (Fig. 2B). That would wreck the contact test in §4.3 (the boot would look as if it touched the wrong belt). It would also wreck the clearance just after toe-off, because the lowest point would be below the belt.</w:t>
      </w:r>
      <w:r>
        <w:t xml:space="preserve"> </w:t>
      </w:r>
      <w:r>
        <w:rPr>
          <w:b/>
          <w:bCs/>
        </w:rPr>
        <w:t xml:space="preserve">Why not follow Theia’s toe angle both ways</w:t>
      </w:r>
      <w:r>
        <w:t xml:space="preserve"> </w:t>
      </w:r>
      <w:r>
        <w:t xml:space="preserve">— Theia’s toe segment is fitted to a foot inside a stiff boot. In swing it can report toe</w:t>
      </w:r>
      <w:r>
        <w:t xml:space="preserve"> </w:t>
      </w:r>
      <w:r>
        <w:rPr>
          <w:i/>
          <w:iCs/>
        </w:rPr>
        <w:t xml:space="preserve">flexion</w:t>
      </w:r>
      <w:r>
        <w:t xml:space="preserve">, and a hinge that follows it turns the toe cap</w:t>
      </w:r>
      <w:r>
        <w:t xml:space="preserve"> </w:t>
      </w:r>
      <w:r>
        <w:rPr>
          <w:i/>
          <w:iCs/>
        </w:rPr>
        <w:t xml:space="preserve">down</w:t>
      </w:r>
      <w:r>
        <w:t xml:space="preserve"> </w:t>
      </w:r>
      <w:r>
        <w:t xml:space="preserve">through the belt. On a synthetic trial, 25° of false flexion moved the mid-swing clearance from about 19 mm to about 5 mm, with some swings below the belt (</w:t>
      </w:r>
      <w:r>
        <w:rPr>
          <w:rStyle w:val="VerbatimChar"/>
        </w:rPr>
        <w:t xml:space="preserve">test_gait_analysis_all_metrics.py</w:t>
      </w:r>
      <w:r>
        <w:t xml:space="preserve">). Extension is kept because Theia’s toe segment is fitted to the image of the boot’s toe. A bend driven by contact cannot put the boot through the belt. Any part of the boot still below the belt is then a pose error of the foot itself, and it is reported (</w:t>
      </w:r>
      <w:r>
        <w:rPr>
          <w:rStyle w:val="VerbatimChar"/>
        </w:rPr>
        <w:t xml:space="preserve">mfc_below_belt_pct</w:t>
      </w:r>
      <w:r>
        <w:t xml:space="preserve">).</w:t>
      </w:r>
      <w:r>
        <w:t xml:space="preserve"> </w:t>
      </w:r>
      <w:r>
        <w:rPr>
          <w:b/>
          <w:bCs/>
        </w:rPr>
        <w:t xml:space="preserve">What D05 showed</w:t>
      </w:r>
      <w:r>
        <w:t xml:space="preserve"> </w:t>
      </w:r>
      <w:r>
        <w:t xml:space="preserve">— on the first real trial, Theia’s toe angle in swing was mostly extension (−1.5 to +11°), and the</w:t>
      </w:r>
      <w:r>
        <w:t xml:space="preserve"> </w:t>
      </w:r>
      <w:r>
        <w:rPr>
          <w:i/>
          <w:iCs/>
        </w:rPr>
        <w:t xml:space="preserve">rigid</w:t>
      </w:r>
      <w:r>
        <w:t xml:space="preserve"> </w:t>
      </w:r>
      <w:r>
        <w:t xml:space="preserve">boot already reached the belt in mid-swing. There the low clearance comes from Theia’s foot pose in swing, which no toe model can correct (§11).</w:t>
      </w:r>
    </w:p>
    <w:bookmarkEnd w:id="40"/>
    <w:bookmarkStart w:id="44" w:name="the-belt-surface"/>
    <w:p>
      <w:pPr>
        <w:pStyle w:val="Heading2"/>
      </w:pPr>
      <w:r>
        <w:t xml:space="preserve">3.4 The belt surface</w:t>
      </w:r>
    </w:p>
    <w:p>
      <w:pPr>
        <w:pStyle w:val="FirstParagraph"/>
      </w:pPr>
      <w:r>
        <w:rPr>
          <w:b/>
          <w:bCs/>
        </w:rPr>
        <w:t xml:space="preserve">What.</w:t>
      </w:r>
      <w:r>
        <w:t xml:space="preserve"> </w:t>
      </w:r>
      <w:r>
        <w:t xml:space="preserve">The belt’s height under any point, as a plane pitched along the direction of travel:</w:t>
      </w:r>
    </w:p>
    <w:p>
      <w:pPr>
        <w:pStyle w:val="BodyText"/>
      </w:pPr>
      <m:oMathPara>
        <m:oMathParaPr>
          <m:jc m:val="center"/>
        </m:oMathParaPr>
        <m:oMath>
          <m:sSub>
            <m:e>
              <m:r>
                <m:t>z</m:t>
              </m:r>
            </m:e>
            <m:sub>
              <m:r>
                <m:t>b</m:t>
              </m:r>
              <m:r>
                <m:t>e</m:t>
              </m:r>
              <m:r>
                <m:t>l</m:t>
              </m:r>
              <m:r>
                <m:t>t</m:t>
              </m:r>
              <m:r>
                <m:rPr>
                  <m:sty m:val="p"/>
                </m:rPr>
                <m:t>,</m:t>
              </m:r>
              <m:r>
                <m:t>b</m:t>
              </m:r>
            </m:sub>
          </m:sSub>
          <m:r>
            <m:rPr>
              <m:sty m:val="p"/>
            </m:rPr>
            <m:t>(</m:t>
          </m:r>
          <m:r>
            <m:t>s</m:t>
          </m:r>
          <m:r>
            <m:rPr>
              <m:sty m:val="p"/>
            </m:rPr>
            <m:t>)</m:t>
          </m:r>
          <m:r>
            <m:rPr>
              <m:sty m:val="p"/>
            </m:rPr>
            <m:t>=</m:t>
          </m:r>
          <m:sSub>
            <m:e>
              <m:r>
                <m:t>z</m:t>
              </m:r>
            </m:e>
            <m:sub>
              <m:r>
                <m:t>0</m:t>
              </m:r>
              <m:r>
                <m:rPr>
                  <m:sty m:val="p"/>
                </m:rPr>
                <m:t>,</m:t>
              </m:r>
              <m:r>
                <m:t>b</m:t>
              </m:r>
            </m:sub>
          </m:sSub>
          <m:r>
            <m:rPr>
              <m:sty m:val="p"/>
            </m:rPr>
            <m:t>+</m:t>
          </m:r>
          <m:r>
            <m:t>k</m:t>
          </m:r>
          <m:r>
            <m:t> </m:t>
          </m:r>
          <m:r>
            <m:t>s</m:t>
          </m:r>
          <m:r>
            <m:rPr>
              <m:sty m:val="p"/>
            </m:rPr>
            <m:t>,</m:t>
          </m:r>
          <m:r>
            <m:t>  </m:t>
          </m:r>
          <m:r>
            <m:t>s</m:t>
          </m:r>
          <m:r>
            <m:rPr>
              <m:sty m:val="p"/>
            </m:rPr>
            <m:t>=</m:t>
          </m:r>
          <m:r>
            <m:rPr>
              <m:sty m:val="bi"/>
            </m:rPr>
            <m:t>p</m:t>
          </m:r>
          <m:r>
            <m:rPr>
              <m:sty m:val="p"/>
            </m:rPr>
            <m:t>⋅</m:t>
          </m:r>
          <m:acc>
            <m:accPr>
              <m:chr m:val="̂"/>
            </m:accPr>
            <m:e>
              <m:r>
                <m:t>f</m:t>
              </m:r>
            </m:e>
          </m:acc>
          <m:r>
            <m:rPr>
              <m:sty m:val="p"/>
            </m:rPr>
            <m:t>,</m:t>
          </m:r>
        </m:oMath>
      </m:oMathPara>
    </w:p>
    <w:p>
      <w:pPr>
        <w:pStyle w:val="FirstParagraph"/>
      </w:pPr>
      <w:r>
        <w:t xml:space="preserve">with one slope</w:t>
      </w:r>
      <w:r>
        <w:t xml:space="preserve"> </w:t>
      </w:r>
      <m:oMath>
        <m:r>
          <m:t>k</m:t>
        </m:r>
      </m:oMath>
      <w:r>
        <w:t xml:space="preserve"> </w:t>
      </w:r>
      <w:r>
        <w:t xml:space="preserve">shared by both belts and one offset</w:t>
      </w:r>
      <w:r>
        <w:t xml:space="preserve"> </w:t>
      </w:r>
      <m:oMath>
        <m:sSub>
          <m:e>
            <m:r>
              <m:t>z</m:t>
            </m:r>
          </m:e>
          <m:sub>
            <m:r>
              <m:t>0</m:t>
            </m:r>
            <m:r>
              <m:rPr>
                <m:sty m:val="p"/>
              </m:rPr>
              <m:t>,</m:t>
            </m:r>
            <m:r>
              <m:t>b</m:t>
            </m:r>
          </m:sub>
        </m:sSub>
      </m:oMath>
      <w:r>
        <w:t xml:space="preserve"> </w:t>
      </w:r>
      <w:r>
        <w:t xml:space="preserve">per boot. The height of any sole point above the belt is then</w:t>
      </w:r>
    </w:p>
    <w:p>
      <w:pPr>
        <w:pStyle w:val="BodyText"/>
      </w:pPr>
      <m:oMathPara>
        <m:oMathParaPr>
          <m:jc m:val="center"/>
        </m:oMathParaPr>
        <m:oMath>
          <m:r>
            <m:t>h</m:t>
          </m:r>
          <m:r>
            <m:rPr>
              <m:sty m:val="p"/>
            </m:rPr>
            <m:t>=</m:t>
          </m:r>
          <m:r>
            <m:t>z</m:t>
          </m:r>
          <m:r>
            <m:rPr>
              <m:sty m:val="p"/>
            </m:rPr>
            <m:t>−</m:t>
          </m:r>
          <m:sSub>
            <m:e>
              <m:r>
                <m:t>z</m:t>
              </m:r>
            </m:e>
            <m:sub>
              <m:r>
                <m:t>0</m:t>
              </m:r>
              <m:r>
                <m:rPr>
                  <m:sty m:val="p"/>
                </m:rPr>
                <m:t>,</m:t>
              </m:r>
              <m:r>
                <m:t>b</m:t>
              </m:r>
            </m:sub>
          </m:sSub>
          <m:r>
            <m:rPr>
              <m:sty m:val="p"/>
            </m:rPr>
            <m:t>−</m:t>
          </m:r>
          <m:r>
            <m:t>k</m:t>
          </m:r>
          <m:r>
            <m:t> </m:t>
          </m:r>
          <m:r>
            <m:t>s</m:t>
          </m:r>
          <m:r>
            <m:rPr>
              <m:sty m:val="p"/>
            </m:rPr>
            <m:t>.</m:t>
          </m:r>
        </m:oMath>
      </m:oMathPara>
    </w:p>
    <w:p>
      <w:pPr>
        <w:pStyle w:val="FirstParagraph"/>
      </w:pPr>
      <w:r>
        <w:rPr>
          <w:b/>
          <w:bCs/>
        </w:rPr>
        <w:t xml:space="preserve">Steps</w:t>
      </w:r>
      <w:r>
        <w:t xml:space="preserve"> </w:t>
      </w:r>
      <w:r>
        <w:t xml:space="preserve">(</w:t>
      </w:r>
      <w:r>
        <w:rPr>
          <w:rStyle w:val="VerbatimChar"/>
        </w:rPr>
        <w:t xml:space="preserve">dge.fit_belt_surface()</w:t>
      </w:r>
      <w:r>
        <w:t xml:space="preserve">):</w:t>
      </w:r>
    </w:p>
    <w:p>
      <w:pPr>
        <w:pStyle w:val="Compact"/>
        <w:numPr>
          <w:ilvl w:val="0"/>
          <w:numId w:val="1006"/>
        </w:numPr>
      </w:pPr>
      <w:r>
        <w:t xml:space="preserve">In every frame, find each boot’s lowest sole point. Keep its height and its position</w:t>
      </w:r>
      <w:r>
        <w:t xml:space="preserve"> </w:t>
      </w:r>
      <m:oMath>
        <m:r>
          <m:t>s</m:t>
        </m:r>
      </m:oMath>
      <w:r>
        <w:t xml:space="preserve"> </w:t>
      </w:r>
      <w:r>
        <w:t xml:space="preserve">along the direction of travel.</w:t>
      </w:r>
    </w:p>
    <w:p>
      <w:pPr>
        <w:pStyle w:val="Compact"/>
        <w:numPr>
          <w:ilvl w:val="0"/>
          <w:numId w:val="1006"/>
        </w:numPr>
      </w:pPr>
      <w:r>
        <w:t xml:space="preserve">Start from</w:t>
      </w:r>
      <w:r>
        <w:t xml:space="preserve"> </w:t>
      </w:r>
      <m:oMath>
        <m:sSub>
          <m:e>
            <m:r>
              <m:t>z</m:t>
            </m:r>
          </m:e>
          <m:sub>
            <m:r>
              <m:t>0</m:t>
            </m:r>
            <m:r>
              <m:rPr>
                <m:sty m:val="p"/>
              </m:rPr>
              <m:t>,</m:t>
            </m:r>
            <m:r>
              <m:t>b</m:t>
            </m:r>
          </m:sub>
        </m:sSub>
      </m:oMath>
      <w:r>
        <w:t xml:space="preserve"> </w:t>
      </w:r>
      <w:r>
        <w:t xml:space="preserve">= the 25th percentile of those heights and</w:t>
      </w:r>
      <w:r>
        <w:t xml:space="preserve"> </w:t>
      </w:r>
      <m:oMath>
        <m:r>
          <m:t>k</m:t>
        </m:r>
        <m:r>
          <m:rPr>
            <m:sty m:val="p"/>
          </m:rPr>
          <m:t>=</m:t>
        </m:r>
        <m:r>
          <m:t>0</m:t>
        </m:r>
      </m:oMath>
      <w:r>
        <w:t xml:space="preserve">.</w:t>
      </w:r>
    </w:p>
    <w:p>
      <w:pPr>
        <w:pStyle w:val="Compact"/>
        <w:numPr>
          <w:ilvl w:val="0"/>
          <w:numId w:val="1006"/>
        </w:numPr>
      </w:pPr>
      <w:r>
        <w:t xml:space="preserve">Fit</w:t>
      </w:r>
      <w:r>
        <w:t xml:space="preserve"> </w:t>
      </w:r>
      <m:oMath>
        <m:sSub>
          <m:e>
            <m:r>
              <m:t>z</m:t>
            </m:r>
          </m:e>
          <m:sub>
            <m:r>
              <m:t>0</m:t>
            </m:r>
            <m:r>
              <m:rPr>
                <m:sty m:val="p"/>
              </m:rPr>
              <m:t>,</m:t>
            </m:r>
            <m:r>
              <m:t>L</m:t>
            </m:r>
          </m:sub>
        </m:sSub>
      </m:oMath>
      <w:r>
        <w:t xml:space="preserve">,</w:t>
      </w:r>
      <w:r>
        <w:t xml:space="preserve"> </w:t>
      </w:r>
      <m:oMath>
        <m:sSub>
          <m:e>
            <m:r>
              <m:t>z</m:t>
            </m:r>
          </m:e>
          <m:sub>
            <m:r>
              <m:t>0</m:t>
            </m:r>
            <m:r>
              <m:rPr>
                <m:sty m:val="p"/>
              </m:rPr>
              <m:t>,</m:t>
            </m:r>
            <m:r>
              <m:t>R</m:t>
            </m:r>
          </m:sub>
        </m:sSub>
      </m:oMath>
      <w:r>
        <w:t xml:space="preserve"> </w:t>
      </w:r>
      <w:r>
        <w:t xml:space="preserve">and</w:t>
      </w:r>
      <w:r>
        <w:t xml:space="preserve"> </w:t>
      </w:r>
      <m:oMath>
        <m:r>
          <m:t>k</m:t>
        </m:r>
      </m:oMath>
      <w:r>
        <w:t xml:space="preserve"> </w:t>
      </w:r>
      <w:r>
        <w:t xml:space="preserve">by least squares, using only frames whose lowest point is within</w:t>
      </w:r>
      <w:r>
        <w:t xml:space="preserve"> </w:t>
      </w:r>
      <w:r>
        <w:rPr>
          <w:b/>
          <w:bCs/>
        </w:rPr>
        <w:t xml:space="preserve">20 mm</w:t>
      </w:r>
      <w:r>
        <w:t xml:space="preserve"> </w:t>
      </w:r>
      <w:r>
        <w:t xml:space="preserve">of the current surface. These are the frames with the boot on the belt; frames in swing are excluded.</w:t>
      </w:r>
    </w:p>
    <w:p>
      <w:pPr>
        <w:pStyle w:val="Compact"/>
        <w:numPr>
          <w:ilvl w:val="0"/>
          <w:numId w:val="1006"/>
        </w:numPr>
      </w:pPr>
      <w:r>
        <w:t xml:space="preserve">Refit three more times with a</w:t>
      </w:r>
      <w:r>
        <w:t xml:space="preserve"> </w:t>
      </w:r>
      <w:r>
        <w:rPr>
          <w:b/>
          <w:bCs/>
        </w:rPr>
        <w:t xml:space="preserve">8 mm</w:t>
      </w:r>
      <w:r>
        <w:t xml:space="preserve"> </w:t>
      </w:r>
      <w:r>
        <w:t xml:space="preserve">band.</w:t>
      </w:r>
    </w:p>
    <w:p>
      <w:pPr>
        <w:pStyle w:val="CaptionedFigure"/>
      </w:pPr>
      <w:r>
        <w:drawing>
          <wp:inline>
            <wp:extent cx="5943600" cy="2240422"/>
            <wp:effectExtent b="0" l="0" r="0" t="0"/>
            <wp:docPr descr="Figure 3. The belt surface. Each dot is the lowest sole point of a boot in mid-stance (every third stance shown). The lines are the fitted surface: one slope (0.88° here), one offset per boot. The 1–2 mm offset between the two boots absorbs a small bias in either foot’s pose." title="" id="42" name="Picture"/>
            <a:graphic>
              <a:graphicData uri="http://schemas.openxmlformats.org/drawingml/2006/picture">
                <pic:pic>
                  <pic:nvPicPr>
                    <pic:cNvPr descr="figures/fig03.png" id="43" name="Picture"/>
                    <pic:cNvPicPr>
                      <a:picLocks noChangeArrowheads="1" noChangeAspect="1"/>
                    </pic:cNvPicPr>
                  </pic:nvPicPr>
                  <pic:blipFill>
                    <a:blip r:embed="rId41"/>
                    <a:stretch>
                      <a:fillRect/>
                    </a:stretch>
                  </pic:blipFill>
                  <pic:spPr bwMode="auto">
                    <a:xfrm>
                      <a:off x="0" y="0"/>
                      <a:ext cx="5943600" cy="2240422"/>
                    </a:xfrm>
                    <a:prstGeom prst="rect">
                      <a:avLst/>
                    </a:prstGeom>
                    <a:noFill/>
                    <a:ln w="9525">
                      <a:noFill/>
                      <a:headEnd/>
                      <a:tailEnd/>
                    </a:ln>
                  </pic:spPr>
                </pic:pic>
              </a:graphicData>
            </a:graphic>
          </wp:inline>
        </w:drawing>
      </w:r>
    </w:p>
    <w:p>
      <w:pPr>
        <w:pStyle w:val="ImageCaption"/>
      </w:pPr>
      <w:r>
        <w:t xml:space="preserve">Figure 3. The belt surface. Each dot is the lowest sole point of a boot in mid-stance (every third stance shown). The lines are the fitted surface: one slope (0.88° here), one offset per boot. The 1–2 mm offset between the two boots absorbs a small bias in either foot’s pose.</w:t>
      </w:r>
    </w:p>
    <w:p>
      <w:pPr>
        <w:pStyle w:val="WhyBox"/>
      </w:pPr>
      <w:r>
        <w:rPr>
          <w:b/>
          <w:bCs/>
        </w:rPr>
        <w:t xml:space="preserve">Why one slope and two offsets</w:t>
      </w:r>
      <w:r>
        <w:t xml:space="preserve"> </w:t>
      </w:r>
      <w:r>
        <w:t xml:space="preserve">— the belts are one rigid, slightly pitched structure, so they share a slope. Each foot’s pose can carry its own small vertical bias, which the separate offsets absorb. Otherwise that bias would show up as a clearance difference between the feet.</w:t>
      </w:r>
      <w:r>
        <w:t xml:space="preserve"> </w:t>
      </w:r>
      <w:r>
        <w:rPr>
          <w:b/>
          <w:bCs/>
        </w:rPr>
        <w:t xml:space="preserve">Why the iteration</w:t>
      </w:r>
      <w:r>
        <w:t xml:space="preserve"> </w:t>
      </w:r>
      <w:r>
        <w:t xml:space="preserve">— the lowest point of a swinging foot is not on the belt. The narrowing band removes those frames without having to know the gait events first.</w:t>
      </w:r>
    </w:p>
    <w:bookmarkEnd w:id="44"/>
    <w:bookmarkStart w:id="45" w:name="is-the-boot-touching-the-belt"/>
    <w:p>
      <w:pPr>
        <w:pStyle w:val="Heading2"/>
      </w:pPr>
      <w:r>
        <w:t xml:space="preserve">3.5 Is the boot touching the belt?</w:t>
      </w:r>
    </w:p>
    <w:p>
      <w:pPr>
        <w:pStyle w:val="FirstParagraph"/>
      </w:pPr>
      <w:r>
        <w:t xml:space="preserve">A sole vertex</w:t>
      </w:r>
      <w:r>
        <w:t xml:space="preserve"> </w:t>
      </w:r>
      <w:r>
        <w:rPr>
          <w:b/>
          <w:bCs/>
        </w:rPr>
        <w:t xml:space="preserve">touches</w:t>
      </w:r>
      <w:r>
        <w:t xml:space="preserve"> </w:t>
      </w:r>
      <w:r>
        <w:t xml:space="preserve">the belt when</w:t>
      </w:r>
      <w:r>
        <w:t xml:space="preserve"> </w:t>
      </w:r>
      <m:oMath>
        <m:r>
          <m:t>h</m:t>
        </m:r>
        <m:r>
          <m:rPr>
            <m:sty m:val="p"/>
          </m:rPr>
          <m:t>&lt;</m:t>
        </m:r>
        <m:r>
          <m:t>15</m:t>
        </m:r>
      </m:oMath>
      <w:r>
        <w:t xml:space="preserve"> </w:t>
      </w:r>
      <w:r>
        <w:t xml:space="preserve">mm (</w:t>
      </w:r>
      <w:r>
        <w:rPr>
          <w:rStyle w:val="VerbatimChar"/>
        </w:rPr>
        <w:t xml:space="preserve">CONTACT_HEIGHT_MM</w:t>
      </w:r>
      <w:r>
        <w:t xml:space="preserve">). The boot is</w:t>
      </w:r>
      <w:r>
        <w:t xml:space="preserve"> </w:t>
      </w:r>
      <w:r>
        <w:rPr>
          <w:b/>
          <w:bCs/>
        </w:rPr>
        <w:t xml:space="preserve">down</w:t>
      </w:r>
      <w:r>
        <w:t xml:space="preserve"> </w:t>
      </w:r>
      <w:r>
        <w:t xml:space="preserve">when at least</w:t>
      </w:r>
      <w:r>
        <w:t xml:space="preserve"> </w:t>
      </w:r>
      <w:r>
        <w:rPr>
          <w:b/>
          <w:bCs/>
        </w:rPr>
        <w:t xml:space="preserve">3</w:t>
      </w:r>
      <w:r>
        <w:t xml:space="preserve"> </w:t>
      </w:r>
      <w:r>
        <w:t xml:space="preserve">vertices touch (</w:t>
      </w:r>
      <w:r>
        <w:rPr>
          <w:rStyle w:val="VerbatimChar"/>
        </w:rPr>
        <w:t xml:space="preserve">MIN_CONTACT_VERTICES</w:t>
      </w:r>
      <w:r>
        <w:t xml:space="preserve">). A tolerance of 15 mm covers the sole’s own compression and the pose error, and three vertices cannot be produced by a single noisy point.</w:t>
      </w:r>
    </w:p>
    <w:p>
      <w:pPr>
        <w:pStyle w:val="CodeBox"/>
      </w:pPr>
      <w:r>
        <w:rPr>
          <w:b/>
          <w:bCs/>
        </w:rPr>
        <w:t xml:space="preserve">In the code</w:t>
      </w:r>
      <w:r>
        <w:t xml:space="preserve"> </w:t>
      </w:r>
      <w:r>
        <w:t xml:space="preserve">—</w:t>
      </w:r>
      <w:r>
        <w:t xml:space="preserve"> </w:t>
      </w:r>
      <w:r>
        <w:rPr>
          <w:rStyle w:val="VerbatimChar"/>
        </w:rPr>
        <w:t xml:space="preserve">Boots</w:t>
      </w:r>
      <w:r>
        <w:t xml:space="preserve"> </w:t>
      </w:r>
      <w:r>
        <w:t xml:space="preserve">(gait_analysis.py §5.3) poses the soles in every frame and keeps, per frame, the lowest sole point’s height and index and the boot’s extent along and across the belt.</w:t>
      </w:r>
      <w:r>
        <w:t xml:space="preserve"> </w:t>
      </w:r>
      <w:r>
        <w:rPr>
          <w:rStyle w:val="VerbatimChar"/>
        </w:rPr>
        <w:t xml:space="preserve">Boots.height()</w:t>
      </w:r>
      <w:r>
        <w:t xml:space="preserve"> </w:t>
      </w:r>
      <w:r>
        <w:t xml:space="preserve">gives the height above the belt, and</w:t>
      </w:r>
      <w:r>
        <w:t xml:space="preserve"> </w:t>
      </w:r>
      <w:r>
        <w:rPr>
          <w:rStyle w:val="VerbatimChar"/>
        </w:rPr>
        <w:t xml:space="preserve">Boots.world()</w:t>
      </w:r>
      <w:r>
        <w:t xml:space="preserve"> </w:t>
      </w:r>
      <w:r>
        <w:t xml:space="preserve">rebuilds all sole points for the frames a swing or a figure needs. The geometry itself comes from</w:t>
      </w:r>
      <w:r>
        <w:t xml:space="preserve"> </w:t>
      </w:r>
      <w:r>
        <w:rPr>
          <w:rStyle w:val="VerbatimChar"/>
        </w:rPr>
        <w:t xml:space="preserve">detect_gait_events.py</w:t>
      </w:r>
      <w:r>
        <w:t xml:space="preserve"> </w:t>
      </w:r>
      <w:r>
        <w:t xml:space="preserve">(</w:t>
      </w:r>
      <w:r>
        <w:rPr>
          <w:rStyle w:val="VerbatimChar"/>
        </w:rPr>
        <w:t xml:space="preserve">boot_sole</w:t>
      </w:r>
      <w:r>
        <w:t xml:space="preserve">,</w:t>
      </w:r>
      <w:r>
        <w:t xml:space="preserve"> </w:t>
      </w:r>
      <w:r>
        <w:rPr>
          <w:rStyle w:val="VerbatimChar"/>
        </w:rPr>
        <w:t xml:space="preserve">toe_hinge</w:t>
      </w:r>
      <w:r>
        <w:t xml:space="preserve">,</w:t>
      </w:r>
      <w:r>
        <w:t xml:space="preserve"> </w:t>
      </w:r>
      <w:r>
        <w:rPr>
          <w:rStyle w:val="VerbatimChar"/>
        </w:rPr>
        <w:t xml:space="preserve">fit_belt_surface</w:t>
      </w:r>
      <w:r>
        <w:t xml:space="preserve">,</w:t>
      </w:r>
      <w:r>
        <w:t xml:space="preserve"> </w:t>
      </w:r>
      <w:r>
        <w:rPr>
          <w:rStyle w:val="VerbatimChar"/>
        </w:rPr>
        <w:t xml:space="preserve">above_belt</w:t>
      </w:r>
      <w:r>
        <w:t xml:space="preserve">), so both steps use the same boot.</w:t>
      </w:r>
    </w:p>
    <w:bookmarkEnd w:id="45"/>
    <w:bookmarkEnd w:id="46"/>
    <w:bookmarkStart w:id="62" w:name="gait-events-detect_gait_events.py"/>
    <w:p>
      <w:pPr>
        <w:pStyle w:val="Heading1"/>
      </w:pPr>
      <w:r>
        <w:t xml:space="preserve">4. Gait events (detect_gait_events.py)</w:t>
      </w:r>
    </w:p>
    <w:p>
      <w:pPr>
        <w:pStyle w:val="FirstParagraph"/>
      </w:pPr>
      <w:r>
        <w:t xml:space="preserve">Every heel strike (HS) and toe-off (TO) is needed, for both feet, through the whole trial. Force plates time these events to the millisecond, but only when</w:t>
      </w:r>
      <w:r>
        <w:t xml:space="preserve"> </w:t>
      </w:r>
      <w:r>
        <w:rPr>
          <w:b/>
          <w:bCs/>
        </w:rPr>
        <w:t xml:space="preserve">one</w:t>
      </w:r>
      <w:r>
        <w:t xml:space="preserve"> </w:t>
      </w:r>
      <w:r>
        <w:t xml:space="preserve">foot is on</w:t>
      </w:r>
      <w:r>
        <w:t xml:space="preserve"> </w:t>
      </w:r>
      <w:r>
        <w:rPr>
          <w:b/>
          <w:bCs/>
        </w:rPr>
        <w:t xml:space="preserve">one</w:t>
      </w:r>
      <w:r>
        <w:t xml:space="preserve"> </w:t>
      </w:r>
      <w:r>
        <w:t xml:space="preserve">belt. On a split-belt treadmill a foot sometimes lands across the gap or on the other belt, and then a plate carries two feet, or part of one. The strategy is therefore:</w:t>
      </w:r>
    </w:p>
    <w:p>
      <w:pPr>
        <w:pStyle w:val="Compact"/>
        <w:numPr>
          <w:ilvl w:val="0"/>
          <w:numId w:val="1007"/>
        </w:numPr>
      </w:pPr>
      <w:r>
        <w:rPr>
          <w:b/>
          <w:bCs/>
        </w:rPr>
        <w:t xml:space="preserve">Force first.</w:t>
      </w:r>
      <w:r>
        <w:t xml:space="preserve"> </w:t>
      </w:r>
      <w:r>
        <w:t xml:space="preserve">Find every belt contact from the force. Keep each of its two events only if the boots show that it belongs to one foot, alone on that belt (§4.1–4.3).</w:t>
      </w:r>
    </w:p>
    <w:p>
      <w:pPr>
        <w:pStyle w:val="Compact"/>
        <w:numPr>
          <w:ilvl w:val="0"/>
          <w:numId w:val="1007"/>
        </w:numPr>
      </w:pPr>
      <w:r>
        <w:rPr>
          <w:b/>
          <w:bCs/>
        </w:rPr>
        <w:t xml:space="preserve">Kinematics for the rest.</w:t>
      </w:r>
      <w:r>
        <w:t xml:space="preserve"> </w:t>
      </w:r>
      <w:r>
        <w:t xml:space="preserve">Take every other event from the Zeni method, calibrated against the trusted force events of the same trial (§4.4).</w:t>
      </w:r>
    </w:p>
    <w:p>
      <w:pPr>
        <w:pStyle w:val="Compact"/>
        <w:numPr>
          <w:ilvl w:val="0"/>
          <w:numId w:val="1007"/>
        </w:numPr>
      </w:pPr>
      <w:r>
        <w:rPr>
          <w:b/>
          <w:bCs/>
        </w:rPr>
        <w:t xml:space="preserve">Last resort.</w:t>
      </w:r>
      <w:r>
        <w:t xml:space="preserve"> </w:t>
      </w:r>
      <w:r>
        <w:t xml:space="preserve">Where Zeni finds nothing (a tracking dropout), use a clean-looking contact that the mesh could not check, then interpolation (§4.5).</w:t>
      </w:r>
    </w:p>
    <w:bookmarkStart w:id="47" w:name="the-two-clocks"/>
    <w:p>
      <w:pPr>
        <w:pStyle w:val="Heading2"/>
      </w:pPr>
      <w:r>
        <w:t xml:space="preserve">4.0 The two clocks</w:t>
      </w:r>
    </w:p>
    <w:p>
      <w:pPr>
        <w:pStyle w:val="FirstParagraph"/>
      </w:pPr>
      <w:r>
        <w:rPr>
          <w:b/>
          <w:bCs/>
        </w:rPr>
        <w:t xml:space="preserve">What.</w:t>
      </w:r>
      <w:r>
        <w:t xml:space="preserve"> </w:t>
      </w:r>
      <w:r>
        <w:t xml:space="preserve">The force file and the Theia export are recorded by different systems and are taken to start together. Before anything else, the offset between them is measured. The plates give the system CoM’s vertical acceleration as the summed vertical force, up to a scale. Theia gives it as the second derivative of</w:t>
      </w:r>
      <w:r>
        <w:t xml:space="preserve"> </w:t>
      </w:r>
      <w:r>
        <w:rPr>
          <w:rStyle w:val="VerbatimChar"/>
        </w:rPr>
        <w:t xml:space="preserve">Whole_body_COG</w:t>
      </w:r>
      <w:r>
        <w:t xml:space="preserve"> </w:t>
      </w:r>
      <w:r>
        <w:t xml:space="preserve">(Savitzky–Golay, 11 frames, cubic). Both are band-passed to 0.5–8 Hz without phase shift. The lag</w:t>
      </w:r>
      <w:r>
        <w:t xml:space="preserve"> </w:t>
      </w:r>
      <m:oMath>
        <m:r>
          <m:t>τ</m:t>
        </m:r>
      </m:oMath>
      <w:r>
        <w:t xml:space="preserve"> </w:t>
      </w:r>
      <w:r>
        <w:t xml:space="preserve">that maximises their correlation, within ±150 ms and refined by a parabola through the peak, is the offset. If</w:t>
      </w:r>
      <w:r>
        <w:t xml:space="preserve"> </w:t>
      </w:r>
      <m:oMath>
        <m:r>
          <m:rPr>
            <m:sty m:val="p"/>
          </m:rPr>
          <m:t>|</m:t>
        </m:r>
        <m:r>
          <m:t>τ</m:t>
        </m:r>
        <m:r>
          <m:rPr>
            <m:sty m:val="p"/>
          </m:rPr>
          <m:t>|</m:t>
        </m:r>
        <m:r>
          <m:rPr>
            <m:sty m:val="p"/>
          </m:rPr>
          <m:t>≥</m:t>
        </m:r>
        <m:r>
          <m:t>3</m:t>
        </m:r>
      </m:oMath>
      <w:r>
        <w:t xml:space="preserve"> </w:t>
      </w:r>
      <w:r>
        <w:t xml:space="preserve">ms (</w:t>
      </w:r>
      <w:r>
        <w:rPr>
          <w:rStyle w:val="VerbatimChar"/>
        </w:rPr>
        <w:t xml:space="preserve">CLOCK_MIN_SHIFT_MS</w:t>
      </w:r>
      <w:r>
        <w:t xml:space="preserve">), the force data are moved by</w:t>
      </w:r>
      <w:r>
        <w:t xml:space="preserve"> </w:t>
      </w:r>
      <m:oMath>
        <m:r>
          <m:t>τ</m:t>
        </m:r>
      </m:oMath>
      <w:r>
        <w:t xml:space="preserve"> </w:t>
      </w:r>
      <w:r>
        <w:t xml:space="preserve">(</w:t>
      </w:r>
      <w:r>
        <w:rPr>
          <w:rStyle w:val="VerbatimChar"/>
        </w:rPr>
        <w:t xml:space="preserve">FORCE_SHIFT_MS = "auto"</w:t>
      </w:r>
      <w:r>
        <w:t xml:space="preserve">), and the shift is saved in the event summary. Both analysis scripts apply the same shift when they read the forces, then re-measure what is left.</w:t>
      </w:r>
    </w:p>
    <w:p>
      <w:pPr>
        <w:pStyle w:val="WhyBox"/>
      </w:pPr>
      <w:r>
        <w:rPr>
          <w:b/>
          <w:bCs/>
        </w:rPr>
        <w:t xml:space="preserve">Why</w:t>
      </w:r>
      <w:r>
        <w:t xml:space="preserve"> </w:t>
      </w:r>
      <w:r>
        <w:t xml:space="preserve">— on D05, Theia’s CoM acceleration lined up with the plates’ 14 ms</w:t>
      </w:r>
      <w:r>
        <w:t xml:space="preserve"> </w:t>
      </w:r>
      <w:r>
        <w:rPr>
          <w:i/>
          <w:iCs/>
        </w:rPr>
        <w:t xml:space="preserve">earlier</w:t>
      </w:r>
      <w:r>
        <w:t xml:space="preserve"> </w:t>
      </w:r>
      <w:r>
        <w:t xml:space="preserve">(r = 0.98). At 1.32 m/s, 14 ms is 18 mm of belt travel. Every force-plate event was therefore read at the wrong kinematic instant, and the CoP appeared 18 mm ahead of the boot. Newton makes the check exact: it is the same acceleration, seen twice. On a synthetic trial whose force file was shifted by 30 ms, the offset was measured as 31 ms and removed, leaving 1 ms.</w:t>
      </w:r>
    </w:p>
    <w:bookmarkEnd w:id="47"/>
    <w:bookmarkStart w:id="51" w:name="belt-contacts-from-the-vertical-force"/>
    <w:p>
      <w:pPr>
        <w:pStyle w:val="Heading2"/>
      </w:pPr>
      <w:r>
        <w:t xml:space="preserve">4.1 Belt contacts from the vertical force</w:t>
      </w:r>
    </w:p>
    <w:p>
      <w:pPr>
        <w:pStyle w:val="FirstParagraph"/>
      </w:pPr>
      <w:r>
        <w:rPr>
          <w:b/>
          <w:bCs/>
        </w:rPr>
        <w:t xml:space="preserve">Steps</w:t>
      </w:r>
      <w:r>
        <w:t xml:space="preserve"> </w:t>
      </w:r>
      <w:r>
        <w:t xml:space="preserve">(</w:t>
      </w:r>
      <w:r>
        <w:rPr>
          <w:rStyle w:val="VerbatimChar"/>
        </w:rPr>
        <w:t xml:space="preserve">dge.belt_baseline()</w:t>
      </w:r>
      <w:r>
        <w:t xml:space="preserve">,</w:t>
      </w:r>
      <w:r>
        <w:t xml:space="preserve"> </w:t>
      </w:r>
      <w:r>
        <w:rPr>
          <w:rStyle w:val="VerbatimChar"/>
        </w:rPr>
        <w:t xml:space="preserve">dge.find_contacts()</w:t>
      </w:r>
      <w:r>
        <w:t xml:space="preserve">,</w:t>
      </w:r>
      <w:r>
        <w:t xml:space="preserve"> </w:t>
      </w:r>
      <w:r>
        <w:rPr>
          <w:rStyle w:val="VerbatimChar"/>
        </w:rPr>
        <w:t xml:space="preserve">dge.raw_edge()</w:t>
      </w:r>
      <w:r>
        <w:t xml:space="preserve">):</w:t>
      </w:r>
    </w:p>
    <w:p>
      <w:pPr>
        <w:pStyle w:val="Compact"/>
        <w:numPr>
          <w:ilvl w:val="0"/>
          <w:numId w:val="1008"/>
        </w:numPr>
      </w:pPr>
      <w:r>
        <w:rPr>
          <w:b/>
          <w:bCs/>
        </w:rPr>
        <w:t xml:space="preserve">Baseline.</w:t>
      </w:r>
      <w:r>
        <w:t xml:space="preserve"> </w:t>
      </w:r>
      <w:r>
        <w:t xml:space="preserve">An unloaded plate does not read zero, and the reading drifts. Every</w:t>
      </w:r>
      <w:r>
        <w:t xml:space="preserve"> </w:t>
      </w:r>
      <w:r>
        <w:rPr>
          <w:b/>
          <w:bCs/>
        </w:rPr>
        <w:t xml:space="preserve">10 s</w:t>
      </w:r>
      <w:r>
        <w:t xml:space="preserve"> </w:t>
      </w:r>
      <w:r>
        <w:t xml:space="preserve">(</w:t>
      </w:r>
      <w:r>
        <w:rPr>
          <w:rStyle w:val="VerbatimChar"/>
        </w:rPr>
        <w:t xml:space="preserve">BASELINE_WINDOW_S</w:t>
      </w:r>
      <w:r>
        <w:t xml:space="preserve">), the baseline is the median of that window’s lowest 20% of samples. A window whose level is more than 20 N from the median of all windows is one where the belt was never unloaded (standing before the belt starts). It borrows its neighbours’ baseline. The baseline is interpolated between windows.</w:t>
      </w:r>
    </w:p>
    <w:p>
      <w:pPr>
        <w:pStyle w:val="Compact"/>
        <w:numPr>
          <w:ilvl w:val="0"/>
          <w:numId w:val="1008"/>
        </w:numPr>
      </w:pPr>
      <w:r>
        <w:rPr>
          <w:b/>
          <w:bCs/>
        </w:rPr>
        <w:t xml:space="preserve">Filter.</w:t>
      </w:r>
      <w:r>
        <w:t xml:space="preserve"> </w:t>
      </w:r>
      <w:r>
        <w:t xml:space="preserve">Apply a 4th-order Butterworth low-pass at</w:t>
      </w:r>
      <w:r>
        <w:t xml:space="preserve"> </w:t>
      </w:r>
      <w:r>
        <w:rPr>
          <w:b/>
          <w:bCs/>
        </w:rPr>
        <w:t xml:space="preserve">50 Hz</w:t>
      </w:r>
      <w:r>
        <w:t xml:space="preserve">, run forwards and backwards so there is no time lag (</w:t>
      </w:r>
      <w:r>
        <w:rPr>
          <w:rStyle w:val="VerbatimChar"/>
        </w:rPr>
        <w:t xml:space="preserve">FORCE_FILTER_HZ</w:t>
      </w:r>
      <w:r>
        <w:t xml:space="preserve">).</w:t>
      </w:r>
    </w:p>
    <w:p>
      <w:pPr>
        <w:pStyle w:val="Compact"/>
        <w:numPr>
          <w:ilvl w:val="0"/>
          <w:numId w:val="1008"/>
        </w:numPr>
      </w:pPr>
      <w:r>
        <w:rPr>
          <w:b/>
          <w:bCs/>
        </w:rPr>
        <w:t xml:space="preserve">Threshold.</w:t>
      </w:r>
      <w:r>
        <w:t xml:space="preserve"> </w:t>
      </w:r>
      <w:r>
        <w:t xml:space="preserve">The belt is loaded where the filtered force above baseline exceeds</w:t>
      </w:r>
      <w:r>
        <w:t xml:space="preserve"> </w:t>
      </w:r>
      <w:r>
        <w:rPr>
          <w:b/>
          <w:bCs/>
        </w:rPr>
        <w:t xml:space="preserve">20 N</w:t>
      </w:r>
      <w:r>
        <w:t xml:space="preserve"> </w:t>
      </w:r>
      <w:r>
        <w:t xml:space="preserve">(</w:t>
      </w:r>
      <w:r>
        <w:rPr>
          <w:rStyle w:val="VerbatimChar"/>
        </w:rPr>
        <w:t xml:space="preserve">FORCE_THRESHOLD_N</w:t>
      </w:r>
      <w:r>
        <w:t xml:space="preserve">).</w:t>
      </w:r>
    </w:p>
    <w:p>
      <w:pPr>
        <w:pStyle w:val="Compact"/>
        <w:numPr>
          <w:ilvl w:val="0"/>
          <w:numId w:val="1008"/>
        </w:numPr>
      </w:pPr>
      <w:r>
        <w:rPr>
          <w:b/>
          <w:bCs/>
        </w:rPr>
        <w:t xml:space="preserve">Merge and drop.</w:t>
      </w:r>
      <w:r>
        <w:t xml:space="preserve"> </w:t>
      </w:r>
      <w:r>
        <w:t xml:space="preserve">Dips shorter than</w:t>
      </w:r>
      <w:r>
        <w:t xml:space="preserve"> </w:t>
      </w:r>
      <w:r>
        <w:rPr>
          <w:b/>
          <w:bCs/>
        </w:rPr>
        <w:t xml:space="preserve">30 ms</w:t>
      </w:r>
      <w:r>
        <w:t xml:space="preserve"> </w:t>
      </w:r>
      <w:r>
        <w:t xml:space="preserve">do not split a contact (</w:t>
      </w:r>
      <w:r>
        <w:rPr>
          <w:rStyle w:val="VerbatimChar"/>
        </w:rPr>
        <w:t xml:space="preserve">MERGE_GAP_S</w:t>
      </w:r>
      <w:r>
        <w:t xml:space="preserve">). Contacts shorter than</w:t>
      </w:r>
      <w:r>
        <w:t xml:space="preserve"> </w:t>
      </w:r>
      <w:r>
        <w:rPr>
          <w:b/>
          <w:bCs/>
        </w:rPr>
        <w:t xml:space="preserve">80 ms</w:t>
      </w:r>
      <w:r>
        <w:t xml:space="preserve"> </w:t>
      </w:r>
      <w:r>
        <w:t xml:space="preserve">are dropped (</w:t>
      </w:r>
      <w:r>
        <w:rPr>
          <w:rStyle w:val="VerbatimChar"/>
        </w:rPr>
        <w:t xml:space="preserve">MIN_CONTACT_S</w:t>
      </w:r>
      <w:r>
        <w:t xml:space="preserve">).</w:t>
      </w:r>
    </w:p>
    <w:p>
      <w:pPr>
        <w:pStyle w:val="Compact"/>
        <w:numPr>
          <w:ilvl w:val="0"/>
          <w:numId w:val="1008"/>
        </w:numPr>
      </w:pPr>
      <w:r>
        <w:rPr>
          <w:b/>
          <w:bCs/>
        </w:rPr>
        <w:t xml:space="preserve">Refine each edge on the raw force.</w:t>
      </w:r>
      <w:r>
        <w:t xml:space="preserve"> </w:t>
      </w:r>
      <w:r>
        <w:t xml:space="preserve">Within</w:t>
      </w:r>
      <w:r>
        <w:t xml:space="preserve"> </w:t>
      </w:r>
      <w:r>
        <w:rPr>
          <w:b/>
          <w:bCs/>
        </w:rPr>
        <w:t xml:space="preserve">±15 ms</w:t>
      </w:r>
      <w:r>
        <w:t xml:space="preserve"> </w:t>
      </w:r>
      <w:r>
        <w:t xml:space="preserve">of the filtered crossing (</w:t>
      </w:r>
      <w:r>
        <w:rPr>
          <w:rStyle w:val="VerbatimChar"/>
        </w:rPr>
        <w:t xml:space="preserve">EDGE_SEARCH_S</w:t>
      </w:r>
      <w:r>
        <w:t xml:space="preserve">), the landing is the first sample from which the</w:t>
      </w:r>
      <w:r>
        <w:t xml:space="preserve"> </w:t>
      </w:r>
      <w:r>
        <w:rPr>
          <w:b/>
          <w:bCs/>
        </w:rPr>
        <w:t xml:space="preserve">raw</w:t>
      </w:r>
      <w:r>
        <w:t xml:space="preserve"> </w:t>
      </w:r>
      <w:r>
        <w:t xml:space="preserve">force stays above 20 N for</w:t>
      </w:r>
      <w:r>
        <w:t xml:space="preserve"> </w:t>
      </w:r>
      <w:r>
        <w:rPr>
          <w:b/>
          <w:bCs/>
        </w:rPr>
        <w:t xml:space="preserve">5</w:t>
      </w:r>
      <w:r>
        <w:t xml:space="preserve"> </w:t>
      </w:r>
      <w:r>
        <w:t xml:space="preserve">samples (</w:t>
      </w:r>
      <w:r>
        <w:rPr>
          <w:rStyle w:val="VerbatimChar"/>
        </w:rPr>
        <w:t xml:space="preserve">EDGE_HOLD</w:t>
      </w:r>
      <w:r>
        <w:t xml:space="preserve">). The lift-off is the first sample from which it stays at or below 20 N for 5 samples.</w:t>
      </w:r>
    </w:p>
    <w:p>
      <w:pPr>
        <w:pStyle w:val="Compact"/>
        <w:numPr>
          <w:ilvl w:val="0"/>
          <w:numId w:val="1008"/>
        </w:numPr>
      </w:pPr>
      <w:r>
        <w:rPr>
          <w:b/>
          <w:bCs/>
        </w:rPr>
        <w:t xml:space="preserve">Shape.</w:t>
      </w:r>
      <w:r>
        <w:t xml:space="preserve"> </w:t>
      </w:r>
      <w:r>
        <w:t xml:space="preserve">A real landing rises from 20 N to</w:t>
      </w:r>
      <w:r>
        <w:t xml:space="preserve"> </w:t>
      </w:r>
      <w:r>
        <w:rPr>
          <w:b/>
          <w:bCs/>
        </w:rPr>
        <w:t xml:space="preserve">200 N</w:t>
      </w:r>
      <w:r>
        <w:t xml:space="preserve"> </w:t>
      </w:r>
      <w:r>
        <w:t xml:space="preserve">within</w:t>
      </w:r>
      <w:r>
        <w:t xml:space="preserve"> </w:t>
      </w:r>
      <w:r>
        <w:rPr>
          <w:b/>
          <w:bCs/>
        </w:rPr>
        <w:t xml:space="preserve">60 ms</w:t>
      </w:r>
      <w:r>
        <w:t xml:space="preserve"> </w:t>
      </w:r>
      <w:r>
        <w:t xml:space="preserve">(</w:t>
      </w:r>
      <w:r>
        <w:rPr>
          <w:rStyle w:val="VerbatimChar"/>
        </w:rPr>
        <w:t xml:space="preserve">MAX_LOADING_S</w:t>
      </w:r>
      <w:r>
        <w:t xml:space="preserve">). A real lift-off falls from 200 N within</w:t>
      </w:r>
      <w:r>
        <w:t xml:space="preserve"> </w:t>
      </w:r>
      <w:r>
        <w:rPr>
          <w:b/>
          <w:bCs/>
        </w:rPr>
        <w:t xml:space="preserve">80 ms</w:t>
      </w:r>
      <w:r>
        <w:t xml:space="preserve"> </w:t>
      </w:r>
      <w:r>
        <w:t xml:space="preserve">(</w:t>
      </w:r>
      <w:r>
        <w:rPr>
          <w:rStyle w:val="VerbatimChar"/>
        </w:rPr>
        <w:t xml:space="preserve">MAX_UNLOADING_S</w:t>
      </w:r>
      <w:r>
        <w:t xml:space="preserve">). Slower edges usually mean a foot sliding on or off the belt, or a second foot, and those events are not trusted.</w:t>
      </w:r>
    </w:p>
    <w:p>
      <w:pPr>
        <w:pStyle w:val="FirstParagraph"/>
      </w:pPr>
      <m:oMathPara>
        <m:oMathParaPr>
          <m:jc m:val="center"/>
        </m:oMathParaPr>
        <m:oMath>
          <m:r>
            <m:rPr>
              <m:nor/>
              <m:sty m:val="p"/>
            </m:rPr>
            <m:t>contact</m:t>
          </m:r>
          <m:r>
            <m:rPr>
              <m:sty m:val="p"/>
            </m:rPr>
            <m:t>=</m:t>
          </m:r>
          <m:d>
            <m:dPr>
              <m:begChr m:val="{"/>
              <m:sepChr m:val=""/>
              <m:endChr m:val="}"/>
              <m:grow/>
            </m:dPr>
            <m:e>
              <m:r>
                <m:t>t</m:t>
              </m:r>
              <m:r>
                <m:rPr>
                  <m:sty m:val="p"/>
                </m:rPr>
                <m:t>:</m:t>
              </m:r>
              <m:sSubSup>
                <m:e>
                  <m:r>
                    <m:t>F</m:t>
                  </m:r>
                </m:e>
                <m:sub>
                  <m:r>
                    <m:t>z</m:t>
                  </m:r>
                </m:sub>
                <m:sup>
                  <m:r>
                    <m:t>f</m:t>
                  </m:r>
                  <m:r>
                    <m:t>i</m:t>
                  </m:r>
                  <m:r>
                    <m:t>l</m:t>
                  </m:r>
                  <m:r>
                    <m:t>t</m:t>
                  </m:r>
                </m:sup>
              </m:sSubSup>
              <m:r>
                <m:rPr>
                  <m:sty m:val="p"/>
                </m:rPr>
                <m:t>(</m:t>
              </m:r>
              <m:r>
                <m:t>t</m:t>
              </m:r>
              <m:r>
                <m:rPr>
                  <m:sty m:val="p"/>
                </m:rPr>
                <m:t>)</m:t>
              </m:r>
              <m:r>
                <m:rPr>
                  <m:sty m:val="p"/>
                </m:rPr>
                <m:t>−</m:t>
              </m:r>
              <m:r>
                <m:t>b</m:t>
              </m:r>
              <m:r>
                <m:rPr>
                  <m:sty m:val="p"/>
                </m:rPr>
                <m:t>(</m:t>
              </m:r>
              <m:r>
                <m:t>t</m:t>
              </m:r>
              <m:r>
                <m:rPr>
                  <m:sty m:val="p"/>
                </m:rPr>
                <m:t>)</m:t>
              </m:r>
              <m:r>
                <m:rPr>
                  <m:sty m:val="p"/>
                </m:rPr>
                <m:t>&gt;</m:t>
              </m:r>
              <m:r>
                <m:t>20</m:t>
              </m:r>
              <m:r>
                <m:t> </m:t>
              </m:r>
              <m:r>
                <m:rPr>
                  <m:nor/>
                  <m:sty m:val="p"/>
                </m:rPr>
                <m:t>N</m:t>
              </m:r>
            </m:e>
          </m:d>
        </m:oMath>
      </m:oMathPara>
    </w:p>
    <w:p>
      <w:pPr>
        <w:pStyle w:val="CaptionedFigure"/>
      </w:pPr>
      <w:r>
        <w:drawing>
          <wp:inline>
            <wp:extent cx="5943600" cy="2175616"/>
            <wp:effectExtent b="0" l="0" r="0" t="0"/>
            <wp:docPr descr="Figure 4. Why each edge is placed on the raw force. The zero-lag filter spreads a steep landing over a few milliseconds, so the filtered force (blue) crosses 20 N a few milliseconds before the raw force does (dashed blue line), and crosses it after the foot has left. The edge is placed where the raw force crosses and stays crossed (orange line)." title="" id="49" name="Picture"/>
            <a:graphic>
              <a:graphicData uri="http://schemas.openxmlformats.org/drawingml/2006/picture">
                <pic:pic>
                  <pic:nvPicPr>
                    <pic:cNvPr descr="figures/fig04.png" id="50" name="Picture"/>
                    <pic:cNvPicPr>
                      <a:picLocks noChangeArrowheads="1" noChangeAspect="1"/>
                    </pic:cNvPicPr>
                  </pic:nvPicPr>
                  <pic:blipFill>
                    <a:blip r:embed="rId48"/>
                    <a:stretch>
                      <a:fillRect/>
                    </a:stretch>
                  </pic:blipFill>
                  <pic:spPr bwMode="auto">
                    <a:xfrm>
                      <a:off x="0" y="0"/>
                      <a:ext cx="5943600" cy="2175616"/>
                    </a:xfrm>
                    <a:prstGeom prst="rect">
                      <a:avLst/>
                    </a:prstGeom>
                    <a:noFill/>
                    <a:ln w="9525">
                      <a:noFill/>
                      <a:headEnd/>
                      <a:tailEnd/>
                    </a:ln>
                  </pic:spPr>
                </pic:pic>
              </a:graphicData>
            </a:graphic>
          </wp:inline>
        </w:drawing>
      </w:r>
    </w:p>
    <w:p>
      <w:pPr>
        <w:pStyle w:val="ImageCaption"/>
      </w:pPr>
      <w:r>
        <w:t xml:space="preserve">Figure 4. Why each edge is placed on the raw force. The zero-lag filter spreads a steep landing over a few milliseconds, so the filtered force (blue) crosses 20 N a few milliseconds before the raw force does (dashed blue line), and crosses it after the foot has left. The edge is placed where the raw force crosses and stays crossed (orange line).</w:t>
      </w:r>
    </w:p>
    <w:p>
      <w:pPr>
        <w:pStyle w:val="WhyBox"/>
      </w:pPr>
      <w:r>
        <w:rPr>
          <w:b/>
          <w:bCs/>
        </w:rPr>
        <w:t xml:space="preserve">Why filter, then refine</w:t>
      </w:r>
      <w:r>
        <w:t xml:space="preserve"> </w:t>
      </w:r>
      <w:r>
        <w:t xml:space="preserve">— the raw force is noisy enough to cross 20 N on noise alone, so the filtered force decides</w:t>
      </w:r>
      <w:r>
        <w:t xml:space="preserve"> </w:t>
      </w:r>
      <w:r>
        <w:rPr>
          <w:i/>
          <w:iCs/>
        </w:rPr>
        <w:t xml:space="preserve">whether</w:t>
      </w:r>
      <w:r>
        <w:t xml:space="preserve"> </w:t>
      </w:r>
      <w:r>
        <w:t xml:space="preserve">the belt is loaded. But a zero-lag filter spreads a steep edge symmetrically, so the filtered crossing is early at a landing and late at a lift-off. That makes every stance a few milliseconds too long (up to about 1% of a stance). Searching the raw force near the filtered crossing gives the timing back. The 5-sample hold stops a single noise spike from triggering the edge.</w:t>
      </w:r>
      <w:r>
        <w:t xml:space="preserve"> </w:t>
      </w:r>
      <w:r>
        <w:rPr>
          <w:b/>
          <w:bCs/>
        </w:rPr>
        <w:t xml:space="preserve">Why 20 N</w:t>
      </w:r>
      <w:r>
        <w:t xml:space="preserve"> </w:t>
      </w:r>
      <w:r>
        <w:t xml:space="preserve">— well above the plate noise (a few N), and well below any real loading (hundreds of N within 20 ms).</w:t>
      </w:r>
    </w:p>
    <w:bookmarkEnd w:id="51"/>
    <w:bookmarkStart w:id="52" w:name="the-plates-in-theias-frame"/>
    <w:p>
      <w:pPr>
        <w:pStyle w:val="Heading2"/>
      </w:pPr>
      <w:r>
        <w:t xml:space="preserve">4.2 The plates in Theia’s frame</w:t>
      </w:r>
    </w:p>
    <w:p>
      <w:pPr>
        <w:pStyle w:val="FirstParagraph"/>
      </w:pPr>
      <w:r>
        <w:t xml:space="preserve">The plates’ corners are in the motion-capture lab frame, which is not Theia’s. To check which boot stands on which belt, the plate outlines and the CoP must be in Theia’s frame.</w:t>
      </w:r>
    </w:p>
    <w:p>
      <w:pPr>
        <w:pStyle w:val="BodyText"/>
      </w:pPr>
      <w:r>
        <w:rPr>
          <w:b/>
          <w:bCs/>
        </w:rPr>
        <w:t xml:space="preserve">Steps</w:t>
      </w:r>
      <w:r>
        <w:t xml:space="preserve"> </w:t>
      </w:r>
      <w:r>
        <w:t xml:space="preserve">(</w:t>
      </w:r>
      <w:r>
        <w:rPr>
          <w:rStyle w:val="VerbatimChar"/>
        </w:rPr>
        <w:t xml:space="preserve">dge.fit_plate()</w:t>
      </w:r>
      <w:r>
        <w:t xml:space="preserve">,</w:t>
      </w:r>
      <w:r>
        <w:t xml:space="preserve"> </w:t>
      </w:r>
      <w:r>
        <w:rPr>
          <w:rStyle w:val="VerbatimChar"/>
        </w:rPr>
        <w:t xml:space="preserve">dge.register_lab_to_theia()</w:t>
      </w:r>
      <w:r>
        <w:t xml:space="preserve">):</w:t>
      </w:r>
    </w:p>
    <w:p>
      <w:pPr>
        <w:pStyle w:val="Compact"/>
        <w:numPr>
          <w:ilvl w:val="0"/>
          <w:numId w:val="1009"/>
        </w:numPr>
      </w:pPr>
      <w:r>
        <w:rPr>
          <w:b/>
          <w:bCs/>
        </w:rPr>
        <w:t xml:space="preserve">Plate outlines.</w:t>
      </w:r>
      <w:r>
        <w:t xml:space="preserve"> </w:t>
      </w:r>
      <w:r>
        <w:t xml:space="preserve">The nominal plate rectangle (length × width) is fitted rigidly onto the four measured corners (Kabsch algorithm), giving the plate’s rotation</w:t>
      </w:r>
      <w:r>
        <w:t xml:space="preserve"> </w:t>
      </w:r>
      <m:oMath>
        <m:sSub>
          <m:e>
            <m:r>
              <m:rPr>
                <m:sty m:val="bi"/>
              </m:rPr>
              <m:t>R</m:t>
            </m:r>
          </m:e>
          <m:sub>
            <m:r>
              <m:t>p</m:t>
            </m:r>
          </m:sub>
        </m:sSub>
      </m:oMath>
      <w:r>
        <w:t xml:space="preserve"> </w:t>
      </w:r>
      <w:r>
        <w:t xml:space="preserve">and position</w:t>
      </w:r>
      <w:r>
        <w:t xml:space="preserve"> </w:t>
      </w:r>
      <m:oMath>
        <m:sSub>
          <m:e>
            <m:r>
              <m:rPr>
                <m:sty m:val="bi"/>
              </m:rPr>
              <m:t>t</m:t>
            </m:r>
          </m:e>
          <m:sub>
            <m:r>
              <m:t>p</m:t>
            </m:r>
          </m:sub>
        </m:sSub>
      </m:oMath>
      <w:r>
        <w:t xml:space="preserve">. How far the measured corners miss the fitted ones (8 mm at most on DICE) is how uncertain the outline is.</w:t>
      </w:r>
    </w:p>
    <w:p>
      <w:pPr>
        <w:pStyle w:val="Compact"/>
        <w:numPr>
          <w:ilvl w:val="0"/>
          <w:numId w:val="1009"/>
        </w:numPr>
      </w:pPr>
      <w:r>
        <w:rPr>
          <w:b/>
          <w:bCs/>
        </w:rPr>
        <w:t xml:space="preserve">The rotation, lab → Theia.</w:t>
      </w:r>
      <w:r>
        <w:t xml:space="preserve"> </w:t>
      </w:r>
      <w:r>
        <w:t xml:space="preserve">This is the angle between the belts’ direction of travel as seen by the plates (the plates’ long axis, pointed the way the CoP moves) and as seen by Theia (the stance boot’s velocity). Only single-support frames are used, with one boot down, the other boot well clear and the other belt unloaded.</w:t>
      </w:r>
    </w:p>
    <w:p>
      <w:pPr>
        <w:pStyle w:val="Compact"/>
        <w:numPr>
          <w:ilvl w:val="0"/>
          <w:numId w:val="1009"/>
        </w:numPr>
      </w:pPr>
      <w:r>
        <w:rPr>
          <w:b/>
          <w:bCs/>
        </w:rPr>
        <w:t xml:space="preserve">The translation.</w:t>
      </w:r>
      <w:r>
        <w:t xml:space="preserve"> </w:t>
      </w:r>
      <w:r>
        <w:t xml:space="preserve">In those frames, the CoP must lie under the touching part of the boot. The translation is the median offset between the rotated CoP and the centre of the touching patch, computed per boot and</w:t>
      </w:r>
      <w:r>
        <w:t xml:space="preserve"> </w:t>
      </w:r>
      <w:r>
        <w:rPr>
          <w:b/>
          <w:bCs/>
        </w:rPr>
        <w:t xml:space="preserve">averaged over the two boots</w:t>
      </w:r>
      <w:r>
        <w:t xml:space="preserve">, so a medial/lateral bias that mirrors between the feet cancels.</w:t>
      </w:r>
    </w:p>
    <w:p>
      <w:pPr>
        <w:pStyle w:val="Compact"/>
        <w:numPr>
          <w:ilvl w:val="0"/>
          <w:numId w:val="1009"/>
        </w:numPr>
      </w:pPr>
      <w:r>
        <w:rPr>
          <w:b/>
          <w:bCs/>
        </w:rPr>
        <w:t xml:space="preserve">Check.</w:t>
      </w:r>
      <w:r>
        <w:t xml:space="preserve"> </w:t>
      </w:r>
      <w:r>
        <w:t xml:space="preserve">If the across-belt CoP runs against the across-belt boot position, the frames are mirrored, and the script stops rather than guess.</w:t>
      </w:r>
    </w:p>
    <w:p>
      <w:pPr>
        <w:pStyle w:val="FirstParagraph"/>
      </w:pPr>
      <m:oMathPara>
        <m:oMathParaPr>
          <m:jc m:val="center"/>
        </m:oMathParaPr>
        <m:oMath>
          <m:sSub>
            <m:e>
              <m:r>
                <m:rPr>
                  <m:sty m:val="bi"/>
                </m:rPr>
                <m:t>p</m:t>
              </m:r>
            </m:e>
            <m:sub>
              <m:r>
                <m:t>T</m:t>
              </m:r>
              <m:r>
                <m:t>h</m:t>
              </m:r>
              <m:r>
                <m:t>e</m:t>
              </m:r>
              <m:r>
                <m:t>i</m:t>
              </m:r>
              <m:r>
                <m:t>a</m:t>
              </m:r>
            </m:sub>
          </m:sSub>
          <m:r>
            <m:rPr>
              <m:sty m:val="p"/>
            </m:rPr>
            <m:t>=</m:t>
          </m:r>
          <m:r>
            <m:rPr>
              <m:sty m:val="bi"/>
            </m:rPr>
            <m:t>R</m:t>
          </m:r>
          <m:r>
            <m:rPr>
              <m:sty m:val="p"/>
            </m:rPr>
            <m:t>(</m:t>
          </m:r>
          <m:r>
            <m:t>φ</m:t>
          </m:r>
          <m:r>
            <m:rPr>
              <m:sty m:val="p"/>
            </m:rPr>
            <m:t>)</m:t>
          </m:r>
          <m:r>
            <m:t> </m:t>
          </m:r>
          <m:sSub>
            <m:e>
              <m:r>
                <m:rPr>
                  <m:sty m:val="bi"/>
                </m:rPr>
                <m:t>p</m:t>
              </m:r>
            </m:e>
            <m:sub>
              <m:r>
                <m:t>l</m:t>
              </m:r>
              <m:r>
                <m:t>a</m:t>
              </m:r>
              <m:r>
                <m:t>b</m:t>
              </m:r>
            </m:sub>
          </m:sSub>
          <m:r>
            <m:rPr>
              <m:sty m:val="p"/>
            </m:rPr>
            <m:t>+</m:t>
          </m:r>
          <m:r>
            <m:rPr>
              <m:sty m:val="bi"/>
            </m:rPr>
            <m:t>t</m:t>
          </m:r>
        </m:oMath>
      </m:oMathPara>
    </w:p>
    <w:bookmarkEnd w:id="52"/>
    <w:bookmarkStart w:id="56" w:name="which-force-events-to-trust"/>
    <w:p>
      <w:pPr>
        <w:pStyle w:val="Heading2"/>
      </w:pPr>
      <w:r>
        <w:t xml:space="preserve">4.3 Which force events to trust</w:t>
      </w:r>
    </w:p>
    <w:p>
      <w:pPr>
        <w:pStyle w:val="FirstParagraph"/>
      </w:pPr>
      <w:r>
        <w:rPr>
          <w:b/>
          <w:bCs/>
        </w:rPr>
        <w:t xml:space="preserve">Contact labels.</w:t>
      </w:r>
      <w:r>
        <w:t xml:space="preserve"> </w:t>
      </w:r>
      <w:r>
        <w:t xml:space="preserve">Around each belt contact, the posed boots show which boot is on that belt, and whether it is alone:</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sz w:val="18"/>
              </w:rPr>
              <w:t xml:space="preserve">Label</w:t>
            </w:r>
          </w:p>
        </w:tc>
        <w:tc>
          <w:tcPr/>
          <w:p>
            <w:pPr>
              <w:pStyle w:val="Compact"/>
              <w:jc w:val="left"/>
            </w:pPr>
            <w:r>
              <w:rPr>
                <w:sz w:val="18"/>
              </w:rPr>
              <w:t xml:space="preserve">Meaning</w:t>
            </w:r>
          </w:p>
        </w:tc>
        <w:tc>
          <w:tcPr/>
          <w:p>
            <w:pPr>
              <w:pStyle w:val="Compact"/>
              <w:jc w:val="left"/>
            </w:pPr>
            <w:r>
              <w:rPr>
                <w:sz w:val="18"/>
              </w:rPr>
              <w:t xml:space="preserve">Trusted?</w:t>
            </w:r>
          </w:p>
        </w:tc>
      </w:tr>
      <w:tr>
        <w:trPr>
          <w:cantSplit/>
        </w:trPr>
        <w:tc>
          <w:tcPr/>
          <w:p>
            <w:pPr>
              <w:pStyle w:val="Compact"/>
              <w:jc w:val="left"/>
            </w:pPr>
            <w:r>
              <w:rPr>
                <w:sz w:val="18"/>
              </w:rPr>
              <w:t xml:space="preserve">clean</w:t>
            </w:r>
          </w:p>
        </w:tc>
        <w:tc>
          <w:tcPr/>
          <w:p>
            <w:pPr>
              <w:pStyle w:val="Compact"/>
              <w:jc w:val="left"/>
            </w:pPr>
            <w:r>
              <w:rPr>
                <w:sz w:val="18"/>
              </w:rPr>
              <w:t xml:space="preserve">one boot on its own belt</w:t>
            </w:r>
          </w:p>
        </w:tc>
        <w:tc>
          <w:tcPr/>
          <w:p>
            <w:pPr>
              <w:pStyle w:val="Compact"/>
              <w:jc w:val="left"/>
            </w:pPr>
            <w:r>
              <w:rPr>
                <w:sz w:val="18"/>
              </w:rPr>
              <w:t xml:space="preserve">yes, if the event checks pass</w:t>
            </w:r>
          </w:p>
        </w:tc>
      </w:tr>
      <w:tr>
        <w:trPr>
          <w:cantSplit/>
        </w:trPr>
        <w:tc>
          <w:tcPr/>
          <w:p>
            <w:pPr>
              <w:pStyle w:val="Compact"/>
              <w:jc w:val="left"/>
            </w:pPr>
            <w:r>
              <w:rPr>
                <w:sz w:val="18"/>
              </w:rPr>
              <w:t xml:space="preserve">crossover</w:t>
            </w:r>
          </w:p>
        </w:tc>
        <w:tc>
          <w:tcPr/>
          <w:p>
            <w:pPr>
              <w:pStyle w:val="Compact"/>
              <w:jc w:val="left"/>
            </w:pPr>
            <w:r>
              <w:rPr>
                <w:sz w:val="18"/>
              </w:rPr>
              <w:t xml:space="preserve">one boot, alone, on the</w:t>
            </w:r>
            <w:r>
              <w:rPr>
                <w:sz w:val="18"/>
              </w:rPr>
              <w:t xml:space="preserve"> </w:t>
            </w:r>
            <w:r>
              <w:rPr>
                <w:i/>
                <w:iCs/>
                <w:sz w:val="18"/>
              </w:rPr>
              <w:t xml:space="preserve">other</w:t>
            </w:r>
            <w:r>
              <w:rPr>
                <w:sz w:val="18"/>
              </w:rPr>
              <w:t xml:space="preserve"> </w:t>
            </w:r>
            <w:r>
              <w:rPr>
                <w:sz w:val="18"/>
              </w:rPr>
              <w:t xml:space="preserve">foot’s belt</w:t>
            </w:r>
          </w:p>
        </w:tc>
        <w:tc>
          <w:tcPr/>
          <w:p>
            <w:pPr>
              <w:pStyle w:val="Compact"/>
              <w:jc w:val="left"/>
            </w:pPr>
            <w:r>
              <w:rPr>
                <w:sz w:val="18"/>
              </w:rPr>
              <w:t xml:space="preserve">yes; the limb comes from the mesh, not from the belt’s name</w:t>
            </w:r>
          </w:p>
        </w:tc>
      </w:tr>
      <w:tr>
        <w:trPr>
          <w:cantSplit/>
        </w:trPr>
        <w:tc>
          <w:tcPr/>
          <w:p>
            <w:pPr>
              <w:pStyle w:val="Compact"/>
              <w:jc w:val="left"/>
            </w:pPr>
            <w:r>
              <w:rPr>
                <w:sz w:val="18"/>
              </w:rPr>
              <w:t xml:space="preserve">straddle</w:t>
            </w:r>
          </w:p>
        </w:tc>
        <w:tc>
          <w:tcPr/>
          <w:p>
            <w:pPr>
              <w:pStyle w:val="Compact"/>
              <w:jc w:val="left"/>
            </w:pPr>
            <w:r>
              <w:rPr>
                <w:sz w:val="18"/>
              </w:rPr>
              <w:t xml:space="preserve">the boot also stands on the other belt</w:t>
            </w:r>
          </w:p>
        </w:tc>
        <w:tc>
          <w:tcPr/>
          <w:p>
            <w:pPr>
              <w:pStyle w:val="Compact"/>
              <w:jc w:val="left"/>
            </w:pPr>
            <w:r>
              <w:rPr>
                <w:sz w:val="18"/>
              </w:rPr>
              <w:t xml:space="preserve">no: the force is split</w:t>
            </w:r>
          </w:p>
        </w:tc>
      </w:tr>
      <w:tr>
        <w:trPr>
          <w:cantSplit/>
        </w:trPr>
        <w:tc>
          <w:tcPr/>
          <w:p>
            <w:pPr>
              <w:pStyle w:val="Compact"/>
              <w:jc w:val="left"/>
            </w:pPr>
            <w:r>
              <w:rPr>
                <w:sz w:val="18"/>
              </w:rPr>
              <w:t xml:space="preserve">shared</w:t>
            </w:r>
          </w:p>
        </w:tc>
        <w:tc>
          <w:tcPr/>
          <w:p>
            <w:pPr>
              <w:pStyle w:val="Compact"/>
              <w:jc w:val="left"/>
            </w:pPr>
            <w:r>
              <w:rPr>
                <w:sz w:val="18"/>
              </w:rPr>
              <w:t xml:space="preserve">the other boot also stands on this belt</w:t>
            </w:r>
          </w:p>
        </w:tc>
        <w:tc>
          <w:tcPr/>
          <w:p>
            <w:pPr>
              <w:pStyle w:val="Compact"/>
              <w:jc w:val="left"/>
            </w:pPr>
            <w:r>
              <w:rPr>
                <w:sz w:val="18"/>
              </w:rPr>
              <w:t xml:space="preserve">no: two feet’s force</w:t>
            </w:r>
          </w:p>
        </w:tc>
      </w:tr>
    </w:tbl>
    <w:p>
      <w:pPr>
        <w:pStyle w:val="BodyText"/>
      </w:pPr>
      <w:r>
        <w:rPr>
          <w:b/>
          <w:bCs/>
        </w:rPr>
        <w:t xml:space="preserve">Per-event checks.</w:t>
      </w:r>
      <w:r>
        <w:t xml:space="preserve"> </w:t>
      </w:r>
      <w:r>
        <w:t xml:space="preserve">Each event is judged on its own, over</w:t>
      </w:r>
      <w:r>
        <w:t xml:space="preserve"> </w:t>
      </w:r>
      <w:r>
        <w:rPr>
          <w:b/>
          <w:bCs/>
        </w:rPr>
        <w:t xml:space="preserve">±50 ms</w:t>
      </w:r>
      <w:r>
        <w:t xml:space="preserve"> </w:t>
      </w:r>
      <w:r>
        <w:t xml:space="preserve">around it (</w:t>
      </w:r>
      <w:r>
        <w:rPr>
          <w:rStyle w:val="VerbatimChar"/>
        </w:rPr>
        <w:t xml:space="preserve">TRUST_WINDOW_S</w:t>
      </w:r>
      <w:r>
        <w:t xml:space="preserve">). It is trusted only if</w:t>
      </w:r>
      <w:r>
        <w:t xml:space="preserve"> </w:t>
      </w:r>
      <w:r>
        <w:rPr>
          <w:b/>
          <w:bCs/>
        </w:rPr>
        <w:t xml:space="preserve">all</w:t>
      </w:r>
      <w:r>
        <w:t xml:space="preserve"> </w:t>
      </w:r>
      <w:r>
        <w:t xml:space="preserve">of these pass, and the first one that fails is written as the reason in</w:t>
      </w:r>
      <w:r>
        <w:t xml:space="preserve"> </w:t>
      </w:r>
      <w:r>
        <w:rPr>
          <w:rStyle w:val="VerbatimChar"/>
        </w:rPr>
        <w:t xml:space="preserve">{trial}_grf_contacts.csv</w:t>
      </w:r>
      <w:r>
        <w:t xml:space="preserve">:</w:t>
      </w:r>
    </w:p>
    <w:p>
      <w:pPr>
        <w:pStyle w:val="Compact"/>
        <w:numPr>
          <w:ilvl w:val="0"/>
          <w:numId w:val="1010"/>
        </w:numPr>
      </w:pPr>
      <w:r>
        <w:t xml:space="preserve">the contact is complete (it does not run off the start or end of the recording);</w:t>
      </w:r>
    </w:p>
    <w:p>
      <w:pPr>
        <w:pStyle w:val="Compact"/>
        <w:numPr>
          <w:ilvl w:val="0"/>
          <w:numId w:val="1010"/>
        </w:numPr>
      </w:pPr>
      <w:r>
        <w:t xml:space="preserve">the edge has the shape of a real landing or lift-off (§4.1 step 6);</w:t>
      </w:r>
    </w:p>
    <w:p>
      <w:pPr>
        <w:pStyle w:val="Compact"/>
        <w:numPr>
          <w:ilvl w:val="0"/>
          <w:numId w:val="1010"/>
        </w:numPr>
      </w:pPr>
      <w:r>
        <w:t xml:space="preserve">both boots are tracked (the mesh can be posed);</w:t>
      </w:r>
    </w:p>
    <w:p>
      <w:pPr>
        <w:pStyle w:val="Compact"/>
        <w:numPr>
          <w:ilvl w:val="0"/>
          <w:numId w:val="1010"/>
        </w:numPr>
      </w:pPr>
      <w:r>
        <w:t xml:space="preserve">the other boot is not on this belt;</w:t>
      </w:r>
    </w:p>
    <w:p>
      <w:pPr>
        <w:pStyle w:val="Compact"/>
        <w:numPr>
          <w:ilvl w:val="0"/>
          <w:numId w:val="1010"/>
        </w:numPr>
      </w:pPr>
      <w:r>
        <w:t xml:space="preserve">this boot is down near the event;</w:t>
      </w:r>
    </w:p>
    <w:p>
      <w:pPr>
        <w:pStyle w:val="Compact"/>
        <w:numPr>
          <w:ilvl w:val="0"/>
          <w:numId w:val="1010"/>
        </w:numPr>
      </w:pPr>
      <w:r>
        <w:t xml:space="preserve">this boot is not also on the other belt;</w:t>
      </w:r>
    </w:p>
    <w:p>
      <w:pPr>
        <w:pStyle w:val="Compact"/>
        <w:numPr>
          <w:ilvl w:val="0"/>
          <w:numId w:val="1010"/>
        </w:numPr>
      </w:pPr>
      <w:r>
        <w:t xml:space="preserve">while this foot alone loads the belt, the CoP lies within</w:t>
      </w:r>
      <w:r>
        <w:t xml:space="preserve"> </w:t>
      </w:r>
      <w:r>
        <w:rPr>
          <w:b/>
          <w:bCs/>
        </w:rPr>
        <w:t xml:space="preserve">30 mm</w:t>
      </w:r>
      <w:r>
        <w:t xml:space="preserve"> </w:t>
      </w:r>
      <w:r>
        <w:t xml:space="preserve">of the boot’s touching patch at least</w:t>
      </w:r>
      <w:r>
        <w:t xml:space="preserve"> </w:t>
      </w:r>
      <w:r>
        <w:rPr>
          <w:b/>
          <w:bCs/>
        </w:rPr>
        <w:t xml:space="preserve">90%</w:t>
      </w:r>
      <w:r>
        <w:t xml:space="preserve"> </w:t>
      </w:r>
      <w:r>
        <w:t xml:space="preserve">of the time (</w:t>
      </w:r>
      <w:r>
        <w:rPr>
          <w:rStyle w:val="VerbatimChar"/>
        </w:rPr>
        <w:t xml:space="preserve">COP_TOLERANCE_MM</w:t>
      </w:r>
      <w:r>
        <w:t xml:space="preserve">,</w:t>
      </w:r>
      <w:r>
        <w:t xml:space="preserve"> </w:t>
      </w:r>
      <w:r>
        <w:rPr>
          <w:rStyle w:val="VerbatimChar"/>
        </w:rPr>
        <w:t xml:space="preserve">COP_MIN_INSIDE</w:t>
      </w:r>
      <w:r>
        <w:t xml:space="preserve">).</w:t>
      </w:r>
    </w:p>
    <w:p>
      <w:pPr>
        <w:pStyle w:val="FirstParagraph"/>
      </w:pPr>
      <w:r>
        <w:t xml:space="preserve">A boot is</w:t>
      </w:r>
      <w:r>
        <w:t xml:space="preserve"> </w:t>
      </w:r>
      <w:r>
        <w:t xml:space="preserve">“on”</w:t>
      </w:r>
      <w:r>
        <w:t xml:space="preserve"> </w:t>
      </w:r>
      <w:r>
        <w:t xml:space="preserve">a belt when at least 3 of its touching sole vertices lie inside the plate outline, grown by the outline’s own uncertainty. Hanging over the gap or the outer edge is fine: it moves no force anywhere.</w:t>
      </w:r>
    </w:p>
    <w:p>
      <w:pPr>
        <w:pStyle w:val="CaptionedFigure"/>
      </w:pPr>
      <w:r>
        <w:drawing>
          <wp:inline>
            <wp:extent cx="5486400" cy="2833248"/>
            <wp:effectExtent b="0" l="0" r="0" t="0"/>
            <wp:docPr descr="Figure 5. Two contacts seen from above, half-way through stance. Grey: the belts. Coloured outlines: the boots; dots: sole points touching the belt; ×: the CoP. Left, a clean contact: the right boot alone on its belt, the CoP under it; both events are trusted. Right, a straddle: the left boot stands across the gap, so each plate carries part of its force and the heel strike is not trusted (reason “foot_on_other_belt”). A crossover, where one boot lands wholly on the other belt, is trusted with the right limb." title="" id="54" name="Picture"/>
            <a:graphic>
              <a:graphicData uri="http://schemas.openxmlformats.org/drawingml/2006/picture">
                <pic:pic>
                  <pic:nvPicPr>
                    <pic:cNvPr descr="figures/fig05.png" id="55" name="Picture"/>
                    <pic:cNvPicPr>
                      <a:picLocks noChangeArrowheads="1" noChangeAspect="1"/>
                    </pic:cNvPicPr>
                  </pic:nvPicPr>
                  <pic:blipFill>
                    <a:blip r:embed="rId53"/>
                    <a:stretch>
                      <a:fillRect/>
                    </a:stretch>
                  </pic:blipFill>
                  <pic:spPr bwMode="auto">
                    <a:xfrm>
                      <a:off x="0" y="0"/>
                      <a:ext cx="5486400" cy="2833248"/>
                    </a:xfrm>
                    <a:prstGeom prst="rect">
                      <a:avLst/>
                    </a:prstGeom>
                    <a:noFill/>
                    <a:ln w="9525">
                      <a:noFill/>
                      <a:headEnd/>
                      <a:tailEnd/>
                    </a:ln>
                  </pic:spPr>
                </pic:pic>
              </a:graphicData>
            </a:graphic>
          </wp:inline>
        </w:drawing>
      </w:r>
    </w:p>
    <w:p>
      <w:pPr>
        <w:pStyle w:val="ImageCaption"/>
      </w:pPr>
      <w:r>
        <w:t xml:space="preserve">Figure 5. Two contacts seen from above, half-way through stance. Grey: the belts. Coloured outlines: the boots; dots: sole points touching the belt; ×: the CoP. Left, a clean contact: the right boot alone on its belt, the CoP under it; both events are trusted. Right, a straddle: the left boot stands across the gap, so each plate carries part of its force and the heel strike is not trusted (reason</w:t>
      </w:r>
      <w:r>
        <w:t xml:space="preserve"> </w:t>
      </w:r>
      <w:r>
        <w:t xml:space="preserve">“foot_on_other_belt”</w:t>
      </w:r>
      <w:r>
        <w:t xml:space="preserve">). A crossover, where one boot lands wholly on the other belt, is trusted with the right limb.</w:t>
      </w:r>
    </w:p>
    <w:p>
      <w:pPr>
        <w:pStyle w:val="WhyBox"/>
      </w:pPr>
      <w:r>
        <w:rPr>
          <w:b/>
          <w:bCs/>
        </w:rPr>
        <w:t xml:space="preserve">Why check each event separately</w:t>
      </w:r>
      <w:r>
        <w:t xml:space="preserve"> </w:t>
      </w:r>
      <w:r>
        <w:t xml:space="preserve">— a foot can land cleanly and then drift onto the gap before toe-off, or the reverse. Checking only the whole contact would throw away a good heel strike because of a bad toe-off, or keep a bad one.</w:t>
      </w:r>
      <w:r>
        <w:t xml:space="preserve"> </w:t>
      </w:r>
      <w:r>
        <w:rPr>
          <w:b/>
          <w:bCs/>
        </w:rPr>
        <w:t xml:space="preserve">Why the CoP test</w:t>
      </w:r>
      <w:r>
        <w:t xml:space="preserve"> </w:t>
      </w:r>
      <w:r>
        <w:t xml:space="preserve">— it catches what the geometry cannot: a trailing toe still loading this plate, or a hand on the rail.</w:t>
      </w:r>
    </w:p>
    <w:bookmarkEnd w:id="56"/>
    <w:bookmarkStart w:id="60" w:name="zeni-events-for-the-rest"/>
    <w:p>
      <w:pPr>
        <w:pStyle w:val="Heading2"/>
      </w:pPr>
      <w:r>
        <w:t xml:space="preserve">4.4 Zeni events for the rest</w:t>
      </w:r>
    </w:p>
    <w:p>
      <w:pPr>
        <w:pStyle w:val="FirstParagraph"/>
      </w:pPr>
      <w:r>
        <w:rPr>
          <w:b/>
          <w:bCs/>
        </w:rPr>
        <w:t xml:space="preserve">What.</w:t>
      </w:r>
      <w:r>
        <w:t xml:space="preserve"> </w:t>
      </w:r>
      <w:r>
        <w:t xml:space="preserve">Zeni et al. (2008): in walking, the heel strike is where the heel is furthest</w:t>
      </w:r>
      <w:r>
        <w:t xml:space="preserve"> </w:t>
      </w:r>
      <w:r>
        <w:rPr>
          <w:b/>
          <w:bCs/>
        </w:rPr>
        <w:t xml:space="preserve">in front of</w:t>
      </w:r>
      <w:r>
        <w:t xml:space="preserve"> </w:t>
      </w:r>
      <w:r>
        <w:t xml:space="preserve">the pelvis, and the toe-off is where the toe is furthest</w:t>
      </w:r>
      <w:r>
        <w:t xml:space="preserve"> </w:t>
      </w:r>
      <w:r>
        <w:rPr>
          <w:b/>
          <w:bCs/>
        </w:rPr>
        <w:t xml:space="preserve">behind</w:t>
      </w:r>
      <w:r>
        <w:t xml:space="preserve"> </w:t>
      </w:r>
      <w:r>
        <w:t xml:space="preserve">it. Heel strike is therefore a maximum of</w:t>
      </w:r>
      <w:r>
        <w:t xml:space="preserve"> </w:t>
      </w:r>
      <m:oMath>
        <m:sSub>
          <m:e>
            <m:r>
              <m:t>x</m:t>
            </m:r>
          </m:e>
          <m:sub>
            <m:r>
              <m:t>H</m:t>
            </m:r>
            <m:r>
              <m:t>S</m:t>
            </m:r>
          </m:sub>
        </m:sSub>
      </m:oMath>
      <w:r>
        <w:t xml:space="preserve">, and toe-off a maximum of</w:t>
      </w:r>
      <w:r>
        <w:t xml:space="preserve"> </w:t>
      </w:r>
      <m:oMath>
        <m:sSub>
          <m:e>
            <m:r>
              <m:t>x</m:t>
            </m:r>
          </m:e>
          <m:sub>
            <m:r>
              <m:t>T</m:t>
            </m:r>
            <m:r>
              <m:t>O</m:t>
            </m:r>
          </m:sub>
        </m:sSub>
      </m:oMath>
      <w:r>
        <w:t xml:space="preserve">:</w:t>
      </w:r>
    </w:p>
    <w:p>
      <w:pPr>
        <w:pStyle w:val="BodyText"/>
      </w:pPr>
      <m:oMathPara>
        <m:oMathParaPr>
          <m:jc m:val="center"/>
        </m:oMathParaPr>
        <m:oMath>
          <m:sSub>
            <m:e>
              <m:r>
                <m:t>x</m:t>
              </m:r>
            </m:e>
            <m:sub>
              <m:r>
                <m:t>H</m:t>
              </m:r>
              <m:r>
                <m:t>S</m:t>
              </m:r>
            </m:sub>
          </m:sSub>
          <m:r>
            <m:rPr>
              <m:sty m:val="p"/>
            </m:rPr>
            <m:t>(</m:t>
          </m:r>
          <m:r>
            <m:t>t</m:t>
          </m:r>
          <m:r>
            <m:rPr>
              <m:sty m:val="p"/>
            </m:rPr>
            <m:t>)</m:t>
          </m:r>
          <m:r>
            <m:rPr>
              <m:sty m:val="p"/>
            </m:rPr>
            <m:t>=</m:t>
          </m:r>
          <m:r>
            <m:rPr>
              <m:sty m:val="p"/>
            </m:rPr>
            <m:t>(</m:t>
          </m:r>
          <m:sSub>
            <m:e>
              <m:r>
                <m:rPr>
                  <m:sty m:val="bi"/>
                </m:rPr>
                <m:t>p</m:t>
              </m:r>
            </m:e>
            <m:sub>
              <m:r>
                <m:t>h</m:t>
              </m:r>
              <m:r>
                <m:t>e</m:t>
              </m:r>
              <m:r>
                <m:t>e</m:t>
              </m:r>
              <m:r>
                <m:t>l</m:t>
              </m:r>
            </m:sub>
          </m:sSub>
          <m:r>
            <m:rPr>
              <m:sty m:val="p"/>
            </m:rPr>
            <m:t>−</m:t>
          </m:r>
          <m:sSub>
            <m:e>
              <m:r>
                <m:rPr>
                  <m:sty m:val="bi"/>
                </m:rPr>
                <m:t>p</m:t>
              </m:r>
            </m:e>
            <m:sub>
              <m:r>
                <m:t>p</m:t>
              </m:r>
              <m:r>
                <m:t>e</m:t>
              </m:r>
              <m:r>
                <m:t>l</m:t>
              </m:r>
              <m:r>
                <m:t>v</m:t>
              </m:r>
              <m:r>
                <m:t>i</m:t>
              </m:r>
              <m:r>
                <m:t>s</m:t>
              </m:r>
            </m:sub>
          </m:sSub>
          <m:r>
            <m:rPr>
              <m:sty m:val="p"/>
            </m:rPr>
            <m:t>)</m:t>
          </m:r>
          <m:r>
            <m:rPr>
              <m:sty m:val="p"/>
            </m:rPr>
            <m:t>⋅</m:t>
          </m:r>
          <m:acc>
            <m:accPr>
              <m:chr m:val="̂"/>
            </m:accPr>
            <m:e>
              <m:r>
                <m:t>f</m:t>
              </m:r>
            </m:e>
          </m:acc>
          <m:r>
            <m:rPr>
              <m:sty m:val="p"/>
            </m:rPr>
            <m:t>,</m:t>
          </m:r>
          <m:r>
            <m:t>  </m:t>
          </m:r>
          <m:sSub>
            <m:e>
              <m:r>
                <m:t>x</m:t>
              </m:r>
            </m:e>
            <m:sub>
              <m:r>
                <m:t>T</m:t>
              </m:r>
              <m:r>
                <m:t>O</m:t>
              </m:r>
            </m:sub>
          </m:sSub>
          <m:r>
            <m:rPr>
              <m:sty m:val="p"/>
            </m:rPr>
            <m:t>(</m:t>
          </m:r>
          <m:r>
            <m:t>t</m:t>
          </m:r>
          <m:r>
            <m:rPr>
              <m:sty m:val="p"/>
            </m:rPr>
            <m:t>)</m:t>
          </m:r>
          <m:r>
            <m:rPr>
              <m:sty m:val="p"/>
            </m:rPr>
            <m:t>=</m:t>
          </m:r>
          <m:r>
            <m:rPr>
              <m:sty m:val="p"/>
            </m:rPr>
            <m:t>−</m:t>
          </m:r>
          <m:r>
            <m:rPr>
              <m:sty m:val="p"/>
            </m:rPr>
            <m:t>(</m:t>
          </m:r>
          <m:sSub>
            <m:e>
              <m:r>
                <m:rPr>
                  <m:sty m:val="bi"/>
                </m:rPr>
                <m:t>p</m:t>
              </m:r>
            </m:e>
            <m:sub>
              <m:r>
                <m:t>t</m:t>
              </m:r>
              <m:r>
                <m:t>o</m:t>
              </m:r>
              <m:r>
                <m:t>e</m:t>
              </m:r>
            </m:sub>
          </m:sSub>
          <m:r>
            <m:rPr>
              <m:sty m:val="p"/>
            </m:rPr>
            <m:t>−</m:t>
          </m:r>
          <m:sSub>
            <m:e>
              <m:r>
                <m:rPr>
                  <m:sty m:val="bi"/>
                </m:rPr>
                <m:t>p</m:t>
              </m:r>
            </m:e>
            <m:sub>
              <m:r>
                <m:t>p</m:t>
              </m:r>
              <m:r>
                <m:t>e</m:t>
              </m:r>
              <m:r>
                <m:t>l</m:t>
              </m:r>
              <m:r>
                <m:t>v</m:t>
              </m:r>
              <m:r>
                <m:t>i</m:t>
              </m:r>
              <m:r>
                <m:t>s</m:t>
              </m:r>
            </m:sub>
          </m:sSub>
          <m:r>
            <m:rPr>
              <m:sty m:val="p"/>
            </m:rPr>
            <m:t>)</m:t>
          </m:r>
          <m:r>
            <m:rPr>
              <m:sty m:val="p"/>
            </m:rPr>
            <m:t>⋅</m:t>
          </m:r>
          <m:acc>
            <m:accPr>
              <m:chr m:val="̂"/>
            </m:accPr>
            <m:e>
              <m:r>
                <m:t>f</m:t>
              </m:r>
            </m:e>
          </m:acc>
          <m:r>
            <m:rPr>
              <m:sty m:val="p"/>
            </m:rPr>
            <m:t>.</m:t>
          </m:r>
        </m:oMath>
      </m:oMathPara>
    </w:p>
    <w:p>
      <w:pPr>
        <w:pStyle w:val="FirstParagraph"/>
      </w:pPr>
      <w:r>
        <w:rPr>
          <w:b/>
          <w:bCs/>
        </w:rPr>
        <w:t xml:space="preserve">Steps</w:t>
      </w:r>
      <w:r>
        <w:t xml:space="preserve"> </w:t>
      </w:r>
      <w:r>
        <w:t xml:space="preserve">(</w:t>
      </w:r>
      <w:r>
        <w:rPr>
          <w:rStyle w:val="VerbatimChar"/>
        </w:rPr>
        <w:t xml:space="preserve">dge.zeni_signals()</w:t>
      </w:r>
      <w:r>
        <w:t xml:space="preserve">,</w:t>
      </w:r>
      <w:r>
        <w:t xml:space="preserve"> </w:t>
      </w:r>
      <w:r>
        <w:rPr>
          <w:rStyle w:val="VerbatimChar"/>
        </w:rPr>
        <w:t xml:space="preserve">dge.peaks_between()</w:t>
      </w:r>
      <w:r>
        <w:t xml:space="preserve">,</w:t>
      </w:r>
      <w:r>
        <w:t xml:space="preserve"> </w:t>
      </w:r>
      <w:r>
        <w:rPr>
          <w:rStyle w:val="VerbatimChar"/>
        </w:rPr>
        <w:t xml:space="preserve">dge.zeni_offsets()</w:t>
      </w:r>
      <w:r>
        <w:t xml:space="preserve">,</w:t>
      </w:r>
      <w:r>
        <w:t xml:space="preserve"> </w:t>
      </w:r>
      <w:r>
        <w:rPr>
          <w:rStyle w:val="VerbatimChar"/>
        </w:rPr>
        <w:t xml:space="preserve">dge.build_sequence()</w:t>
      </w:r>
      <w:r>
        <w:t xml:space="preserve">):</w:t>
      </w:r>
    </w:p>
    <w:p>
      <w:pPr>
        <w:pStyle w:val="Compact"/>
        <w:numPr>
          <w:ilvl w:val="0"/>
          <w:numId w:val="1011"/>
        </w:numPr>
      </w:pPr>
      <w:r>
        <w:t xml:space="preserve">Bridge tracking gaps of up to 10 frames. Low-pass the heel, toe and pelvis at</w:t>
      </w:r>
      <w:r>
        <w:t xml:space="preserve"> </w:t>
      </w:r>
      <w:r>
        <w:rPr>
          <w:b/>
          <w:bCs/>
        </w:rPr>
        <w:t xml:space="preserve">10 Hz</w:t>
      </w:r>
      <w:r>
        <w:t xml:space="preserve"> </w:t>
      </w:r>
      <w:r>
        <w:t xml:space="preserve">(</w:t>
      </w:r>
      <w:r>
        <w:rPr>
          <w:rStyle w:val="VerbatimChar"/>
        </w:rPr>
        <w:t xml:space="preserve">KINEMATIC_FILTER_HZ</w:t>
      </w:r>
      <w:r>
        <w:t xml:space="preserve">).</w:t>
      </w:r>
    </w:p>
    <w:p>
      <w:pPr>
        <w:pStyle w:val="Compact"/>
        <w:numPr>
          <w:ilvl w:val="0"/>
          <w:numId w:val="1011"/>
        </w:numPr>
      </w:pPr>
      <w:r>
        <w:t xml:space="preserve">Find the maxima to a fraction of a frame by fitting a parabola through the peak sample</w:t>
      </w:r>
      <w:r>
        <w:t xml:space="preserve"> </w:t>
      </w:r>
      <m:oMath>
        <m:r>
          <m:t>i</m:t>
        </m:r>
      </m:oMath>
      <w:r>
        <w:t xml:space="preserve"> </w:t>
      </w:r>
      <w:r>
        <w:t xml:space="preserve">and its neighbours:</w:t>
      </w:r>
    </w:p>
    <w:p>
      <w:pPr>
        <w:pStyle w:val="Compact"/>
      </w:pPr>
      <m:oMathPara>
        <m:oMathParaPr>
          <m:jc m:val="center"/>
        </m:oMathParaPr>
        <m:oMath>
          <m:r>
            <m:t>δ</m:t>
          </m:r>
          <m:r>
            <m:rPr>
              <m:sty m:val="p"/>
            </m:rPr>
            <m:t>=</m:t>
          </m:r>
          <m:f>
            <m:fPr>
              <m:type m:val="lin"/>
            </m:fPr>
            <m:num>
              <m:r>
                <m:t>1</m:t>
              </m:r>
            </m:num>
            <m:den>
              <m:r>
                <m:t>2</m:t>
              </m:r>
            </m:den>
          </m:f>
          <m:r>
            <m:t> </m:t>
          </m:r>
          <m:f>
            <m:fPr>
              <m:type m:val="bar"/>
            </m:fPr>
            <m:num>
              <m:sSub>
                <m:e>
                  <m:r>
                    <m:t>x</m:t>
                  </m:r>
                </m:e>
                <m:sub>
                  <m:r>
                    <m:t>i</m:t>
                  </m:r>
                  <m:r>
                    <m:rPr>
                      <m:sty m:val="p"/>
                    </m:rPr>
                    <m:t>−</m:t>
                  </m:r>
                  <m:r>
                    <m:t>1</m:t>
                  </m:r>
                </m:sub>
              </m:sSub>
              <m:r>
                <m:rPr>
                  <m:sty m:val="p"/>
                </m:rPr>
                <m:t>−</m:t>
              </m:r>
              <m:sSub>
                <m:e>
                  <m:r>
                    <m:t>x</m:t>
                  </m:r>
                </m:e>
                <m:sub>
                  <m:r>
                    <m:t>i</m:t>
                  </m:r>
                  <m:r>
                    <m:rPr>
                      <m:sty m:val="p"/>
                    </m:rPr>
                    <m:t>+</m:t>
                  </m:r>
                  <m:r>
                    <m:t>1</m:t>
                  </m:r>
                </m:sub>
              </m:sSub>
            </m:num>
            <m:den>
              <m:sSub>
                <m:e>
                  <m:r>
                    <m:t>x</m:t>
                  </m:r>
                </m:e>
                <m:sub>
                  <m:r>
                    <m:t>i</m:t>
                  </m:r>
                  <m:r>
                    <m:rPr>
                      <m:sty m:val="p"/>
                    </m:rPr>
                    <m:t>−</m:t>
                  </m:r>
                  <m:r>
                    <m:t>1</m:t>
                  </m:r>
                </m:sub>
              </m:sSub>
              <m:r>
                <m:rPr>
                  <m:sty m:val="p"/>
                </m:rPr>
                <m:t>−</m:t>
              </m:r>
              <m:r>
                <m:t>2</m:t>
              </m:r>
              <m:sSub>
                <m:e>
                  <m:r>
                    <m:t>x</m:t>
                  </m:r>
                </m:e>
                <m:sub>
                  <m:r>
                    <m:t>i</m:t>
                  </m:r>
                </m:sub>
              </m:sSub>
              <m:r>
                <m:rPr>
                  <m:sty m:val="p"/>
                </m:rPr>
                <m:t>+</m:t>
              </m:r>
              <m:sSub>
                <m:e>
                  <m:r>
                    <m:t>x</m:t>
                  </m:r>
                </m:e>
                <m:sub>
                  <m:r>
                    <m:t>i</m:t>
                  </m:r>
                  <m:r>
                    <m:rPr>
                      <m:sty m:val="p"/>
                    </m:rPr>
                    <m:t>+</m:t>
                  </m:r>
                  <m:r>
                    <m:t>1</m:t>
                  </m:r>
                </m:sub>
              </m:sSub>
            </m:den>
          </m:f>
          <m:r>
            <m:rPr>
              <m:sty m:val="p"/>
            </m:rPr>
            <m:t>,</m:t>
          </m:r>
          <m:r>
            <m:t>  </m:t>
          </m:r>
          <m:sSub>
            <m:e>
              <m:r>
                <m:t>t</m:t>
              </m:r>
            </m:e>
            <m:sub>
              <m:r>
                <m:t>p</m:t>
              </m:r>
              <m:r>
                <m:t>e</m:t>
              </m:r>
              <m:r>
                <m:t>a</m:t>
              </m:r>
              <m:r>
                <m:t>k</m:t>
              </m:r>
            </m:sub>
          </m:sSub>
          <m:r>
            <m:rPr>
              <m:sty m:val="p"/>
            </m:rPr>
            <m:t>=</m:t>
          </m:r>
          <m:r>
            <m:t>i</m:t>
          </m:r>
          <m:r>
            <m:rPr>
              <m:sty m:val="p"/>
            </m:rPr>
            <m:t>+</m:t>
          </m:r>
          <m:r>
            <m:t>δ</m:t>
          </m:r>
          <m:r>
            <m:rPr>
              <m:sty m:val="p"/>
            </m:rPr>
            <m:t>.</m:t>
          </m:r>
        </m:oMath>
      </m:oMathPara>
    </w:p>
    <w:p>
      <w:pPr>
        <w:pStyle w:val="Compact"/>
        <w:numPr>
          <w:ilvl w:val="0"/>
          <w:numId w:val="1011"/>
        </w:numPr>
      </w:pPr>
      <w:r>
        <w:t xml:space="preserve">Keep a maximum only if it stands at least</w:t>
      </w:r>
      <w:r>
        <w:t xml:space="preserve"> </w:t>
      </w:r>
      <w:r>
        <w:rPr>
          <w:b/>
          <w:bCs/>
        </w:rPr>
        <w:t xml:space="preserve">50 mm</w:t>
      </w:r>
      <w:r>
        <w:t xml:space="preserve"> </w:t>
      </w:r>
      <w:r>
        <w:t xml:space="preserve">above the lowest point within</w:t>
      </w:r>
      <w:r>
        <w:t xml:space="preserve"> </w:t>
      </w:r>
      <w:r>
        <w:rPr>
          <w:b/>
          <w:bCs/>
        </w:rPr>
        <w:t xml:space="preserve">±0.6 s</w:t>
      </w:r>
      <w:r>
        <w:t xml:space="preserve"> </w:t>
      </w:r>
      <w:r>
        <w:t xml:space="preserve">on each side (</w:t>
      </w:r>
      <w:r>
        <w:rPr>
          <w:rStyle w:val="VerbatimChar"/>
        </w:rPr>
        <w:t xml:space="preserve">ZENI_MIN_PROMINENCE_M</w:t>
      </w:r>
      <w:r>
        <w:t xml:space="preserve">,</w:t>
      </w:r>
      <w:r>
        <w:t xml:space="preserve"> </w:t>
      </w:r>
      <w:r>
        <w:rPr>
          <w:rStyle w:val="VerbatimChar"/>
        </w:rPr>
        <w:t xml:space="preserve">ZENI_WINDOW_S</w:t>
      </w:r>
      <w:r>
        <w:t xml:space="preserve">). In walking a real swing gives about 0.3 m; a foot standing still during the opening quiet standing gives a few millimetres of tracking noise.</w:t>
      </w:r>
    </w:p>
    <w:p>
      <w:pPr>
        <w:pStyle w:val="Compact"/>
        <w:numPr>
          <w:ilvl w:val="0"/>
          <w:numId w:val="1011"/>
        </w:numPr>
      </w:pPr>
      <w:r>
        <w:rPr>
          <w:b/>
          <w:bCs/>
        </w:rPr>
        <w:t xml:space="preserve">Calibrate on this trial.</w:t>
      </w:r>
      <w:r>
        <w:t xml:space="preserve"> </w:t>
      </w:r>
      <w:r>
        <w:t xml:space="preserve">Zeni’s events sit a consistent few milliseconds from the true ones, and the offset differs per person and per event. For every trusted force event, Zeni’s event is looked for exactly as a missing one would be, and the</w:t>
      </w:r>
      <w:r>
        <w:t xml:space="preserve"> </w:t>
      </w:r>
      <w:r>
        <w:rPr>
          <w:b/>
          <w:bCs/>
        </w:rPr>
        <w:t xml:space="preserve">median difference</w:t>
      </w:r>
      <w:r>
        <w:t xml:space="preserve"> </w:t>
      </w:r>
      <w:r>
        <w:t xml:space="preserve">is that limb’s and that event’s offset. If one limb has fewer than 10 such pairs, the two limbs are pooled. The spread of the differences is reported (in</w:t>
      </w:r>
      <w:r>
        <w:t xml:space="preserve"> </w:t>
      </w:r>
      <w:r>
        <w:rPr>
          <w:rStyle w:val="VerbatimChar"/>
        </w:rPr>
        <w:t xml:space="preserve">{trial}_event_summary.json</w:t>
      </w:r>
      <w:r>
        <w:t xml:space="preserve">) as the likely error of a Zeni event.</w:t>
      </w:r>
    </w:p>
    <w:p>
      <w:pPr>
        <w:pStyle w:val="Compact"/>
        <w:numPr>
          <w:ilvl w:val="0"/>
          <w:numId w:val="1011"/>
        </w:numPr>
      </w:pPr>
      <w:r>
        <w:rPr>
          <w:b/>
          <w:bCs/>
        </w:rPr>
        <w:t xml:space="preserve">Search only where the gait sequence leaves room.</w:t>
      </w:r>
      <w:r>
        <w:t xml:space="preserve"> </w:t>
      </w:r>
      <w:r>
        <w:t xml:space="preserve">The events must come in the order L HS → R TO → R HS → L TO. Between two trusted events, the sequence says which events are missing and, from this trial’s median intervals, roughly when. Each missing event is searched for only in its own gap.</w:t>
      </w:r>
    </w:p>
    <w:p>
      <w:pPr>
        <w:pStyle w:val="CaptionedFigure"/>
      </w:pPr>
      <w:r>
        <w:drawing>
          <wp:inline>
            <wp:extent cx="5943600" cy="2194998"/>
            <wp:effectExtent b="0" l="0" r="0" t="0"/>
            <wp:docPr descr="Figure 6. The Zeni signals over three strides: heel ahead of the pelvis (solid) and toe behind it (dashed), left (blue) and right (orange). Downward triangles are trusted force-plate heel strikes and upward triangles trusted toe-offs; each falls at the corresponding maximum." title="" id="58" name="Picture"/>
            <a:graphic>
              <a:graphicData uri="http://schemas.openxmlformats.org/drawingml/2006/picture">
                <pic:pic>
                  <pic:nvPicPr>
                    <pic:cNvPr descr="figures/fig06.png" id="59" name="Picture"/>
                    <pic:cNvPicPr>
                      <a:picLocks noChangeArrowheads="1" noChangeAspect="1"/>
                    </pic:cNvPicPr>
                  </pic:nvPicPr>
                  <pic:blipFill>
                    <a:blip r:embed="rId57"/>
                    <a:stretch>
                      <a:fillRect/>
                    </a:stretch>
                  </pic:blipFill>
                  <pic:spPr bwMode="auto">
                    <a:xfrm>
                      <a:off x="0" y="0"/>
                      <a:ext cx="5943600" cy="2194998"/>
                    </a:xfrm>
                    <a:prstGeom prst="rect">
                      <a:avLst/>
                    </a:prstGeom>
                    <a:noFill/>
                    <a:ln w="9525">
                      <a:noFill/>
                      <a:headEnd/>
                      <a:tailEnd/>
                    </a:ln>
                  </pic:spPr>
                </pic:pic>
              </a:graphicData>
            </a:graphic>
          </wp:inline>
        </w:drawing>
      </w:r>
    </w:p>
    <w:p>
      <w:pPr>
        <w:pStyle w:val="ImageCaption"/>
      </w:pPr>
      <w:r>
        <w:t xml:space="preserve">Figure 6. The Zeni signals over three strides: heel ahead of the pelvis (solid) and toe behind it (dashed), left (blue) and right (orange). Downward triangles are trusted force-plate heel strikes and upward triangles trusted toe-offs; each falls at the corresponding maximum.</w:t>
      </w:r>
    </w:p>
    <w:p>
      <w:pPr>
        <w:pStyle w:val="WhyBox"/>
      </w:pPr>
      <w:r>
        <w:rPr>
          <w:b/>
          <w:bCs/>
        </w:rPr>
        <w:t xml:space="preserve">Why Zeni rather than a velocity or height threshold</w:t>
      </w:r>
      <w:r>
        <w:t xml:space="preserve"> </w:t>
      </w:r>
      <w:r>
        <w:t xml:space="preserve">— it needs no threshold that would depend on the participant, the footwear or the load. It works at any belt speed, and it is among the most accurate kinematic methods for treadmill walking.</w:t>
      </w:r>
      <w:r>
        <w:t xml:space="preserve"> </w:t>
      </w:r>
      <w:r>
        <w:rPr>
          <w:b/>
          <w:bCs/>
        </w:rPr>
        <w:t xml:space="preserve">Why calibrate it</w:t>
      </w:r>
      <w:r>
        <w:t xml:space="preserve"> </w:t>
      </w:r>
      <w:r>
        <w:t xml:space="preserve">— the median offset from the same trial’s force events removes Zeni’s systematic error. What remains is its random error, which the event summary reports.</w:t>
      </w:r>
    </w:p>
    <w:bookmarkEnd w:id="60"/>
    <w:bookmarkStart w:id="61" w:name="the-full-sequence-and-what-is-written"/>
    <w:p>
      <w:pPr>
        <w:pStyle w:val="Heading2"/>
      </w:pPr>
      <w:r>
        <w:t xml:space="preserve">4.5 The full sequence, and what is written</w:t>
      </w:r>
    </w:p>
    <w:p>
      <w:pPr>
        <w:pStyle w:val="FirstParagraph"/>
      </w:pPr>
      <w:r>
        <w:t xml:space="preserve">Where Zeni finds nothing in a gap, the gap is filled by a clean-looking force event that fell in a tracking dropout (source</w:t>
      </w:r>
      <w:r>
        <w:t xml:space="preserve"> </w:t>
      </w:r>
      <w:r>
        <w:rPr>
          <w:rStyle w:val="VerbatimChar"/>
        </w:rPr>
        <w:t xml:space="preserve">GRF_unverified</w:t>
      </w:r>
      <w:r>
        <w:t xml:space="preserve">). Only if there is none, and only between two trusted events, is the event interpolated at the time the sequence predicts (source</w:t>
      </w:r>
      <w:r>
        <w:t xml:space="preserve"> </w:t>
      </w:r>
      <w:r>
        <w:rPr>
          <w:rStyle w:val="VerbatimChar"/>
        </w:rPr>
        <w:t xml:space="preserve">interpolated</w:t>
      </w:r>
      <w:r>
        <w:t xml:space="preserve">). Each limb’s list is trimmed to start on a heel strike and end on a toe-off. Every stance and stride more than 25% away from the median is flagged (</w:t>
      </w:r>
      <w:r>
        <w:rPr>
          <w:rStyle w:val="VerbatimChar"/>
        </w:rPr>
        <w:t xml:space="preserve">FLAG_RATIO</w:t>
      </w:r>
      <w:r>
        <w:t xml:space="preserve">).</w:t>
      </w:r>
    </w:p>
    <w:p>
      <w:pPr>
        <w:pStyle w:val="BodyText"/>
      </w:pPr>
      <w:r>
        <w:t xml:space="preserve">Outputs per trial:</w:t>
      </w:r>
      <w:r>
        <w:t xml:space="preserve"> </w:t>
      </w:r>
      <w:r>
        <w:rPr>
          <w:rStyle w:val="VerbatimChar"/>
        </w:rPr>
        <w:t xml:space="preserve">{trial}_merged_events.csv</w:t>
      </w:r>
      <w:r>
        <w:t xml:space="preserve"> </w:t>
      </w:r>
      <w:r>
        <w:t xml:space="preserve">(event, limb, frame, source),</w:t>
      </w:r>
      <w:r>
        <w:t xml:space="preserve"> </w:t>
      </w:r>
      <w:r>
        <w:rPr>
          <w:rStyle w:val="VerbatimChar"/>
        </w:rPr>
        <w:t xml:space="preserve">{trial}_event_qa.csv</w:t>
      </w:r>
      <w:r>
        <w:t xml:space="preserve"> </w:t>
      </w:r>
      <w:r>
        <w:t xml:space="preserve">(the same events to a fraction of a frame, with the belt, the contact label and how each was found),</w:t>
      </w:r>
      <w:r>
        <w:t xml:space="preserve"> </w:t>
      </w:r>
      <w:r>
        <w:rPr>
          <w:rStyle w:val="VerbatimChar"/>
        </w:rPr>
        <w:t xml:space="preserve">{trial}_grf_contacts.csv</w:t>
      </w:r>
      <w:r>
        <w:t xml:space="preserve"> </w:t>
      </w:r>
      <w:r>
        <w:t xml:space="preserve">(every contact and why each event was or was not trusted), and</w:t>
      </w:r>
      <w:r>
        <w:t xml:space="preserve"> </w:t>
      </w:r>
      <w:r>
        <w:rPr>
          <w:rStyle w:val="VerbatimChar"/>
        </w:rPr>
        <w:t xml:space="preserve">{trial}_event_summary.json</w:t>
      </w:r>
      <w:r>
        <w:t xml:space="preserve"> </w:t>
      </w:r>
      <w:r>
        <w:t xml:space="preserve">(plate fit, registration, belt surface, Zeni offsets and errors).</w:t>
      </w:r>
    </w:p>
    <w:p>
      <w:pPr>
        <w:pStyle w:val="BodyText"/>
      </w:pPr>
      <w:r>
        <w:t xml:space="preserve">The results workbook reports the share of events from each source:</w:t>
      </w:r>
      <w:r>
        <w:t xml:space="preserve"> </w:t>
      </w:r>
      <w:r>
        <w:rPr>
          <w:rStyle w:val="VerbatimChar"/>
        </w:rPr>
        <w:t xml:space="preserve">events_trusted_grf_pct</w:t>
      </w:r>
      <w:r>
        <w:t xml:space="preserve">,</w:t>
      </w:r>
      <w:r>
        <w:t xml:space="preserve"> </w:t>
      </w:r>
      <w:r>
        <w:rPr>
          <w:rStyle w:val="VerbatimChar"/>
        </w:rPr>
        <w:t xml:space="preserve">events_zeni_pct</w:t>
      </w:r>
      <w:r>
        <w:t xml:space="preserve"> </w:t>
      </w:r>
      <w:r>
        <w:t xml:space="preserve">and</w:t>
      </w:r>
      <w:r>
        <w:t xml:space="preserve"> </w:t>
      </w:r>
      <w:r>
        <w:rPr>
          <w:rStyle w:val="VerbatimChar"/>
        </w:rPr>
        <w:t xml:space="preserve">events_interpolated_pct</w:t>
      </w:r>
      <w:r>
        <w:t xml:space="preserve">. A trial with many Zeni or interpolated events has less precise timing, and fewer stances can be used for kinetics (§8).</w:t>
      </w:r>
    </w:p>
    <w:bookmarkEnd w:id="61"/>
    <w:bookmarkEnd w:id="62"/>
    <w:bookmarkStart w:id="88" w:name="preparing-a-trial"/>
    <w:p>
      <w:pPr>
        <w:pStyle w:val="Heading1"/>
      </w:pPr>
      <w:r>
        <w:t xml:space="preserve">5. Preparing a trial</w:t>
      </w:r>
    </w:p>
    <w:p>
      <w:pPr>
        <w:pStyle w:val="FirstParagraph"/>
      </w:pPr>
      <w:r>
        <w:t xml:space="preserve">Before any metric is computed,</w:t>
      </w:r>
      <w:r>
        <w:t xml:space="preserve"> </w:t>
      </w:r>
      <w:r>
        <w:rPr>
          <w:rStyle w:val="VerbatimChar"/>
        </w:rPr>
        <w:t xml:space="preserve">load_trial()</w:t>
      </w:r>
      <w:r>
        <w:t xml:space="preserve"> </w:t>
      </w:r>
      <w:r>
        <w:t xml:space="preserve">assembles everything one trial needs, in this order: the steps (§5.1), the belt’s speed and direction (§5.2), the boots (§5.3), the forces (§5.4), the weight of body + load (§5.5), the system centre of mass (§5.6) and its velocity (§5.7). Each step prints a line, so a problem shows up where it starts.</w:t>
      </w:r>
    </w:p>
    <w:bookmarkStart w:id="66" w:name="events-steps"/>
    <w:p>
      <w:pPr>
        <w:pStyle w:val="Heading2"/>
      </w:pPr>
      <w:r>
        <w:t xml:space="preserve">5.1 Events → steps</w:t>
      </w:r>
    </w:p>
    <w:p>
      <w:pPr>
        <w:pStyle w:val="FirstParagraph"/>
      </w:pPr>
      <w:r>
        <w:rPr>
          <w:b/>
          <w:bCs/>
        </w:rPr>
        <w:t xml:space="preserve">What.</w:t>
      </w:r>
      <w:r>
        <w:t xml:space="preserve"> </w:t>
      </w:r>
      <w:r>
        <w:t xml:space="preserve">One row per heel strike, holding every event that step needs.</w:t>
      </w:r>
    </w:p>
    <w:p>
      <w:pPr>
        <w:pStyle w:val="BodyText"/>
      </w:pPr>
      <w:r>
        <w:t xml:space="preserve">For a heel strike of foot</w:t>
      </w:r>
      <w:r>
        <w:t xml:space="preserve"> </w:t>
      </w:r>
      <m:oMath>
        <m:r>
          <m:t>b</m:t>
        </m:r>
      </m:oMath>
      <w:r>
        <w:t xml:space="preserve"> </w:t>
      </w:r>
      <w:r>
        <w:t xml:space="preserve">at</w:t>
      </w:r>
      <w:r>
        <w:t xml:space="preserve"> </w:t>
      </w:r>
      <m:oMath>
        <m:sSub>
          <m:e>
            <m:r>
              <m:t>t</m:t>
            </m:r>
          </m:e>
          <m:sub>
            <m:r>
              <m:t>H</m:t>
            </m:r>
            <m:r>
              <m:t>S</m:t>
            </m:r>
          </m:sub>
        </m:sSub>
      </m:oMath>
      <w:r>
        <w:t xml:space="preserve">, with</w:t>
      </w:r>
      <w:r>
        <w:t xml:space="preserve"> </w:t>
      </w:r>
      <m:oMath>
        <m:r>
          <m:t>o</m:t>
        </m:r>
      </m:oMath>
      <w:r>
        <w:t xml:space="preserve"> </w:t>
      </w:r>
      <w:r>
        <w:t xml:space="preserve">the other foot, the row holds (as fractional frames, 0 = first frame):</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sz w:val="18"/>
              </w:rPr>
              <w:t xml:space="preserve">Column</w:t>
            </w:r>
          </w:p>
        </w:tc>
        <w:tc>
          <w:tcPr/>
          <w:p>
            <w:pPr>
              <w:pStyle w:val="Compact"/>
              <w:jc w:val="left"/>
            </w:pPr>
            <w:r>
              <w:rPr>
                <w:sz w:val="18"/>
              </w:rPr>
              <w:t xml:space="preserve">Event</w:t>
            </w:r>
          </w:p>
        </w:tc>
        <w:tc>
          <w:tcPr/>
          <w:p>
            <w:pPr>
              <w:pStyle w:val="Compact"/>
              <w:jc w:val="left"/>
            </w:pPr>
            <w:r>
              <w:rPr>
                <w:sz w:val="18"/>
              </w:rPr>
              <w:t xml:space="preserve">Used for</w:t>
            </w:r>
          </w:p>
        </w:tc>
      </w:tr>
      <w:tr>
        <w:trPr>
          <w:cantSplit/>
        </w:trPr>
        <w:tc>
          <w:tcPr/>
          <w:p>
            <w:pPr>
              <w:pStyle w:val="Compact"/>
              <w:jc w:val="left"/>
            </w:pPr>
            <w:r>
              <w:rPr>
                <w:rStyle w:val="VerbatimChar"/>
                <w:sz w:val="18"/>
              </w:rPr>
              <w:t xml:space="preserve">hs</w:t>
            </w:r>
          </w:p>
        </w:tc>
        <w:tc>
          <w:tcPr/>
          <w:p>
            <w:pPr>
              <w:pStyle w:val="Compact"/>
              <w:jc w:val="left"/>
            </w:pPr>
            <w:r>
              <w:rPr>
                <w:sz w:val="18"/>
              </w:rPr>
              <w:t xml:space="preserve">this heel strike</w:t>
            </w:r>
          </w:p>
        </w:tc>
        <w:tc>
          <w:tcPr/>
          <w:p>
            <w:pPr>
              <w:pStyle w:val="Compact"/>
              <w:jc w:val="left"/>
            </w:pPr>
            <w:r>
              <w:rPr>
                <w:sz w:val="18"/>
              </w:rPr>
              <w:t xml:space="preserve">start of stance and stride</w:t>
            </w:r>
          </w:p>
        </w:tc>
      </w:tr>
      <w:tr>
        <w:trPr>
          <w:cantSplit/>
        </w:trPr>
        <w:tc>
          <w:tcPr/>
          <w:p>
            <w:pPr>
              <w:pStyle w:val="Compact"/>
              <w:jc w:val="left"/>
            </w:pPr>
            <w:r>
              <w:rPr>
                <w:rStyle w:val="VerbatimChar"/>
                <w:sz w:val="18"/>
              </w:rPr>
              <w:t xml:space="preserve">to</w:t>
            </w:r>
          </w:p>
        </w:tc>
        <w:tc>
          <w:tcPr/>
          <w:p>
            <w:pPr>
              <w:pStyle w:val="Compact"/>
              <w:jc w:val="left"/>
            </w:pPr>
            <w:r>
              <w:rPr>
                <w:sz w:val="18"/>
              </w:rPr>
              <w:t xml:space="preserve">this foot’s next toe-off</w:t>
            </w:r>
          </w:p>
        </w:tc>
        <w:tc>
          <w:tcPr/>
          <w:p>
            <w:pPr>
              <w:pStyle w:val="Compact"/>
              <w:jc w:val="left"/>
            </w:pPr>
            <w:r>
              <w:rPr>
                <w:sz w:val="18"/>
              </w:rPr>
              <w:t xml:space="preserve">end of stance</w:t>
            </w:r>
          </w:p>
        </w:tc>
      </w:tr>
      <w:tr>
        <w:trPr>
          <w:cantSplit/>
        </w:trPr>
        <w:tc>
          <w:tcPr/>
          <w:p>
            <w:pPr>
              <w:pStyle w:val="Compact"/>
              <w:jc w:val="left"/>
            </w:pPr>
            <w:r>
              <w:rPr>
                <w:rStyle w:val="VerbatimChar"/>
                <w:sz w:val="18"/>
              </w:rPr>
              <w:t xml:space="preserve">next_hs</w:t>
            </w:r>
          </w:p>
        </w:tc>
        <w:tc>
          <w:tcPr/>
          <w:p>
            <w:pPr>
              <w:pStyle w:val="Compact"/>
              <w:jc w:val="left"/>
            </w:pPr>
            <w:r>
              <w:rPr>
                <w:sz w:val="18"/>
              </w:rPr>
              <w:t xml:space="preserve">this foot’s next heel strike</w:t>
            </w:r>
          </w:p>
        </w:tc>
        <w:tc>
          <w:tcPr/>
          <w:p>
            <w:pPr>
              <w:pStyle w:val="Compact"/>
              <w:jc w:val="left"/>
            </w:pPr>
            <w:r>
              <w:rPr>
                <w:sz w:val="18"/>
              </w:rPr>
              <w:t xml:space="preserve">end of the stride</w:t>
            </w:r>
          </w:p>
        </w:tc>
      </w:tr>
      <w:tr>
        <w:trPr>
          <w:cantSplit/>
        </w:trPr>
        <w:tc>
          <w:tcPr/>
          <w:p>
            <w:pPr>
              <w:pStyle w:val="Compact"/>
              <w:jc w:val="left"/>
            </w:pPr>
            <w:r>
              <w:rPr>
                <w:rStyle w:val="VerbatimChar"/>
                <w:sz w:val="18"/>
              </w:rPr>
              <w:t xml:space="preserve">contra_to</w:t>
            </w:r>
          </w:p>
        </w:tc>
        <w:tc>
          <w:tcPr/>
          <w:p>
            <w:pPr>
              <w:pStyle w:val="Compact"/>
              <w:jc w:val="left"/>
            </w:pPr>
            <w:r>
              <w:rPr>
                <w:sz w:val="18"/>
              </w:rPr>
              <w:t xml:space="preserve">the other foot’s first toe-off after</w:t>
            </w:r>
            <w:r>
              <w:rPr>
                <w:sz w:val="18"/>
              </w:rPr>
              <w:t xml:space="preserve"> </w:t>
            </w:r>
            <w:r>
              <w:rPr>
                <w:rStyle w:val="VerbatimChar"/>
                <w:sz w:val="18"/>
              </w:rPr>
              <w:t xml:space="preserve">hs</w:t>
            </w:r>
          </w:p>
        </w:tc>
        <w:tc>
          <w:tcPr/>
          <w:p>
            <w:pPr>
              <w:pStyle w:val="Compact"/>
              <w:jc w:val="left"/>
            </w:pPr>
            <w:r>
              <w:rPr>
                <w:sz w:val="18"/>
              </w:rPr>
              <w:t xml:space="preserve">end of initial double support</w:t>
            </w:r>
          </w:p>
        </w:tc>
      </w:tr>
      <w:tr>
        <w:trPr>
          <w:cantSplit/>
        </w:trPr>
        <w:tc>
          <w:tcPr/>
          <w:p>
            <w:pPr>
              <w:pStyle w:val="Compact"/>
              <w:jc w:val="left"/>
            </w:pPr>
            <w:r>
              <w:rPr>
                <w:rStyle w:val="VerbatimChar"/>
                <w:sz w:val="18"/>
              </w:rPr>
              <w:t xml:space="preserve">contra_hs</w:t>
            </w:r>
          </w:p>
        </w:tc>
        <w:tc>
          <w:tcPr/>
          <w:p>
            <w:pPr>
              <w:pStyle w:val="Compact"/>
              <w:jc w:val="left"/>
            </w:pPr>
            <w:r>
              <w:rPr>
                <w:sz w:val="18"/>
              </w:rPr>
              <w:t xml:space="preserve">the other foot’s first heel strike after</w:t>
            </w:r>
            <w:r>
              <w:rPr>
                <w:sz w:val="18"/>
              </w:rPr>
              <w:t xml:space="preserve"> </w:t>
            </w:r>
            <w:r>
              <w:rPr>
                <w:rStyle w:val="VerbatimChar"/>
                <w:sz w:val="18"/>
              </w:rPr>
              <w:t xml:space="preserve">hs</w:t>
            </w:r>
          </w:p>
        </w:tc>
        <w:tc>
          <w:tcPr/>
          <w:p>
            <w:pPr>
              <w:pStyle w:val="Compact"/>
              <w:jc w:val="left"/>
            </w:pPr>
            <w:r>
              <w:rPr>
                <w:sz w:val="18"/>
              </w:rPr>
              <w:t xml:space="preserve">start of terminal double support</w:t>
            </w:r>
          </w:p>
        </w:tc>
      </w:tr>
      <w:tr>
        <w:trPr>
          <w:cantSplit/>
        </w:trPr>
        <w:tc>
          <w:tcPr/>
          <w:p>
            <w:pPr>
              <w:pStyle w:val="Compact"/>
              <w:jc w:val="left"/>
            </w:pPr>
            <w:r>
              <w:rPr>
                <w:rStyle w:val="VerbatimChar"/>
                <w:sz w:val="18"/>
              </w:rPr>
              <w:t xml:space="preserve">prev_contra_hs</w:t>
            </w:r>
          </w:p>
        </w:tc>
        <w:tc>
          <w:tcPr/>
          <w:p>
            <w:pPr>
              <w:pStyle w:val="Compact"/>
              <w:jc w:val="left"/>
            </w:pPr>
            <w:r>
              <w:rPr>
                <w:sz w:val="18"/>
              </w:rPr>
              <w:t xml:space="preserve">the other foot’s last heel strike before</w:t>
            </w:r>
            <w:r>
              <w:rPr>
                <w:sz w:val="18"/>
              </w:rPr>
              <w:t xml:space="preserve"> </w:t>
            </w:r>
            <w:r>
              <w:rPr>
                <w:rStyle w:val="VerbatimChar"/>
                <w:sz w:val="18"/>
              </w:rPr>
              <w:t xml:space="preserve">hs</w:t>
            </w:r>
          </w:p>
        </w:tc>
        <w:tc>
          <w:tcPr/>
          <w:p>
            <w:pPr>
              <w:pStyle w:val="Compact"/>
              <w:jc w:val="left"/>
            </w:pPr>
            <w:r>
              <w:rPr>
                <w:sz w:val="18"/>
              </w:rPr>
              <w:t xml:space="preserve">start of the step that ends at</w:t>
            </w:r>
            <w:r>
              <w:rPr>
                <w:sz w:val="18"/>
              </w:rPr>
              <w:t xml:space="preserve"> </w:t>
            </w:r>
            <w:r>
              <w:rPr>
                <w:rStyle w:val="VerbatimChar"/>
                <w:sz w:val="18"/>
              </w:rPr>
              <w:t xml:space="preserve">hs</w:t>
            </w:r>
          </w:p>
        </w:tc>
      </w:tr>
    </w:tbl>
    <w:p>
      <w:pPr>
        <w:pStyle w:val="BodyText"/>
      </w:pPr>
      <w:r>
        <w:t xml:space="preserve">Each row also records where each event came from (force plate, Zeni or interpolated) and, for force events, which belt carried it. A toe-off that comes after the next heel strike means a missed event, and it is set to missing rather than used.</w:t>
      </w:r>
    </w:p>
    <w:p>
      <w:pPr>
        <w:pStyle w:val="CaptionedFigure"/>
      </w:pPr>
      <w:r>
        <w:drawing>
          <wp:inline>
            <wp:extent cx="5669280" cy="2088682"/>
            <wp:effectExtent b="0" l="0" r="0" t="0"/>
            <wp:docPr descr="Figure 7. The timing of one stride of the left foot. A stride runs from one left heel strike to the next. Stance (left foot down) splits into initial double support (both feet down, until the right toe-off), single support (the right foot swinging), and terminal double support (from the right heel strike to the left toe-off). Swing follows." title="" id="64" name="Picture"/>
            <a:graphic>
              <a:graphicData uri="http://schemas.openxmlformats.org/drawingml/2006/picture">
                <pic:pic>
                  <pic:nvPicPr>
                    <pic:cNvPr descr="figures/fig07.png" id="65" name="Picture"/>
                    <pic:cNvPicPr>
                      <a:picLocks noChangeArrowheads="1" noChangeAspect="1"/>
                    </pic:cNvPicPr>
                  </pic:nvPicPr>
                  <pic:blipFill>
                    <a:blip r:embed="rId63"/>
                    <a:stretch>
                      <a:fillRect/>
                    </a:stretch>
                  </pic:blipFill>
                  <pic:spPr bwMode="auto">
                    <a:xfrm>
                      <a:off x="0" y="0"/>
                      <a:ext cx="5669280" cy="2088682"/>
                    </a:xfrm>
                    <a:prstGeom prst="rect">
                      <a:avLst/>
                    </a:prstGeom>
                    <a:noFill/>
                    <a:ln w="9525">
                      <a:noFill/>
                      <a:headEnd/>
                      <a:tailEnd/>
                    </a:ln>
                  </pic:spPr>
                </pic:pic>
              </a:graphicData>
            </a:graphic>
          </wp:inline>
        </w:drawing>
      </w:r>
    </w:p>
    <w:p>
      <w:pPr>
        <w:pStyle w:val="ImageCaption"/>
      </w:pPr>
      <w:r>
        <w:t xml:space="preserve">Figure 7. The timing of one stride of the left foot. A stride runs from one left heel strike to the next. Stance (left foot down) splits into initial double support (both feet down, until the right toe-off), single support (the right foot swinging), and terminal double support (from the right heel strike to the left toe-off). Swing follows.</w:t>
      </w:r>
    </w:p>
    <w:p>
      <w:pPr>
        <w:pStyle w:val="BodyText"/>
      </w:pPr>
      <w:r>
        <w:rPr>
          <w:b/>
          <w:bCs/>
        </w:rPr>
        <w:t xml:space="preserve">Steps</w:t>
      </w:r>
      <w:r>
        <w:t xml:space="preserve"> </w:t>
      </w:r>
      <w:r>
        <w:t xml:space="preserve">(</w:t>
      </w:r>
      <w:r>
        <w:rPr>
          <w:rStyle w:val="VerbatimChar"/>
        </w:rPr>
        <w:t xml:space="preserve">read_events()</w:t>
      </w:r>
      <w:r>
        <w:t xml:space="preserve">,</w:t>
      </w:r>
      <w:r>
        <w:t xml:space="preserve"> </w:t>
      </w:r>
      <w:r>
        <w:rPr>
          <w:rStyle w:val="VerbatimChar"/>
        </w:rPr>
        <w:t xml:space="preserve">build_steps()</w:t>
      </w:r>
      <w:r>
        <w:t xml:space="preserve">):</w:t>
      </w:r>
    </w:p>
    <w:p>
      <w:pPr>
        <w:pStyle w:val="Compact"/>
        <w:numPr>
          <w:ilvl w:val="0"/>
          <w:numId w:val="1012"/>
        </w:numPr>
      </w:pPr>
      <w:r>
        <w:t xml:space="preserve">Read</w:t>
      </w:r>
      <w:r>
        <w:t xml:space="preserve"> </w:t>
      </w:r>
      <w:r>
        <w:rPr>
          <w:rStyle w:val="VerbatimChar"/>
        </w:rPr>
        <w:t xml:space="preserve">{trial}_event_qa.csv</w:t>
      </w:r>
      <w:r>
        <w:t xml:space="preserve">. Its</w:t>
      </w:r>
      <w:r>
        <w:t xml:space="preserve"> </w:t>
      </w:r>
      <w:r>
        <w:rPr>
          <w:rStyle w:val="VerbatimChar"/>
        </w:rPr>
        <w:t xml:space="preserve">frame_float</w:t>
      </w:r>
      <w:r>
        <w:t xml:space="preserve"> </w:t>
      </w:r>
      <w:r>
        <w:t xml:space="preserve">column gives each event to a fraction of a frame. If only</w:t>
      </w:r>
      <w:r>
        <w:t xml:space="preserve"> </w:t>
      </w:r>
      <w:r>
        <w:rPr>
          <w:rStyle w:val="VerbatimChar"/>
        </w:rPr>
        <w:t xml:space="preserve">merged_events.csv</w:t>
      </w:r>
      <w:r>
        <w:t xml:space="preserve"> </w:t>
      </w:r>
      <w:r>
        <w:t xml:space="preserve">exists, whole frames are used, the kinetics cannot know which belt carried a step, and the script warns about both.</w:t>
      </w:r>
    </w:p>
    <w:p>
      <w:pPr>
        <w:pStyle w:val="Compact"/>
        <w:numPr>
          <w:ilvl w:val="0"/>
          <w:numId w:val="1012"/>
        </w:numPr>
      </w:pPr>
      <w:r>
        <w:t xml:space="preserve">For each foot, look up each of the five other events with a sorted search: the first event of the right kind after (or before) this heel strike.</w:t>
      </w:r>
    </w:p>
    <w:p>
      <w:pPr>
        <w:pStyle w:val="Compact"/>
        <w:numPr>
          <w:ilvl w:val="0"/>
          <w:numId w:val="1012"/>
        </w:numPr>
      </w:pPr>
      <w:r>
        <w:t xml:space="preserve">Mark as</w:t>
      </w:r>
      <w:r>
        <w:t xml:space="preserve"> </w:t>
      </w:r>
      <w:r>
        <w:rPr>
          <w:b/>
          <w:bCs/>
        </w:rPr>
        <w:t xml:space="preserve">steady</w:t>
      </w:r>
      <w:r>
        <w:t xml:space="preserve"> </w:t>
      </w:r>
      <w:r>
        <w:t xml:space="preserve">every step whose heel strike is at least</w:t>
      </w:r>
      <w:r>
        <w:t xml:space="preserve"> </w:t>
      </w:r>
      <w:r>
        <w:rPr>
          <w:b/>
          <w:bCs/>
        </w:rPr>
        <w:t xml:space="preserve">60 s</w:t>
      </w:r>
      <w:r>
        <w:t xml:space="preserve"> </w:t>
      </w:r>
      <w:r>
        <w:t xml:space="preserve">after the first event (</w:t>
      </w:r>
      <w:r>
        <w:rPr>
          <w:rStyle w:val="VerbatimChar"/>
        </w:rPr>
        <w:t xml:space="preserve">WARMUP_S</w:t>
      </w:r>
      <w:r>
        <w:t xml:space="preserve">).</w:t>
      </w:r>
    </w:p>
    <w:p>
      <w:pPr>
        <w:pStyle w:val="WhyBox"/>
      </w:pPr>
      <w:r>
        <w:rPr>
          <w:b/>
          <w:bCs/>
        </w:rPr>
        <w:t xml:space="preserve">Why fractional frames</w:t>
      </w:r>
      <w:r>
        <w:t xml:space="preserve"> </w:t>
      </w:r>
      <w:r>
        <w:t xml:space="preserve">— at 100 Hz a frame is 10 ms, which is 1.5% of a stance. Rounding each event to the nearest frame adds up to ±5 ms to each, which is larger than many effects of load. Force events are known to 1 ms and Zeni events to a fraction of a frame, and positions are read at those exact times by linear interpolation (</w:t>
      </w:r>
      <w:r>
        <w:rPr>
          <w:rStyle w:val="VerbatimChar"/>
        </w:rPr>
        <w:t xml:space="preserve">at()</w:t>
      </w:r>
      <w:r>
        <w:t xml:space="preserve">).</w:t>
      </w:r>
      <w:r>
        <w:t xml:space="preserve"> </w:t>
      </w:r>
      <w:r>
        <w:rPr>
          <w:b/>
          <w:bCs/>
        </w:rPr>
        <w:t xml:space="preserve">Why build the row once</w:t>
      </w:r>
      <w:r>
        <w:t xml:space="preserve"> </w:t>
      </w:r>
      <w:r>
        <w:t xml:space="preserve">— every per-step metric is a difference between these events. Building and checking the row once means every metric uses the same, validated set of events.</w:t>
      </w:r>
      <w:r>
        <w:t xml:space="preserve"> </w:t>
      </w:r>
      <w:r>
        <w:rPr>
          <w:b/>
          <w:bCs/>
        </w:rPr>
        <w:t xml:space="preserve">Why 60 s of warm-up</w:t>
      </w:r>
      <w:r>
        <w:t xml:space="preserve"> </w:t>
      </w:r>
      <w:r>
        <w:t xml:space="preserve">— the belt ramps up, and people take tens of seconds to settle into a steady treadmill gait, especially with a metronome and a load.</w:t>
      </w:r>
    </w:p>
    <w:p>
      <w:pPr>
        <w:pStyle w:val="CodeBox"/>
      </w:pPr>
      <w:r>
        <w:rPr>
          <w:b/>
          <w:bCs/>
        </w:rPr>
        <w:t xml:space="preserve">In the code</w:t>
      </w:r>
      <w:r>
        <w:t xml:space="preserve"> </w:t>
      </w:r>
      <w:r>
        <w:t xml:space="preserve">— §5.1:</w:t>
      </w:r>
      <w:r>
        <w:t xml:space="preserve"> </w:t>
      </w:r>
      <w:r>
        <w:rPr>
          <w:rStyle w:val="VerbatimChar"/>
        </w:rPr>
        <w:t xml:space="preserve">read_events()</w:t>
      </w:r>
      <w:r>
        <w:t xml:space="preserve">,</w:t>
      </w:r>
      <w:r>
        <w:t xml:space="preserve"> </w:t>
      </w:r>
      <w:r>
        <w:rPr>
          <w:rStyle w:val="VerbatimChar"/>
        </w:rPr>
        <w:t xml:space="preserve">build_steps()</w:t>
      </w:r>
      <w:r>
        <w:t xml:space="preserve">. The warm-up is applied in</w:t>
      </w:r>
      <w:r>
        <w:t xml:space="preserve"> </w:t>
      </w:r>
      <w:r>
        <w:rPr>
          <w:rStyle w:val="VerbatimChar"/>
        </w:rPr>
        <w:t xml:space="preserve">load_trial()</w:t>
      </w:r>
      <w:r>
        <w:t xml:space="preserve">. Settings:</w:t>
      </w:r>
      <w:r>
        <w:t xml:space="preserve"> </w:t>
      </w:r>
      <w:r>
        <w:rPr>
          <w:rStyle w:val="VerbatimChar"/>
        </w:rPr>
        <w:t xml:space="preserve">WARMUP_S</w:t>
      </w:r>
      <w:r>
        <w:t xml:space="preserve">.</w:t>
      </w:r>
    </w:p>
    <w:bookmarkEnd w:id="66"/>
    <w:bookmarkStart w:id="70" w:name="the-belts-speed-and-direction-of-travel"/>
    <w:p>
      <w:pPr>
        <w:pStyle w:val="Heading2"/>
      </w:pPr>
      <w:r>
        <w:t xml:space="preserve">5.2 The belt’s speed and direction of travel</w:t>
      </w:r>
    </w:p>
    <w:p>
      <w:pPr>
        <w:pStyle w:val="FirstParagraph"/>
      </w:pPr>
      <w:r>
        <w:rPr>
          <w:b/>
          <w:bCs/>
        </w:rPr>
        <w:t xml:space="preserve">What.</w:t>
      </w:r>
      <w:r>
        <w:t xml:space="preserve"> </w:t>
      </w:r>
      <w:r>
        <w:t xml:space="preserve">The velocity of the belt, from the feet standing on it.</w:t>
      </w:r>
    </w:p>
    <w:p>
      <w:pPr>
        <w:pStyle w:val="BodyText"/>
      </w:pPr>
      <w:r>
        <w:rPr>
          <w:b/>
          <w:bCs/>
        </w:rPr>
        <w:t xml:space="preserve">Equations.</w:t>
      </w:r>
      <w:r>
        <w:t xml:space="preserve"> </w:t>
      </w:r>
      <w:r>
        <w:t xml:space="preserve">For each stance, take the frames from 25% to 55% of stance,</w:t>
      </w:r>
      <w:r>
        <w:t xml:space="preserve"> </w:t>
      </w:r>
      <m:oMath>
        <m:r>
          <m:t>t</m:t>
        </m:r>
        <m:r>
          <m:rPr>
            <m:sty m:val="p"/>
          </m:rPr>
          <m:t>∈</m:t>
        </m:r>
        <m:r>
          <m:rPr>
            <m:sty m:val="p"/>
          </m:rPr>
          <m:t>[</m:t>
        </m:r>
        <m:sSub>
          <m:e>
            <m:r>
              <m:t>t</m:t>
            </m:r>
          </m:e>
          <m:sub>
            <m:r>
              <m:t>H</m:t>
            </m:r>
            <m:r>
              <m:t>S</m:t>
            </m:r>
          </m:sub>
        </m:sSub>
        <m:r>
          <m:rPr>
            <m:sty m:val="p"/>
          </m:rPr>
          <m:t>+</m:t>
        </m:r>
        <m:r>
          <m:t>0.25</m:t>
        </m:r>
        <m:r>
          <m:t> </m:t>
        </m:r>
        <m:sSub>
          <m:e>
            <m:r>
              <m:t>T</m:t>
            </m:r>
          </m:e>
          <m:sub>
            <m:r>
              <m:t>s</m:t>
            </m:r>
            <m:r>
              <m:t>t</m:t>
            </m:r>
          </m:sub>
        </m:sSub>
        <m:r>
          <m:rPr>
            <m:sty m:val="p"/>
          </m:rPr>
          <m:t>,</m:t>
        </m:r>
        <m:r>
          <m:t> </m:t>
        </m:r>
        <m:sSub>
          <m:e>
            <m:r>
              <m:t>t</m:t>
            </m:r>
          </m:e>
          <m:sub>
            <m:r>
              <m:t>H</m:t>
            </m:r>
            <m:r>
              <m:t>S</m:t>
            </m:r>
          </m:sub>
        </m:sSub>
        <m:r>
          <m:rPr>
            <m:sty m:val="p"/>
          </m:rPr>
          <m:t>+</m:t>
        </m:r>
        <m:r>
          <m:t>0.55</m:t>
        </m:r>
        <m:r>
          <m:t> </m:t>
        </m:r>
        <m:sSub>
          <m:e>
            <m:r>
              <m:t>T</m:t>
            </m:r>
          </m:e>
          <m:sub>
            <m:r>
              <m:t>s</m:t>
            </m:r>
            <m:r>
              <m:t>t</m:t>
            </m:r>
          </m:sub>
        </m:sSub>
        <m:r>
          <m:rPr>
            <m:sty m:val="p"/>
          </m:rPr>
          <m:t>]</m:t>
        </m:r>
      </m:oMath>
      <w:r>
        <w:t xml:space="preserve">, and fit a straight line to the heel’s horizontal position against time. Its slope is the heel’s velocity</w:t>
      </w:r>
      <w:r>
        <w:t xml:space="preserve"> </w:t>
      </w:r>
      <m:oMath>
        <m:sSub>
          <m:e>
            <m:r>
              <m:rPr>
                <m:sty m:val="bi"/>
              </m:rPr>
              <m:t>u</m:t>
            </m:r>
          </m:e>
          <m:sub>
            <m:r>
              <m:t>i</m:t>
            </m:r>
          </m:sub>
        </m:sSub>
      </m:oMath>
      <w:r>
        <w:t xml:space="preserve">. Then</w:t>
      </w:r>
    </w:p>
    <w:p>
      <w:pPr>
        <w:pStyle w:val="BodyText"/>
      </w:pPr>
      <m:oMathPara>
        <m:oMathParaPr>
          <m:jc m:val="center"/>
        </m:oMathParaPr>
        <m:oMath>
          <m:acc>
            <m:accPr>
              <m:chr m:val="̂"/>
            </m:accPr>
            <m:e>
              <m:r>
                <m:t>f</m:t>
              </m:r>
            </m:e>
          </m:acc>
          <m:r>
            <m:rPr>
              <m:sty m:val="p"/>
            </m:rPr>
            <m:t>=</m:t>
          </m:r>
          <m:r>
            <m:rPr>
              <m:sty m:val="p"/>
            </m:rPr>
            <m:t>−</m:t>
          </m:r>
          <m:f>
            <m:fPr>
              <m:type m:val="bar"/>
            </m:fPr>
            <m:num>
              <m:sSub>
                <m:e>
                  <m:r>
                    <m:rPr>
                      <m:sty m:val="p"/>
                    </m:rPr>
                    <m:t>median</m:t>
                  </m:r>
                </m:e>
                <m:sub>
                  <m:r>
                    <m:t>i</m:t>
                  </m:r>
                </m:sub>
              </m:sSub>
              <m:d>
                <m:dPr>
                  <m:begChr m:val="("/>
                  <m:sepChr m:val=""/>
                  <m:endChr m:val=")"/>
                  <m:grow/>
                </m:dPr>
                <m:e>
                  <m:sSub>
                    <m:e>
                      <m:r>
                        <m:rPr>
                          <m:sty m:val="bi"/>
                        </m:rPr>
                        <m:t>u</m:t>
                      </m:r>
                    </m:e>
                    <m:sub>
                      <m:r>
                        <m:t>i</m:t>
                      </m:r>
                    </m:sub>
                  </m:sSub>
                  <m:r>
                    <m:rPr>
                      <m:sty m:val="p"/>
                    </m:rPr>
                    <m:t>/</m:t>
                  </m:r>
                  <m:d>
                    <m:dPr>
                      <m:begChr m:val="‖"/>
                      <m:sepChr m:val=""/>
                      <m:endChr m:val="‖"/>
                      <m:grow/>
                    </m:dPr>
                    <m:e>
                      <m:sSub>
                        <m:e>
                          <m:r>
                            <m:rPr>
                              <m:sty m:val="bi"/>
                            </m:rPr>
                            <m:t>u</m:t>
                          </m:r>
                        </m:e>
                        <m:sub>
                          <m:r>
                            <m:t>i</m:t>
                          </m:r>
                        </m:sub>
                      </m:sSub>
                    </m:e>
                  </m:d>
                </m:e>
              </m:d>
            </m:num>
            <m:den>
              <m:d>
                <m:dPr>
                  <m:begChr m:val="∥"/>
                  <m:sepChr m:val=""/>
                  <m:endChr m:val="∥"/>
                  <m:grow/>
                </m:dPr>
                <m:e>
                  <m:sSub>
                    <m:e>
                      <m:r>
                        <m:rPr>
                          <m:sty m:val="p"/>
                        </m:rPr>
                        <m:t>median</m:t>
                      </m:r>
                    </m:e>
                    <m:sub>
                      <m:r>
                        <m:t>i</m:t>
                      </m:r>
                    </m:sub>
                  </m:sSub>
                  <m:d>
                    <m:dPr>
                      <m:begChr m:val="("/>
                      <m:sepChr m:val=""/>
                      <m:endChr m:val=")"/>
                      <m:grow/>
                    </m:dPr>
                    <m:e>
                      <m:sSub>
                        <m:e>
                          <m:r>
                            <m:rPr>
                              <m:sty m:val="bi"/>
                            </m:rPr>
                            <m:t>u</m:t>
                          </m:r>
                        </m:e>
                        <m:sub>
                          <m:r>
                            <m:t>i</m:t>
                          </m:r>
                        </m:sub>
                      </m:sSub>
                      <m:r>
                        <m:rPr>
                          <m:sty m:val="p"/>
                        </m:rPr>
                        <m:t>/</m:t>
                      </m:r>
                      <m:d>
                        <m:dPr>
                          <m:begChr m:val="‖"/>
                          <m:sepChr m:val=""/>
                          <m:endChr m:val="‖"/>
                          <m:grow/>
                        </m:dPr>
                        <m:e>
                          <m:sSub>
                            <m:e>
                              <m:r>
                                <m:rPr>
                                  <m:sty m:val="bi"/>
                                </m:rPr>
                                <m:t>u</m:t>
                              </m:r>
                            </m:e>
                            <m:sub>
                              <m:r>
                                <m:t>i</m:t>
                              </m:r>
                            </m:sub>
                          </m:sSub>
                        </m:e>
                      </m:d>
                    </m:e>
                  </m:d>
                </m:e>
              </m:d>
            </m:den>
          </m:f>
          <m:r>
            <m:rPr>
              <m:sty m:val="p"/>
            </m:rPr>
            <m:t>,</m:t>
          </m:r>
          <m:r>
            <m:t>  </m:t>
          </m:r>
          <m:sSub>
            <m:e>
              <m:r>
                <m:t>v</m:t>
              </m:r>
            </m:e>
            <m:sub>
              <m:r>
                <m:t>b</m:t>
              </m:r>
            </m:sub>
          </m:sSub>
          <m:r>
            <m:rPr>
              <m:sty m:val="p"/>
            </m:rPr>
            <m:t>=</m:t>
          </m:r>
          <m:sSub>
            <m:e>
              <m:r>
                <m:rPr>
                  <m:sty m:val="p"/>
                </m:rPr>
                <m:t>median</m:t>
              </m:r>
            </m:e>
            <m:sub>
              <m:r>
                <m:t>i</m:t>
              </m:r>
            </m:sub>
          </m:sSub>
          <m:d>
            <m:dPr>
              <m:begChr m:val="("/>
              <m:sepChr m:val=""/>
              <m:endChr m:val=")"/>
              <m:grow/>
            </m:dPr>
            <m:e>
              <m:r>
                <m:rPr>
                  <m:sty m:val="p"/>
                </m:rPr>
                <m:t>−</m:t>
              </m:r>
              <m:sSub>
                <m:e>
                  <m:r>
                    <m:rPr>
                      <m:sty m:val="bi"/>
                    </m:rPr>
                    <m:t>u</m:t>
                  </m:r>
                </m:e>
                <m:sub>
                  <m:r>
                    <m:t>i</m:t>
                  </m:r>
                </m:sub>
              </m:sSub>
              <m:r>
                <m:rPr>
                  <m:sty m:val="p"/>
                </m:rPr>
                <m:t>⋅</m:t>
              </m:r>
              <m:acc>
                <m:accPr>
                  <m:chr m:val="̂"/>
                </m:accPr>
                <m:e>
                  <m:r>
                    <m:t>f</m:t>
                  </m:r>
                </m:e>
              </m:acc>
            </m:e>
          </m:d>
          <m:r>
            <m:rPr>
              <m:sty m:val="p"/>
            </m:rPr>
            <m:t>,</m:t>
          </m:r>
          <m:r>
            <m:t>  </m:t>
          </m:r>
          <m:acc>
            <m:accPr>
              <m:chr m:val="̂"/>
            </m:accPr>
            <m:e>
              <m:r>
                <m:t>ℓ</m:t>
              </m:r>
            </m:e>
          </m:acc>
          <m:r>
            <m:rPr>
              <m:sty m:val="p"/>
            </m:rPr>
            <m:t>=</m:t>
          </m:r>
          <m:r>
            <m:rPr>
              <m:sty m:val="p"/>
            </m:rPr>
            <m:t>(</m:t>
          </m:r>
          <m:r>
            <m:rPr>
              <m:sty m:val="p"/>
            </m:rPr>
            <m:t>−</m:t>
          </m:r>
          <m:sSub>
            <m:e>
              <m:r>
                <m:t>f</m:t>
              </m:r>
            </m:e>
            <m:sub>
              <m:r>
                <m:t>y</m:t>
              </m:r>
            </m:sub>
          </m:sSub>
          <m:r>
            <m:rPr>
              <m:sty m:val="p"/>
            </m:rPr>
            <m:t>,</m:t>
          </m:r>
          <m:r>
            <m:t> </m:t>
          </m:r>
          <m:sSub>
            <m:e>
              <m:r>
                <m:t>f</m:t>
              </m:r>
            </m:e>
            <m:sub>
              <m:r>
                <m:t>x</m:t>
              </m:r>
            </m:sub>
          </m:sSub>
          <m:r>
            <m:rPr>
              <m:sty m:val="p"/>
            </m:rPr>
            <m:t>)</m:t>
          </m:r>
          <m:r>
            <m:rPr>
              <m:sty m:val="p"/>
            </m:rPr>
            <m:t>.</m:t>
          </m:r>
        </m:oMath>
      </m:oMathPara>
    </w:p>
    <w:p>
      <w:pPr>
        <w:pStyle w:val="FirstParagraph"/>
      </w:pPr>
      <w:r>
        <w:t xml:space="preserve">The minus sign is there because a foot on the belt moves</w:t>
      </w:r>
      <w:r>
        <w:t xml:space="preserve"> </w:t>
      </w:r>
      <w:r>
        <w:rPr>
          <w:b/>
          <w:bCs/>
        </w:rPr>
        <w:t xml:space="preserve">backwards</w:t>
      </w:r>
      <w:r>
        <w:t xml:space="preserve">.</w:t>
      </w:r>
      <w:r>
        <w:t xml:space="preserve"> </w:t>
      </w:r>
      <m:oMath>
        <m:acc>
          <m:accPr>
            <m:chr m:val="̂"/>
          </m:accPr>
          <m:e>
            <m:r>
              <m:t>ℓ</m:t>
            </m:r>
          </m:e>
        </m:acc>
      </m:oMath>
      <w:r>
        <w:t xml:space="preserve"> </w:t>
      </w:r>
      <w:r>
        <w:t xml:space="preserve">points to the walker’s left.</w:t>
      </w:r>
    </w:p>
    <w:p>
      <w:pPr>
        <w:pStyle w:val="CaptionedFigure"/>
      </w:pPr>
      <w:r>
        <w:drawing>
          <wp:inline>
            <wp:extent cx="5943600" cy="2152471"/>
            <wp:effectExtent b="0" l="0" r="0" t="0"/>
            <wp:docPr descr="Figure 8. The belt speed from the heel. Grey: the left heel’s position along the direction of travel. In each stance, a straight line is fitted over 25–55% of stance (shaded; thick blue). There the heel is flat on the belt and moves with it, and the dashed line extends the fit over the whole stance. The belt speed is the median slope over every stance of the trial." title="" id="68" name="Picture"/>
            <a:graphic>
              <a:graphicData uri="http://schemas.openxmlformats.org/drawingml/2006/picture">
                <pic:pic>
                  <pic:nvPicPr>
                    <pic:cNvPr descr="figures/fig08.png" id="69" name="Picture"/>
                    <pic:cNvPicPr>
                      <a:picLocks noChangeArrowheads="1" noChangeAspect="1"/>
                    </pic:cNvPicPr>
                  </pic:nvPicPr>
                  <pic:blipFill>
                    <a:blip r:embed="rId67"/>
                    <a:stretch>
                      <a:fillRect/>
                    </a:stretch>
                  </pic:blipFill>
                  <pic:spPr bwMode="auto">
                    <a:xfrm>
                      <a:off x="0" y="0"/>
                      <a:ext cx="5943600" cy="2152471"/>
                    </a:xfrm>
                    <a:prstGeom prst="rect">
                      <a:avLst/>
                    </a:prstGeom>
                    <a:noFill/>
                    <a:ln w="9525">
                      <a:noFill/>
                      <a:headEnd/>
                      <a:tailEnd/>
                    </a:ln>
                  </pic:spPr>
                </pic:pic>
              </a:graphicData>
            </a:graphic>
          </wp:inline>
        </w:drawing>
      </w:r>
    </w:p>
    <w:p>
      <w:pPr>
        <w:pStyle w:val="ImageCaption"/>
      </w:pPr>
      <w:r>
        <w:t xml:space="preserve">Figure 8. The belt speed from the heel. Grey: the left heel’s position along the direction of travel. In each stance, a straight line is fitted over 25–55% of stance (shaded; thick blue). There the heel is flat on the belt and moves with it, and the dashed line extends the fit over the whole stance. The belt speed is the median slope over every stance of the trial.</w:t>
      </w:r>
    </w:p>
    <w:p>
      <w:pPr>
        <w:pStyle w:val="WhyBox"/>
      </w:pPr>
      <w:r>
        <w:rPr>
          <w:b/>
          <w:bCs/>
        </w:rPr>
        <w:t xml:space="preserve">Why measure the belt at all</w:t>
      </w:r>
      <w:r>
        <w:t xml:space="preserve"> </w:t>
      </w:r>
      <w:r>
        <w:t xml:space="preserve">— the nominal speed is a setting on the treadmill’s controller; the belt’s real speed under load can differ from it. Three things need the real speed: the belt frame (§1.3), the stride length over the belt (§6), and the GEM goal line (§17).</w:t>
      </w:r>
      <w:r>
        <w:t xml:space="preserve"> </w:t>
      </w:r>
      <w:r>
        <w:rPr>
          <w:b/>
          <w:bCs/>
        </w:rPr>
        <w:t xml:space="preserve">Why 25–55% of stance</w:t>
      </w:r>
      <w:r>
        <w:t xml:space="preserve"> </w:t>
      </w:r>
      <w:r>
        <w:t xml:space="preserve">— before 25% the heel is still rolling onto the belt, and after 55% it starts to lift. In between, the heel is fixed on the belt and moves exactly with it.</w:t>
      </w:r>
      <w:r>
        <w:t xml:space="preserve"> </w:t>
      </w:r>
      <w:r>
        <w:rPr>
          <w:b/>
          <w:bCs/>
        </w:rPr>
        <w:t xml:space="preserve">Why the median</w:t>
      </w:r>
      <w:r>
        <w:t xml:space="preserve"> </w:t>
      </w:r>
      <w:r>
        <w:t xml:space="preserve">— a few stances are disturbed (a stumble, a tracking error). The median ignores them; a mean would not.</w:t>
      </w:r>
      <w:r>
        <w:t xml:space="preserve"> </w:t>
      </w:r>
      <w:r>
        <w:rPr>
          <w:b/>
          <w:bCs/>
        </w:rPr>
        <w:t xml:space="preserve">Why the direction from the feet</w:t>
      </w:r>
      <w:r>
        <w:t xml:space="preserve"> </w:t>
      </w:r>
      <w:r>
        <w:t xml:space="preserve">— see §1.3.</w:t>
      </w:r>
    </w:p>
    <w:p>
      <w:pPr>
        <w:pStyle w:val="CodeBox"/>
      </w:pPr>
      <w:r>
        <w:rPr>
          <w:b/>
          <w:bCs/>
        </w:rPr>
        <w:t xml:space="preserve">In the code</w:t>
      </w:r>
      <w:r>
        <w:t xml:space="preserve"> </w:t>
      </w:r>
      <w:r>
        <w:t xml:space="preserve">— §5.2:</w:t>
      </w:r>
      <w:r>
        <w:t xml:space="preserve"> </w:t>
      </w:r>
      <w:r>
        <w:rPr>
          <w:rStyle w:val="VerbatimChar"/>
        </w:rPr>
        <w:t xml:space="preserve">belt_motion()</w:t>
      </w:r>
      <w:r>
        <w:t xml:space="preserve">. Settings:</w:t>
      </w:r>
      <w:r>
        <w:t xml:space="preserve"> </w:t>
      </w:r>
      <w:r>
        <w:rPr>
          <w:rStyle w:val="VerbatimChar"/>
        </w:rPr>
        <w:t xml:space="preserve">BELT_FLAT = (0.25, 0.55)</w:t>
      </w:r>
      <w:r>
        <w:t xml:space="preserve">. The result is</w:t>
      </w:r>
      <w:r>
        <w:t xml:space="preserve"> </w:t>
      </w:r>
      <w:r>
        <w:rPr>
          <w:rStyle w:val="VerbatimChar"/>
        </w:rPr>
        <w:t xml:space="preserve">belt_speed_ms</w:t>
      </w:r>
      <w:r>
        <w:t xml:space="preserve"> </w:t>
      </w:r>
      <w:r>
        <w:t xml:space="preserve">in the results.</w:t>
      </w:r>
    </w:p>
    <w:bookmarkEnd w:id="70"/>
    <w:bookmarkStart w:id="71" w:name="the-boots-over-the-belt"/>
    <w:p>
      <w:pPr>
        <w:pStyle w:val="Heading2"/>
      </w:pPr>
      <w:r>
        <w:t xml:space="preserve">5.3 The boots over the belt</w:t>
      </w:r>
    </w:p>
    <w:p>
      <w:pPr>
        <w:pStyle w:val="FirstParagraph"/>
      </w:pPr>
      <w:r>
        <w:t xml:space="preserve">The boots of §3 are posed on Theia’s feet in every frame. For every frame and boot,</w:t>
      </w:r>
      <w:r>
        <w:t xml:space="preserve"> </w:t>
      </w:r>
      <w:r>
        <w:rPr>
          <w:rStyle w:val="VerbatimChar"/>
        </w:rPr>
        <w:t xml:space="preserve">Boots</w:t>
      </w:r>
      <w:r>
        <w:t xml:space="preserve"> </w:t>
      </w:r>
      <w:r>
        <w:t xml:space="preserve">keeps the height and index of the lowest sole point, and how far the boot reaches forward, backward, left and right along the walker’s axes. The margin of stability (§10) uses those extents, and foot clearance (§11) uses the heights. Each sole is first</w:t>
      </w:r>
      <w:r>
        <w:t xml:space="preserve"> </w:t>
      </w:r>
      <w:r>
        <w:rPr>
          <w:b/>
          <w:bCs/>
        </w:rPr>
        <w:t xml:space="preserve">levelled</w:t>
      </w:r>
      <w:r>
        <w:t xml:space="preserve"> </w:t>
      </w:r>
      <w:r>
        <w:t xml:space="preserve">(</w:t>
      </w:r>
      <w:r>
        <w:rPr>
          <w:rStyle w:val="VerbatimChar"/>
        </w:rPr>
        <w:t xml:space="preserve">level_sole()</w:t>
      </w:r>
      <w:r>
        <w:t xml:space="preserve">). In foot-flat (</w:t>
      </w:r>
      <w:r>
        <w:rPr>
          <w:rStyle w:val="VerbatimChar"/>
        </w:rPr>
        <w:t xml:space="preserve">BELT_FLAT</w:t>
      </w:r>
      <w:r>
        <w:t xml:space="preserve"> </w:t>
      </w:r>
      <w:r>
        <w:t xml:space="preserve">of each steady stance) a boot’s heel and forefoot are both on the belt, so the posed sole must lie flat. The sole is turned about the ankle by the angle that brings the heel’s lowest point level with the forefoot’s (toe cap excluded: it curls up), up to 6° (</w:t>
      </w:r>
      <w:r>
        <w:rPr>
          <w:rStyle w:val="VerbatimChar"/>
        </w:rPr>
        <w:t xml:space="preserve">SOLE_FLAT_IN_STANCE</w:t>
      </w:r>
      <w:r>
        <w:t xml:space="preserve">,</w:t>
      </w:r>
      <w:r>
        <w:t xml:space="preserve"> </w:t>
      </w:r>
      <w:r>
        <w:rPr>
          <w:rStyle w:val="VerbatimChar"/>
        </w:rPr>
        <w:t xml:space="preserve">SOLE_FLAT_MAX_DEG</w:t>
      </w:r>
      <w:r>
        <w:t xml:space="preserve">). A tilt there means the boot sits tilted on Theia’s foot. The cause is the binding, or Theia’s foot angle in walking against the static pose the binding was built from. On D05 the boot touched the belt about 60 ms after the force-plate heel strike, with its heel 8 mm up at that instant, which is what a ~2° toe-down tilt does. The synthetic trial, built from the same mesh, gives 0.0–0.7°. The belt surface is refitted here (</w:t>
      </w:r>
      <w:r>
        <w:rPr>
          <w:rStyle w:val="VerbatimChar"/>
        </w:rPr>
        <w:t xml:space="preserve">foot_flat_surface()</w:t>
      </w:r>
      <w:r>
        <w:t xml:space="preserve">) to the rigid boots’ lowest point in foot-flat only (</w:t>
      </w:r>
      <w:r>
        <w:rPr>
          <w:rStyle w:val="VerbatimChar"/>
        </w:rPr>
        <w:t xml:space="preserve">BELT_FLAT</w:t>
      </w:r>
      <w:r>
        <w:t xml:space="preserve"> </w:t>
      </w:r>
      <w:r>
        <w:t xml:space="preserve">of each steady stance), with the same form as §3.4. The event detection fits every frame’s lowest point, including push-off and landing. On D05 that gave 2.3° against the plates’ 0.8°, which over the ~0.35 m a foot travels to mid-swing changes the clearance by ~8 mm.</w:t>
      </w:r>
    </w:p>
    <w:p>
      <w:pPr>
        <w:pStyle w:val="CodeBox"/>
      </w:pPr>
      <w:r>
        <w:rPr>
          <w:b/>
          <w:bCs/>
        </w:rPr>
        <w:t xml:space="preserve">In the code</w:t>
      </w:r>
      <w:r>
        <w:t xml:space="preserve"> </w:t>
      </w:r>
      <w:r>
        <w:t xml:space="preserve">— §5.3: class</w:t>
      </w:r>
      <w:r>
        <w:t xml:space="preserve"> </w:t>
      </w:r>
      <w:r>
        <w:rPr>
          <w:rStyle w:val="VerbatimChar"/>
        </w:rPr>
        <w:t xml:space="preserve">Boots</w:t>
      </w:r>
      <w:r>
        <w:t xml:space="preserve"> </w:t>
      </w:r>
      <w:r>
        <w:t xml:space="preserve">(</w:t>
      </w:r>
      <w:r>
        <w:rPr>
          <w:rStyle w:val="VerbatimChar"/>
        </w:rPr>
        <w:t xml:space="preserve">height()</w:t>
      </w:r>
      <w:r>
        <w:t xml:space="preserve">,</w:t>
      </w:r>
      <w:r>
        <w:t xml:space="preserve"> </w:t>
      </w:r>
      <w:r>
        <w:rPr>
          <w:rStyle w:val="VerbatimChar"/>
        </w:rPr>
        <w:t xml:space="preserve">world()</w:t>
      </w:r>
      <w:r>
        <w:t xml:space="preserve">),</w:t>
      </w:r>
      <w:r>
        <w:t xml:space="preserve"> </w:t>
      </w:r>
      <w:r>
        <w:rPr>
          <w:rStyle w:val="VerbatimChar"/>
        </w:rPr>
        <w:t xml:space="preserve">level_sole()</w:t>
      </w:r>
      <w:r>
        <w:t xml:space="preserve">,</w:t>
      </w:r>
      <w:r>
        <w:t xml:space="preserve"> </w:t>
      </w:r>
      <w:r>
        <w:rPr>
          <w:rStyle w:val="VerbatimChar"/>
        </w:rPr>
        <w:t xml:space="preserve">foot_flat_surface()</w:t>
      </w:r>
      <w:r>
        <w:t xml:space="preserve"> </w:t>
      </w:r>
      <w:r>
        <w:t xml:space="preserve">and</w:t>
      </w:r>
      <w:r>
        <w:t xml:space="preserve"> </w:t>
      </w:r>
      <w:r>
        <w:rPr>
          <w:rStyle w:val="VerbatimChar"/>
        </w:rPr>
        <w:t xml:space="preserve">contact_toe_pose()</w:t>
      </w:r>
      <w:r>
        <w:t xml:space="preserve"> </w:t>
      </w:r>
      <w:r>
        <w:t xml:space="preserve">(the toe cap, §3.3), which use</w:t>
      </w:r>
      <w:r>
        <w:t xml:space="preserve"> </w:t>
      </w:r>
      <w:r>
        <w:rPr>
          <w:rStyle w:val="VerbatimChar"/>
        </w:rPr>
        <w:t xml:space="preserve">dge.boot_sole()</w:t>
      </w:r>
      <w:r>
        <w:t xml:space="preserve">,</w:t>
      </w:r>
      <w:r>
        <w:t xml:space="preserve"> </w:t>
      </w:r>
      <w:r>
        <w:rPr>
          <w:rStyle w:val="VerbatimChar"/>
        </w:rPr>
        <w:t xml:space="preserve">dge.toe_hinge()</w:t>
      </w:r>
      <w:r>
        <w:t xml:space="preserve"> </w:t>
      </w:r>
      <w:r>
        <w:t xml:space="preserve">(for the MTP),</w:t>
      </w:r>
      <w:r>
        <w:t xml:space="preserve"> </w:t>
      </w:r>
      <w:r>
        <w:rPr>
          <w:rStyle w:val="VerbatimChar"/>
        </w:rPr>
        <w:t xml:space="preserve">dge.fit_belt_surface()</w:t>
      </w:r>
      <w:r>
        <w:t xml:space="preserve"> </w:t>
      </w:r>
      <w:r>
        <w:t xml:space="preserve">and</w:t>
      </w:r>
      <w:r>
        <w:t xml:space="preserve"> </w:t>
      </w:r>
      <w:r>
        <w:rPr>
          <w:rStyle w:val="VerbatimChar"/>
        </w:rPr>
        <w:t xml:space="preserve">dge.above_belt()</w:t>
      </w:r>
      <w:r>
        <w:t xml:space="preserve">. Settings:</w:t>
      </w:r>
      <w:r>
        <w:t xml:space="preserve"> </w:t>
      </w:r>
      <w:r>
        <w:rPr>
          <w:rStyle w:val="VerbatimChar"/>
        </w:rPr>
        <w:t xml:space="preserve">TOE_MAX_BEND_DEG = 60</w:t>
      </w:r>
      <w:r>
        <w:t xml:space="preserve">,</w:t>
      </w:r>
      <w:r>
        <w:t xml:space="preserve"> </w:t>
      </w:r>
      <w:r>
        <w:rPr>
          <w:rStyle w:val="VerbatimChar"/>
        </w:rPr>
        <w:t xml:space="preserve">TOE_BEND_STEP_DEG = 0.5</w:t>
      </w:r>
      <w:r>
        <w:t xml:space="preserve">.</w:t>
      </w:r>
    </w:p>
    <w:bookmarkEnd w:id="71"/>
    <w:bookmarkStart w:id="72" w:name="forces-into-the-motion-capture-frame"/>
    <w:p>
      <w:pPr>
        <w:pStyle w:val="Heading2"/>
      </w:pPr>
      <w:r>
        <w:t xml:space="preserve">5.4 Forces into the motion-capture frame</w:t>
      </w:r>
    </w:p>
    <w:p>
      <w:pPr>
        <w:pStyle w:val="FirstParagraph"/>
      </w:pPr>
      <w:r>
        <w:rPr>
          <w:b/>
          <w:bCs/>
        </w:rPr>
        <w:t xml:space="preserve">What.</w:t>
      </w:r>
      <w:r>
        <w:t xml:space="preserve"> </w:t>
      </w:r>
      <w:r>
        <w:t xml:space="preserve">Each belt’s force, CoP and free moment, with the unloaded baseline removed and expressed in Theia’s frame. The forces are combined with Theia’s CoM (§5.7, §9) and with the boots (§8), so they must be in the same frame and point the same way.</w:t>
      </w:r>
    </w:p>
    <w:p>
      <w:pPr>
        <w:pStyle w:val="BodyText"/>
      </w:pPr>
      <w:r>
        <w:rPr>
          <w:b/>
          <w:bCs/>
        </w:rPr>
        <w:t xml:space="preserve">Steps</w:t>
      </w:r>
      <w:r>
        <w:t xml:space="preserve"> </w:t>
      </w:r>
      <w:r>
        <w:t xml:space="preserve">(</w:t>
      </w:r>
      <w:r>
        <w:rPr>
          <w:rStyle w:val="VerbatimChar"/>
        </w:rPr>
        <w:t xml:space="preserve">read_forces()</w:t>
      </w:r>
      <w:r>
        <w:t xml:space="preserve">):</w:t>
      </w:r>
    </w:p>
    <w:p>
      <w:pPr>
        <w:pStyle w:val="Compact"/>
        <w:numPr>
          <w:ilvl w:val="0"/>
          <w:numId w:val="1013"/>
        </w:numPr>
      </w:pPr>
      <w:r>
        <w:rPr>
          <w:b/>
          <w:bCs/>
        </w:rPr>
        <w:t xml:space="preserve">Clock.</w:t>
      </w:r>
      <w:r>
        <w:t xml:space="preserve"> </w:t>
      </w:r>
      <w:r>
        <w:t xml:space="preserve">The force data are moved by the offset the event detection measured and saved (</w:t>
      </w:r>
      <w:r>
        <w:rPr>
          <w:rStyle w:val="VerbatimChar"/>
        </w:rPr>
        <w:t xml:space="preserve">force_shift_ms</w:t>
      </w:r>
      <w:r>
        <w:t xml:space="preserve">, §4.0), so the force samples agree with the events and with Theia.</w:t>
      </w:r>
    </w:p>
    <w:p>
      <w:pPr>
        <w:pStyle w:val="Compact"/>
        <w:numPr>
          <w:ilvl w:val="0"/>
          <w:numId w:val="1013"/>
        </w:numPr>
      </w:pPr>
      <w:r>
        <w:rPr>
          <w:b/>
          <w:bCs/>
        </w:rPr>
        <w:t xml:space="preserve">Baseline.</w:t>
      </w:r>
      <w:r>
        <w:t xml:space="preserve"> </w:t>
      </w:r>
      <w:r>
        <w:t xml:space="preserve">Vertical: the drift-tracking baseline of §4.1. Horizontal: the median over the unloaded samples.</w:t>
      </w:r>
    </w:p>
    <w:p>
      <w:pPr>
        <w:pStyle w:val="Compact"/>
        <w:numPr>
          <w:ilvl w:val="0"/>
          <w:numId w:val="1013"/>
        </w:numPr>
      </w:pPr>
      <w:r>
        <w:rPr>
          <w:b/>
          <w:bCs/>
        </w:rPr>
        <w:t xml:space="preserve">Plate → lab → Theia.</w:t>
      </w:r>
      <w:r>
        <w:t xml:space="preserve"> </w:t>
      </w:r>
      <w:r>
        <w:t xml:space="preserve">Rotate by the plate’s fitted rotation</w:t>
      </w:r>
      <w:r>
        <w:t xml:space="preserve"> </w:t>
      </w:r>
      <m:oMath>
        <m:sSub>
          <m:e>
            <m:r>
              <m:rPr>
                <m:sty m:val="bi"/>
              </m:rPr>
              <m:t>R</m:t>
            </m:r>
          </m:e>
          <m:sub>
            <m:r>
              <m:t>p</m:t>
            </m:r>
          </m:sub>
        </m:sSub>
      </m:oMath>
      <w:r>
        <w:t xml:space="preserve"> </w:t>
      </w:r>
      <w:r>
        <w:t xml:space="preserve">(§4.2), then rotate the horizontal part of</w:t>
      </w:r>
      <w:r>
        <w:t xml:space="preserve"> </w:t>
      </w:r>
      <m:oMath>
        <m:sSub>
          <m:e>
            <m:r>
              <m:rPr>
                <m:sty m:val="bi"/>
              </m:rPr>
              <m:t>R</m:t>
            </m:r>
          </m:e>
          <m:sub>
            <m:r>
              <m:t>p</m:t>
            </m:r>
          </m:sub>
        </m:sSub>
        <m:r>
          <m:rPr>
            <m:sty m:val="bi"/>
          </m:rPr>
          <m:t>F</m:t>
        </m:r>
      </m:oMath>
      <w:r>
        <w:t xml:space="preserve"> </w:t>
      </w:r>
      <w:r>
        <w:t xml:space="preserve">by the lab → Theia rotation</w:t>
      </w:r>
      <w:r>
        <w:t xml:space="preserve"> </w:t>
      </w:r>
      <m:oMath>
        <m:r>
          <m:rPr>
            <m:sty m:val="bi"/>
          </m:rPr>
          <m:t>R</m:t>
        </m:r>
        <m:r>
          <m:rPr>
            <m:sty m:val="p"/>
          </m:rPr>
          <m:t>(</m:t>
        </m:r>
        <m:r>
          <m:t>φ</m:t>
        </m:r>
        <m:r>
          <m:rPr>
            <m:sty m:val="p"/>
          </m:rPr>
          <m:t>)</m:t>
        </m:r>
      </m:oMath>
      <w:r>
        <w:t xml:space="preserve"> </w:t>
      </w:r>
      <w:r>
        <w:t xml:space="preserve">(§4.2). The vertical part is unchanged, because both frames share the vertical.</w:t>
      </w:r>
    </w:p>
    <w:p>
      <w:pPr>
        <w:pStyle w:val="Compact"/>
        <w:numPr>
          <w:ilvl w:val="0"/>
          <w:numId w:val="1013"/>
        </w:numPr>
      </w:pPr>
      <w:r>
        <w:rPr>
          <w:b/>
          <w:bCs/>
        </w:rPr>
        <w:t xml:space="preserve">Sign.</w:t>
      </w:r>
      <w:r>
        <w:t xml:space="preserve"> </w:t>
      </w:r>
      <w:r>
        <w:t xml:space="preserve">The export does not document whether it gives the force on the plate or on the body. The sign is chosen so that the vertical force</w:t>
      </w:r>
      <w:r>
        <w:t xml:space="preserve"> </w:t>
      </w:r>
      <w:r>
        <w:rPr>
          <w:b/>
          <w:bCs/>
        </w:rPr>
        <w:t xml:space="preserve">holds the walker up</w:t>
      </w:r>
      <w:r>
        <w:t xml:space="preserve"> </w:t>
      </w:r>
      <w:r>
        <w:t xml:space="preserve">(positive when loaded). §5.7 then checks the horizontal axes against the markers.</w:t>
      </w:r>
    </w:p>
    <w:p>
      <w:pPr>
        <w:pStyle w:val="Compact"/>
        <w:numPr>
          <w:ilvl w:val="0"/>
          <w:numId w:val="1013"/>
        </w:numPr>
      </w:pPr>
      <w:r>
        <w:rPr>
          <w:b/>
          <w:bCs/>
        </w:rPr>
        <w:t xml:space="preserve">Two copies.</w:t>
      </w:r>
      <w:r>
        <w:t xml:space="preserve"> </w:t>
      </w:r>
      <w:r>
        <w:t xml:space="preserve">One is low-passed at 50 Hz (</w:t>
      </w:r>
      <w:r>
        <w:rPr>
          <w:rStyle w:val="VerbatimChar"/>
        </w:rPr>
        <w:t xml:space="preserve">FORCE_FILTER_HZ</w:t>
      </w:r>
      <w:r>
        <w:t xml:space="preserve">), for peaks (§8). The other is kept raw, for integration (§5.7, §9), where filtering is unnecessary and would only blur the timing.</w:t>
      </w:r>
    </w:p>
    <w:p>
      <w:pPr>
        <w:pStyle w:val="Compact"/>
        <w:numPr>
          <w:ilvl w:val="0"/>
          <w:numId w:val="1013"/>
        </w:numPr>
      </w:pPr>
      <w:r>
        <w:rPr>
          <w:b/>
          <w:bCs/>
        </w:rPr>
        <w:t xml:space="preserve">CoP into Theia.</w:t>
      </w:r>
      <w:r>
        <w:t xml:space="preserve"> </w:t>
      </w:r>
      <w:r>
        <w:t xml:space="preserve">The DICE export gives the CoP in each plate’s own frame. It is moved into the lab with</w:t>
      </w:r>
      <w:r>
        <w:t xml:space="preserve"> </w:t>
      </w:r>
      <m:oMath>
        <m:r>
          <m:rPr>
            <m:sty m:val="bi"/>
          </m:rPr>
          <m:t>p</m:t>
        </m:r>
        <m:r>
          <m:rPr>
            <m:sty m:val="p"/>
          </m:rPr>
          <m:t>=</m:t>
        </m:r>
        <m:sSub>
          <m:e>
            <m:r>
              <m:rPr>
                <m:sty m:val="bi"/>
              </m:rPr>
              <m:t>R</m:t>
            </m:r>
          </m:e>
          <m:sub>
            <m:r>
              <m:t>p</m:t>
            </m:r>
          </m:sub>
        </m:sSub>
        <m:r>
          <m:t> </m:t>
        </m:r>
        <m:r>
          <m:rPr>
            <m:sty m:val="p"/>
          </m:rPr>
          <m:t>(</m:t>
        </m:r>
        <m:sSub>
          <m:e>
            <m:r>
              <m:rPr>
                <m:nor/>
                <m:sty m:val="p"/>
              </m:rPr>
              <m:t>CoP</m:t>
            </m:r>
          </m:e>
          <m:sub>
            <m:r>
              <m:t>x</m:t>
            </m:r>
          </m:sub>
        </m:sSub>
        <m:r>
          <m:rPr>
            <m:sty m:val="p"/>
          </m:rPr>
          <m:t>,</m:t>
        </m:r>
        <m:r>
          <m:t> </m:t>
        </m:r>
        <m:sSub>
          <m:e>
            <m:r>
              <m:rPr>
                <m:nor/>
                <m:sty m:val="p"/>
              </m:rPr>
              <m:t>CoP</m:t>
            </m:r>
          </m:e>
          <m:sub>
            <m:r>
              <m:t>y</m:t>
            </m:r>
          </m:sub>
        </m:sSub>
        <m:r>
          <m:rPr>
            <m:sty m:val="p"/>
          </m:rPr>
          <m:t>,</m:t>
        </m:r>
        <m:r>
          <m:t> </m:t>
        </m:r>
        <m:r>
          <m:t>0</m:t>
        </m:r>
        <m:r>
          <m:rPr>
            <m:sty m:val="p"/>
          </m:rPr>
          <m:t>)</m:t>
        </m:r>
        <m:r>
          <m:rPr>
            <m:sty m:val="p"/>
          </m:rPr>
          <m:t>+</m:t>
        </m:r>
        <m:sSub>
          <m:e>
            <m:r>
              <m:rPr>
                <m:sty m:val="bi"/>
              </m:rPr>
              <m:t>t</m:t>
            </m:r>
          </m:e>
          <m:sub>
            <m:r>
              <m:t>p</m:t>
            </m:r>
          </m:sub>
        </m:sSub>
      </m:oMath>
      <w:r>
        <w:t xml:space="preserve">, then into Theia. It is kept only where the belt carries more than 150 N, because at low force the CoP is mostly noise.</w:t>
      </w:r>
    </w:p>
    <w:p>
      <w:pPr>
        <w:pStyle w:val="Compact"/>
        <w:numPr>
          <w:ilvl w:val="0"/>
          <w:numId w:val="1013"/>
        </w:numPr>
      </w:pPr>
      <w:r>
        <w:rPr>
          <w:b/>
          <w:bCs/>
        </w:rPr>
        <w:t xml:space="preserve">Free moment.</w:t>
      </w:r>
      <w:r>
        <w:t xml:space="preserve"> </w:t>
      </w:r>
      <w:r>
        <w:t xml:space="preserve">This is the vertical torque between the foot and the belt that is</w:t>
      </w:r>
      <w:r>
        <w:t xml:space="preserve"> </w:t>
      </w:r>
      <w:r>
        <w:rPr>
          <w:i/>
          <w:iCs/>
        </w:rPr>
        <w:t xml:space="preserve">not</w:t>
      </w:r>
      <w:r>
        <w:t xml:space="preserve"> </w:t>
      </w:r>
      <w:r>
        <w:t xml:space="preserve">explained by the horizontal forces acting at the CoP:</w:t>
      </w:r>
    </w:p>
    <w:p>
      <w:pPr>
        <w:pStyle w:val="Compact"/>
      </w:pPr>
      <m:oMathPara>
        <m:oMathParaPr>
          <m:jc m:val="center"/>
        </m:oMathParaPr>
        <m:oMath>
          <m:sSub>
            <m:e>
              <m:r>
                <m:t>T</m:t>
              </m:r>
            </m:e>
            <m:sub>
              <m:r>
                <m:t>z</m:t>
              </m:r>
            </m:sub>
          </m:sSub>
          <m:r>
            <m:rPr>
              <m:sty m:val="p"/>
            </m:rPr>
            <m:t>=</m:t>
          </m:r>
          <m:sSub>
            <m:e>
              <m:r>
                <m:t>M</m:t>
              </m:r>
            </m:e>
            <m:sub>
              <m:r>
                <m:t>z</m:t>
              </m:r>
            </m:sub>
          </m:sSub>
          <m:r>
            <m:rPr>
              <m:sty m:val="p"/>
            </m:rPr>
            <m:t>−</m:t>
          </m:r>
          <m:d>
            <m:dPr>
              <m:begChr m:val="("/>
              <m:sepChr m:val=""/>
              <m:endChr m:val=")"/>
              <m:grow/>
            </m:dPr>
            <m:e>
              <m:sSub>
                <m:e>
                  <m:r>
                    <m:t>r</m:t>
                  </m:r>
                </m:e>
                <m:sub>
                  <m:r>
                    <m:t>x</m:t>
                  </m:r>
                </m:sub>
              </m:sSub>
              <m:sSub>
                <m:e>
                  <m:r>
                    <m:t>F</m:t>
                  </m:r>
                </m:e>
                <m:sub>
                  <m:r>
                    <m:t>y</m:t>
                  </m:r>
                </m:sub>
              </m:sSub>
              <m:r>
                <m:rPr>
                  <m:sty m:val="p"/>
                </m:rPr>
                <m:t>−</m:t>
              </m:r>
              <m:sSub>
                <m:e>
                  <m:r>
                    <m:t>r</m:t>
                  </m:r>
                </m:e>
                <m:sub>
                  <m:r>
                    <m:t>y</m:t>
                  </m:r>
                </m:sub>
              </m:sSub>
              <m:sSub>
                <m:e>
                  <m:r>
                    <m:t>F</m:t>
                  </m:r>
                </m:e>
                <m:sub>
                  <m:r>
                    <m:t>x</m:t>
                  </m:r>
                </m:sub>
              </m:sSub>
            </m:e>
          </m:d>
          <m:r>
            <m:rPr>
              <m:sty m:val="p"/>
            </m:rPr>
            <m:t>,</m:t>
          </m:r>
          <m:r>
            <m:t>  </m:t>
          </m:r>
          <m:r>
            <m:rPr>
              <m:sty m:val="bi"/>
            </m:rPr>
            <m:t>r</m:t>
          </m:r>
          <m:r>
            <m:rPr>
              <m:sty m:val="p"/>
            </m:rPr>
            <m:t>=</m:t>
          </m:r>
          <m:r>
            <m:rPr>
              <m:nor/>
              <m:sty m:val="p"/>
            </m:rPr>
            <m:t>CoP</m:t>
          </m:r>
          <m:r>
            <m:rPr>
              <m:sty m:val="p"/>
            </m:rPr>
            <m:t>−</m:t>
          </m:r>
          <m:r>
            <m:rPr>
              <m:sty m:val="bi"/>
            </m:rPr>
            <m:t>o</m:t>
          </m:r>
          <m:r>
            <m:rPr>
              <m:sty m:val="p"/>
            </m:rPr>
            <m:t>,</m:t>
          </m:r>
        </m:oMath>
      </m:oMathPara>
    </w:p>
    <w:p>
      <w:pPr>
        <w:pStyle w:val="Compact"/>
        <w:numPr>
          <w:ilvl w:val="0"/>
          <w:numId w:val="1000"/>
        </w:numPr>
      </w:pPr>
      <w:r>
        <w:t xml:space="preserve">where</w:t>
      </w:r>
      <w:r>
        <w:t xml:space="preserve"> </w:t>
      </w:r>
      <m:oMath>
        <m:r>
          <m:rPr>
            <m:sty m:val="bi"/>
          </m:rPr>
          <m:t>o</m:t>
        </m:r>
      </m:oMath>
      <w:r>
        <w:t xml:space="preserve"> </w:t>
      </w:r>
      <w:r>
        <w:t xml:space="preserve">is the plate’s moment origin. Because the export does not give</w:t>
      </w:r>
      <w:r>
        <w:t xml:space="preserve"> </w:t>
      </w:r>
      <m:oMath>
        <m:r>
          <m:rPr>
            <m:sty m:val="bi"/>
          </m:rPr>
          <m:t>o</m:t>
        </m:r>
      </m:oMath>
      <w:r>
        <w:t xml:space="preserve">, it is recovered from the data:</w:t>
      </w:r>
      <w:r>
        <w:t xml:space="preserve"> </w:t>
      </w:r>
      <m:oMath>
        <m:sSub>
          <m:e>
            <m:r>
              <m:t>o</m:t>
            </m:r>
          </m:e>
          <m:sub>
            <m:r>
              <m:t>x</m:t>
            </m:r>
          </m:sub>
        </m:sSub>
        <m:r>
          <m:rPr>
            <m:sty m:val="p"/>
          </m:rPr>
          <m:t>=</m:t>
        </m:r>
        <m:r>
          <m:rPr>
            <m:sty m:val="p"/>
          </m:rPr>
          <m:t>median</m:t>
        </m:r>
        <m:r>
          <m:rPr>
            <m:sty m:val="p"/>
          </m:rPr>
          <m:t>(</m:t>
        </m:r>
        <m:sSub>
          <m:e>
            <m:r>
              <m:rPr>
                <m:nor/>
                <m:sty m:val="p"/>
              </m:rPr>
              <m:t>CoP</m:t>
            </m:r>
          </m:e>
          <m:sub>
            <m:r>
              <m:t>x</m:t>
            </m:r>
          </m:sub>
        </m:sSub>
        <m:r>
          <m:rPr>
            <m:sty m:val="p"/>
          </m:rPr>
          <m:t>+</m:t>
        </m:r>
        <m:sSub>
          <m:e>
            <m:r>
              <m:t>M</m:t>
            </m:r>
          </m:e>
          <m:sub>
            <m:r>
              <m:t>y</m:t>
            </m:r>
          </m:sub>
        </m:sSub>
        <m:r>
          <m:rPr>
            <m:sty m:val="p"/>
          </m:rPr>
          <m:t>/</m:t>
        </m:r>
        <m:sSub>
          <m:e>
            <m:r>
              <m:t>F</m:t>
            </m:r>
          </m:e>
          <m:sub>
            <m:r>
              <m:t>z</m:t>
            </m:r>
          </m:sub>
        </m:sSub>
        <m:r>
          <m:rPr>
            <m:sty m:val="p"/>
          </m:rPr>
          <m:t>)</m:t>
        </m:r>
      </m:oMath>
      <w:r>
        <w:t xml:space="preserve"> </w:t>
      </w:r>
      <w:r>
        <w:t xml:space="preserve">and</w:t>
      </w:r>
      <w:r>
        <w:t xml:space="preserve"> </w:t>
      </w:r>
      <m:oMath>
        <m:sSub>
          <m:e>
            <m:r>
              <m:t>o</m:t>
            </m:r>
          </m:e>
          <m:sub>
            <m:r>
              <m:t>y</m:t>
            </m:r>
          </m:sub>
        </m:sSub>
        <m:r>
          <m:rPr>
            <m:sty m:val="p"/>
          </m:rPr>
          <m:t>=</m:t>
        </m:r>
        <m:r>
          <m:rPr>
            <m:sty m:val="p"/>
          </m:rPr>
          <m:t>median</m:t>
        </m:r>
        <m:r>
          <m:rPr>
            <m:sty m:val="p"/>
          </m:rPr>
          <m:t>(</m:t>
        </m:r>
        <m:sSub>
          <m:e>
            <m:r>
              <m:rPr>
                <m:nor/>
                <m:sty m:val="p"/>
              </m:rPr>
              <m:t>CoP</m:t>
            </m:r>
          </m:e>
          <m:sub>
            <m:r>
              <m:t>y</m:t>
            </m:r>
          </m:sub>
        </m:sSub>
        <m:r>
          <m:rPr>
            <m:sty m:val="p"/>
          </m:rPr>
          <m:t>−</m:t>
        </m:r>
        <m:sSub>
          <m:e>
            <m:r>
              <m:t>M</m:t>
            </m:r>
          </m:e>
          <m:sub>
            <m:r>
              <m:t>x</m:t>
            </m:r>
          </m:sub>
        </m:sSub>
        <m:r>
          <m:rPr>
            <m:sty m:val="p"/>
          </m:rPr>
          <m:t>/</m:t>
        </m:r>
        <m:sSub>
          <m:e>
            <m:r>
              <m:t>F</m:t>
            </m:r>
          </m:e>
          <m:sub>
            <m:r>
              <m:t>z</m:t>
            </m:r>
          </m:sub>
        </m:sSub>
        <m:r>
          <m:rPr>
            <m:sty m:val="p"/>
          </m:rPr>
          <m:t>)</m:t>
        </m:r>
      </m:oMath>
      <w:r>
        <w:t xml:space="preserve">.</w:t>
      </w:r>
    </w:p>
    <w:p>
      <w:pPr>
        <w:pStyle w:val="Compact"/>
        <w:numPr>
          <w:ilvl w:val="0"/>
          <w:numId w:val="1013"/>
        </w:numPr>
      </w:pPr>
      <w:r>
        <w:rPr>
          <w:b/>
          <w:bCs/>
        </w:rPr>
        <w:t xml:space="preserve">Handrails.</w:t>
      </w:r>
      <w:r>
        <w:t xml:space="preserve"> </w:t>
      </w:r>
      <w:r>
        <w:t xml:space="preserve">Any handrail force more than</w:t>
      </w:r>
      <w:r>
        <w:t xml:space="preserve"> </w:t>
      </w:r>
      <w:r>
        <w:rPr>
          <w:b/>
          <w:bCs/>
        </w:rPr>
        <w:t xml:space="preserve">15 N</w:t>
      </w:r>
      <w:r>
        <w:t xml:space="preserve"> </w:t>
      </w:r>
      <w:r>
        <w:t xml:space="preserve">from its median counts as a hand on the rail (</w:t>
      </w:r>
      <w:r>
        <w:rPr>
          <w:rStyle w:val="VerbatimChar"/>
        </w:rPr>
        <w:t xml:space="preserve">HANDRAIL_N</w:t>
      </w:r>
      <w:r>
        <w:t xml:space="preserve">). The GRF then misses an external force. Steps with handrail contact are flagged, and their share is reported (</w:t>
      </w:r>
      <w:r>
        <w:rPr>
          <w:rStyle w:val="VerbatimChar"/>
        </w:rPr>
        <w:t xml:space="preserve">handrail_steps_pct</w:t>
      </w:r>
      <w:r>
        <w:t xml:space="preserve">).</w:t>
      </w:r>
    </w:p>
    <w:p>
      <w:pPr>
        <w:pStyle w:val="Compact"/>
        <w:numPr>
          <w:ilvl w:val="0"/>
          <w:numId w:val="1013"/>
        </w:numPr>
      </w:pPr>
      <w:r>
        <w:rPr>
          <w:b/>
          <w:bCs/>
        </w:rPr>
        <w:t xml:space="preserve">Levelling</w:t>
      </w:r>
      <w:r>
        <w:t xml:space="preserve"> </w:t>
      </w:r>
      <w:r>
        <w:t xml:space="preserve">(</w:t>
      </w:r>
      <w:r>
        <w:rPr>
          <w:rStyle w:val="VerbatimChar"/>
        </w:rPr>
        <w:t xml:space="preserve">align_gravity()</w:t>
      </w:r>
      <w:r>
        <w:t xml:space="preserve">). Over minutes of steady walking the body does not accelerate, so the mean total GRF is the weight and points straight up, whatever the treadmill’s incline. If the mean leans, the plates’ axes are tilted against Theia’s (corner survey, registration, or an export that was already levelled). The tilt is then undone as a rotation (</w:t>
      </w:r>
      <w:r>
        <w:rPr>
          <w:rStyle w:val="VerbatimChar"/>
        </w:rPr>
        <w:t xml:space="preserve">FORCE_ALIGN_GRAVITY</w:t>
      </w:r>
      <w:r>
        <w:t xml:space="preserve">), up to 3° (</w:t>
      </w:r>
      <w:r>
        <w:rPr>
          <w:rStyle w:val="VerbatimChar"/>
        </w:rPr>
        <w:t xml:space="preserve">FORCE_MAX_TILT_DEG</w:t>
      </w:r>
      <w:r>
        <w:t xml:space="preserve">). A larger lean is reported, not corrected. On D05 the lean was about 1°. That leaks sin 1° of the vertical force into AP and gives a net braking impulse of about 0.01 BW·s per stance, a quarter of the propulsive impulse.</w:t>
      </w:r>
    </w:p>
    <w:p>
      <w:pPr>
        <w:pStyle w:val="WhyBox"/>
      </w:pPr>
      <w:r>
        <w:rPr>
          <w:b/>
          <w:bCs/>
        </w:rPr>
        <w:t xml:space="preserve">Why recover the moment origin</w:t>
      </w:r>
      <w:r>
        <w:t xml:space="preserve"> </w:t>
      </w:r>
      <w:r>
        <w:t xml:space="preserve">— the free moment is small (a few N·m) compared with the moments of the vertical force about the plate centre (hundreds of N·m). An origin that is wrong by 1 cm gives an error comparable to the free moment itself. The origin is exactly the point about which</w:t>
      </w:r>
      <w:r>
        <w:t xml:space="preserve"> </w:t>
      </w:r>
      <m:oMath>
        <m:r>
          <m:rPr>
            <m:nor/>
            <m:sty m:val="p"/>
          </m:rPr>
          <m:t>CoP</m:t>
        </m:r>
        <m:r>
          <m:rPr>
            <m:sty m:val="p"/>
          </m:rPr>
          <m:t>=</m:t>
        </m:r>
        <m:r>
          <m:rPr>
            <m:sty m:val="p"/>
          </m:rPr>
          <m:t>(</m:t>
        </m:r>
        <m:r>
          <m:rPr>
            <m:sty m:val="p"/>
          </m:rPr>
          <m:t>−</m:t>
        </m:r>
        <m:sSub>
          <m:e>
            <m:r>
              <m:t>M</m:t>
            </m:r>
          </m:e>
          <m:sub>
            <m:r>
              <m:t>y</m:t>
            </m:r>
          </m:sub>
        </m:sSub>
        <m:r>
          <m:rPr>
            <m:sty m:val="p"/>
          </m:rPr>
          <m:t>/</m:t>
        </m:r>
        <m:sSub>
          <m:e>
            <m:r>
              <m:t>F</m:t>
            </m:r>
          </m:e>
          <m:sub>
            <m:r>
              <m:t>z</m:t>
            </m:r>
          </m:sub>
        </m:sSub>
        <m:r>
          <m:rPr>
            <m:sty m:val="p"/>
          </m:rPr>
          <m:t>,</m:t>
        </m:r>
        <m:sSub>
          <m:e>
            <m:r>
              <m:t>M</m:t>
            </m:r>
          </m:e>
          <m:sub>
            <m:r>
              <m:t>x</m:t>
            </m:r>
          </m:sub>
        </m:sSub>
        <m:r>
          <m:rPr>
            <m:sty m:val="p"/>
          </m:rPr>
          <m:t>/</m:t>
        </m:r>
        <m:sSub>
          <m:e>
            <m:r>
              <m:t>F</m:t>
            </m:r>
          </m:e>
          <m:sub>
            <m:r>
              <m:t>z</m:t>
            </m:r>
          </m:sub>
        </m:sSub>
        <m:r>
          <m:rPr>
            <m:sty m:val="p"/>
          </m:rPr>
          <m:t>)</m:t>
        </m:r>
      </m:oMath>
      <w:r>
        <w:t xml:space="preserve"> </w:t>
      </w:r>
      <w:r>
        <w:t xml:space="preserve">holds, so it can be read back from the exported CoP and moments.</w:t>
      </w:r>
    </w:p>
    <w:p>
      <w:pPr>
        <w:pStyle w:val="CodeBox"/>
      </w:pPr>
      <w:r>
        <w:rPr>
          <w:b/>
          <w:bCs/>
        </w:rPr>
        <w:t xml:space="preserve">In the code</w:t>
      </w:r>
      <w:r>
        <w:t xml:space="preserve"> </w:t>
      </w:r>
      <w:r>
        <w:t xml:space="preserve">— §5.4:</w:t>
      </w:r>
      <w:r>
        <w:t xml:space="preserve"> </w:t>
      </w:r>
      <w:r>
        <w:rPr>
          <w:rStyle w:val="VerbatimChar"/>
        </w:rPr>
        <w:t xml:space="preserve">read_forces()</w:t>
      </w:r>
      <w:r>
        <w:t xml:space="preserve">,</w:t>
      </w:r>
      <w:r>
        <w:t xml:space="preserve"> </w:t>
      </w:r>
      <w:r>
        <w:rPr>
          <w:rStyle w:val="VerbatimChar"/>
        </w:rPr>
        <w:t xml:space="preserve">align_gravity()</w:t>
      </w:r>
      <w:r>
        <w:t xml:space="preserve">. Settings:</w:t>
      </w:r>
      <w:r>
        <w:t xml:space="preserve"> </w:t>
      </w:r>
      <w:r>
        <w:rPr>
          <w:rStyle w:val="VerbatimChar"/>
        </w:rPr>
        <w:t xml:space="preserve">FORCE_FILTER_HZ</w:t>
      </w:r>
      <w:r>
        <w:t xml:space="preserve">,</w:t>
      </w:r>
      <w:r>
        <w:t xml:space="preserve"> </w:t>
      </w:r>
      <w:r>
        <w:rPr>
          <w:rStyle w:val="VerbatimChar"/>
        </w:rPr>
        <w:t xml:space="preserve">HANDRAIL_N</w:t>
      </w:r>
      <w:r>
        <w:t xml:space="preserve">,</w:t>
      </w:r>
      <w:r>
        <w:t xml:space="preserve"> </w:t>
      </w:r>
      <w:r>
        <w:rPr>
          <w:rStyle w:val="VerbatimChar"/>
        </w:rPr>
        <w:t xml:space="preserve">FORCE_ALIGN_GRAVITY</w:t>
      </w:r>
      <w:r>
        <w:t xml:space="preserve">,</w:t>
      </w:r>
      <w:r>
        <w:t xml:space="preserve"> </w:t>
      </w:r>
      <w:r>
        <w:rPr>
          <w:rStyle w:val="VerbatimChar"/>
        </w:rPr>
        <w:t xml:space="preserve">FORCE_MAX_TILT_DEG</w:t>
      </w:r>
      <w:r>
        <w:t xml:space="preserve">. The plate geometry and registration come from</w:t>
      </w:r>
      <w:r>
        <w:t xml:space="preserve"> </w:t>
      </w:r>
      <w:r>
        <w:rPr>
          <w:rStyle w:val="VerbatimChar"/>
        </w:rPr>
        <w:t xml:space="preserve">detect_gait_events.py</w:t>
      </w:r>
      <w:r>
        <w:t xml:space="preserve"> </w:t>
      </w:r>
      <w:r>
        <w:t xml:space="preserve">(</w:t>
      </w:r>
      <w:r>
        <w:rPr>
          <w:rStyle w:val="VerbatimChar"/>
        </w:rPr>
        <w:t xml:space="preserve">fit_plate</w:t>
      </w:r>
      <w:r>
        <w:t xml:space="preserve">, the saved</w:t>
      </w:r>
      <w:r>
        <w:t xml:space="preserve"> </w:t>
      </w:r>
      <w:r>
        <w:rPr>
          <w:rStyle w:val="VerbatimChar"/>
        </w:rPr>
        <w:t xml:space="preserve">lab_to_theia</w:t>
      </w:r>
      <w:r>
        <w:t xml:space="preserve">).</w:t>
      </w:r>
    </w:p>
    <w:bookmarkEnd w:id="72"/>
    <w:bookmarkStart w:id="76" w:name="quiet-standing-weighing-body-load"/>
    <w:p>
      <w:pPr>
        <w:pStyle w:val="Heading2"/>
      </w:pPr>
      <w:r>
        <w:t xml:space="preserve">5.5 Quiet standing: weighing body + load</w:t>
      </w:r>
    </w:p>
    <w:p>
      <w:pPr>
        <w:pStyle w:val="FirstParagraph"/>
      </w:pPr>
      <w:r>
        <w:rPr>
          <w:b/>
          <w:bCs/>
        </w:rPr>
        <w:t xml:space="preserve">What.</w:t>
      </w:r>
      <w:r>
        <w:t xml:space="preserve"> </w:t>
      </w:r>
      <w:r>
        <w:t xml:space="preserve">The weight of everything the walker carries, measured by the force plates while the walker stands still at the start of the trial.</w:t>
      </w:r>
    </w:p>
    <w:p>
      <w:pPr>
        <w:pStyle w:val="BodyText"/>
      </w:pPr>
      <w:r>
        <w:rPr>
          <w:b/>
          <w:bCs/>
        </w:rPr>
        <w:t xml:space="preserve">Equations.</w:t>
      </w:r>
      <w:r>
        <w:t xml:space="preserve"> </w:t>
      </w:r>
      <w:r>
        <w:t xml:space="preserve">Standing still, nothing accelerates, so the plates carry exactly the weight of body + load (Newton’s second law with</w:t>
      </w:r>
      <w:r>
        <w:t xml:space="preserve"> </w:t>
      </w:r>
      <m:oMath>
        <m:r>
          <m:rPr>
            <m:sty m:val="bi"/>
          </m:rPr>
          <m:t>a</m:t>
        </m:r>
        <m:r>
          <m:rPr>
            <m:sty m:val="p"/>
          </m:rPr>
          <m:t>=</m:t>
        </m:r>
        <m:r>
          <m:t>0</m:t>
        </m:r>
      </m:oMath>
      <w:r>
        <w:t xml:space="preserve">):</w:t>
      </w:r>
    </w:p>
    <w:p>
      <w:pPr>
        <w:pStyle w:val="BodyText"/>
      </w:pPr>
      <m:oMathPara>
        <m:oMathParaPr>
          <m:jc m:val="center"/>
        </m:oMathParaPr>
        <m:oMath>
          <m:r>
            <m:t>W</m:t>
          </m:r>
          <m:r>
            <m:rPr>
              <m:sty m:val="p"/>
            </m:rPr>
            <m:t>=</m:t>
          </m:r>
          <m:bar>
            <m:barPr>
              <m:pos m:val="top"/>
            </m:barPr>
            <m:e>
              <m:sSub>
                <m:e>
                  <m:r>
                    <m:t>F</m:t>
                  </m:r>
                </m:e>
                <m:sub>
                  <m:r>
                    <m:t>z</m:t>
                  </m:r>
                  <m:r>
                    <m:rPr>
                      <m:sty m:val="p"/>
                    </m:rPr>
                    <m:t>,</m:t>
                  </m:r>
                  <m:r>
                    <m:t>L</m:t>
                  </m:r>
                </m:sub>
              </m:sSub>
              <m:r>
                <m:rPr>
                  <m:sty m:val="p"/>
                </m:rPr>
                <m:t>+</m:t>
              </m:r>
              <m:sSub>
                <m:e>
                  <m:r>
                    <m:t>F</m:t>
                  </m:r>
                </m:e>
                <m:sub>
                  <m:r>
                    <m:t>z</m:t>
                  </m:r>
                  <m:r>
                    <m:rPr>
                      <m:sty m:val="p"/>
                    </m:rPr>
                    <m:t>,</m:t>
                  </m:r>
                  <m:r>
                    <m:t>R</m:t>
                  </m:r>
                </m:sub>
              </m:sSub>
            </m:e>
          </m:bar>
          <m:r>
            <m:rPr>
              <m:sty m:val="p"/>
            </m:rPr>
            <m:t>,</m:t>
          </m:r>
          <m:r>
            <m:t>  </m:t>
          </m:r>
          <m:r>
            <m:t>m</m:t>
          </m:r>
          <m:r>
            <m:rPr>
              <m:sty m:val="p"/>
            </m:rPr>
            <m:t>=</m:t>
          </m:r>
          <m:f>
            <m:fPr>
              <m:type m:val="bar"/>
            </m:fPr>
            <m:num>
              <m:r>
                <m:t>W</m:t>
              </m:r>
            </m:num>
            <m:den>
              <m:r>
                <m:t>g</m:t>
              </m:r>
            </m:den>
          </m:f>
          <m:r>
            <m:rPr>
              <m:sty m:val="p"/>
            </m:rPr>
            <m:t>,</m:t>
          </m:r>
          <m:r>
            <m:t>  </m:t>
          </m:r>
          <m:sSub>
            <m:e>
              <m:r>
                <m:t>m</m:t>
              </m:r>
            </m:e>
            <m:sub>
              <m:r>
                <m:t>ℓ</m:t>
              </m:r>
            </m:sub>
          </m:sSub>
          <m:r>
            <m:rPr>
              <m:sty m:val="p"/>
            </m:rPr>
            <m:t>=</m:t>
          </m:r>
          <m:r>
            <m:t>m</m:t>
          </m:r>
          <m:r>
            <m:rPr>
              <m:sty m:val="p"/>
            </m:rPr>
            <m:t>−</m:t>
          </m:r>
          <m:sSub>
            <m:e>
              <m:r>
                <m:t>m</m:t>
              </m:r>
            </m:e>
            <m:sub>
              <m:r>
                <m:t>b</m:t>
              </m:r>
            </m:sub>
          </m:sSub>
          <m:r>
            <m:rPr>
              <m:sty m:val="p"/>
            </m:rPr>
            <m:t>.</m:t>
          </m:r>
        </m:oMath>
      </m:oMathPara>
    </w:p>
    <w:p>
      <w:pPr>
        <w:pStyle w:val="FirstParagraph"/>
      </w:pPr>
      <w:r>
        <w:rPr>
          <w:b/>
          <w:bCs/>
        </w:rPr>
        <w:t xml:space="preserve">Steps</w:t>
      </w:r>
      <w:r>
        <w:t xml:space="preserve"> </w:t>
      </w:r>
      <w:r>
        <w:t xml:space="preserve">(</w:t>
      </w:r>
      <w:r>
        <w:rPr>
          <w:rStyle w:val="VerbatimChar"/>
        </w:rPr>
        <w:t xml:space="preserve">quiet_standing()</w:t>
      </w:r>
      <w:r>
        <w:t xml:space="preserve">):</w:t>
      </w:r>
    </w:p>
    <w:p>
      <w:pPr>
        <w:pStyle w:val="Compact"/>
        <w:numPr>
          <w:ilvl w:val="0"/>
          <w:numId w:val="1014"/>
        </w:numPr>
      </w:pPr>
      <w:r>
        <w:t xml:space="preserve">Search from the start of the recording to the first gait event (at most the first</w:t>
      </w:r>
      <w:r>
        <w:t xml:space="preserve"> </w:t>
      </w:r>
      <w:r>
        <w:rPr>
          <w:b/>
          <w:bCs/>
        </w:rPr>
        <w:t xml:space="preserve">30 s</w:t>
      </w:r>
      <w:r>
        <w:t xml:space="preserve">,</w:t>
      </w:r>
      <w:r>
        <w:t xml:space="preserve"> </w:t>
      </w:r>
      <w:r>
        <w:rPr>
          <w:rStyle w:val="VerbatimChar"/>
        </w:rPr>
        <w:t xml:space="preserve">QS_SEARCH_S</w:t>
      </w:r>
      <w:r>
        <w:t xml:space="preserve">).</w:t>
      </w:r>
    </w:p>
    <w:p>
      <w:pPr>
        <w:pStyle w:val="Compact"/>
        <w:numPr>
          <w:ilvl w:val="0"/>
          <w:numId w:val="1014"/>
        </w:numPr>
      </w:pPr>
      <w:r>
        <w:t xml:space="preserve">Slide a</w:t>
      </w:r>
      <w:r>
        <w:t xml:space="preserve"> </w:t>
      </w:r>
      <w:r>
        <w:rPr>
          <w:b/>
          <w:bCs/>
        </w:rPr>
        <w:t xml:space="preserve">2 s</w:t>
      </w:r>
      <w:r>
        <w:t xml:space="preserve"> </w:t>
      </w:r>
      <w:r>
        <w:t xml:space="preserve">window (</w:t>
      </w:r>
      <w:r>
        <w:rPr>
          <w:rStyle w:val="VerbatimChar"/>
        </w:rPr>
        <w:t xml:space="preserve">QS_WINDOW_S</w:t>
      </w:r>
      <w:r>
        <w:t xml:space="preserve">) in steps of 0.1 s. A window qualifies only if:</w:t>
      </w:r>
    </w:p>
    <w:p>
      <w:pPr>
        <w:pStyle w:val="Compact"/>
        <w:numPr>
          <w:ilvl w:val="1"/>
          <w:numId w:val="1015"/>
        </w:numPr>
      </w:pPr>
      <w:r>
        <w:t xml:space="preserve">the total vertical force is steady:</w:t>
      </w:r>
      <w:r>
        <w:t xml:space="preserve"> </w:t>
      </w:r>
      <m:oMath>
        <m:r>
          <m:rPr>
            <m:sty m:val="p"/>
          </m:rPr>
          <m:t>sd</m:t>
        </m:r>
        <m:r>
          <m:rPr>
            <m:sty m:val="p"/>
          </m:rPr>
          <m:t>/</m:t>
        </m:r>
        <m:r>
          <m:rPr>
            <m:nor/>
            <m:sty m:val="p"/>
          </m:rPr>
          <m:t>mean</m:t>
        </m:r>
        <m:r>
          <m:rPr>
            <m:sty m:val="p"/>
          </m:rPr>
          <m:t>&lt;</m:t>
        </m:r>
        <m:r>
          <m:t>2</m:t>
        </m:r>
        <m:r>
          <m:rPr>
            <m:sty m:val="p"/>
          </m:rPr>
          <m:t>%</m:t>
        </m:r>
      </m:oMath>
      <w:r>
        <w:t xml:space="preserve"> </w:t>
      </w:r>
      <w:r>
        <w:t xml:space="preserve">(</w:t>
      </w:r>
      <w:r>
        <w:rPr>
          <w:rStyle w:val="VerbatimChar"/>
        </w:rPr>
        <w:t xml:space="preserve">QS_MAX_CV</w:t>
      </w:r>
      <w:r>
        <w:t xml:space="preserve">);</w:t>
      </w:r>
    </w:p>
    <w:p>
      <w:pPr>
        <w:pStyle w:val="Compact"/>
        <w:numPr>
          <w:ilvl w:val="1"/>
          <w:numId w:val="1015"/>
        </w:numPr>
      </w:pPr>
      <w:r>
        <w:t xml:space="preserve">both feet are loaded: each belt carries 15–85% of the total (</w:t>
      </w:r>
      <w:r>
        <w:rPr>
          <w:rStyle w:val="VerbatimChar"/>
        </w:rPr>
        <w:t xml:space="preserve">QS_MIN_SHARE</w:t>
      </w:r>
      <w:r>
        <w:t xml:space="preserve">);</w:t>
      </w:r>
    </w:p>
    <w:p>
      <w:pPr>
        <w:pStyle w:val="Compact"/>
        <w:numPr>
          <w:ilvl w:val="1"/>
          <w:numId w:val="1015"/>
        </w:numPr>
      </w:pPr>
      <w:r>
        <w:t xml:space="preserve">both heels are still: each moved less than</w:t>
      </w:r>
      <w:r>
        <w:t xml:space="preserve"> </w:t>
      </w:r>
      <w:r>
        <w:rPr>
          <w:b/>
          <w:bCs/>
        </w:rPr>
        <w:t xml:space="preserve">20 mm</w:t>
      </w:r>
      <w:r>
        <w:t xml:space="preserve"> </w:t>
      </w:r>
      <w:r>
        <w:t xml:space="preserve">between the medians of the first and last 0.2 s of the window (</w:t>
      </w:r>
      <w:r>
        <w:rPr>
          <w:rStyle w:val="VerbatimChar"/>
        </w:rPr>
        <w:t xml:space="preserve">QS_MAX_FOOT_TRAVEL</w:t>
      </w:r>
      <w:r>
        <w:t xml:space="preserve">).</w:t>
      </w:r>
    </w:p>
    <w:p>
      <w:pPr>
        <w:pStyle w:val="Compact"/>
        <w:numPr>
          <w:ilvl w:val="0"/>
          <w:numId w:val="1014"/>
        </w:numPr>
      </w:pPr>
      <w:r>
        <w:t xml:space="preserve">Keep the qualifying window with the smallest CV.</w:t>
      </w:r>
      <w:r>
        <w:t xml:space="preserve"> </w:t>
      </w:r>
      <m:oMath>
        <m:r>
          <m:t>W</m:t>
        </m:r>
      </m:oMath>
      <w:r>
        <w:t xml:space="preserve"> </w:t>
      </w:r>
      <w:r>
        <w:t xml:space="preserve">is its mean total vertical force.</w:t>
      </w:r>
    </w:p>
    <w:p>
      <w:pPr>
        <w:pStyle w:val="Compact"/>
        <w:numPr>
          <w:ilvl w:val="0"/>
          <w:numId w:val="1014"/>
        </w:numPr>
      </w:pPr>
      <w:r>
        <w:rPr>
          <w:b/>
          <w:bCs/>
        </w:rPr>
        <w:t xml:space="preserve">Check:</w:t>
      </w:r>
      <w:r>
        <w:t xml:space="preserve"> </w:t>
      </w:r>
      <w:r>
        <w:t xml:space="preserve">over the steady walk the body does not accelerate on average, so the mean vertical GRF while walking must also equal</w:t>
      </w:r>
      <w:r>
        <w:t xml:space="preserve"> </w:t>
      </w:r>
      <m:oMath>
        <m:r>
          <m:t>W</m:t>
        </m:r>
      </m:oMath>
      <w:r>
        <w:t xml:space="preserve">. More than</w:t>
      </w:r>
      <w:r>
        <w:t xml:space="preserve"> </w:t>
      </w:r>
      <w:r>
        <w:rPr>
          <w:b/>
          <w:bCs/>
        </w:rPr>
        <w:t xml:space="preserve">2%</w:t>
      </w:r>
      <w:r>
        <w:t xml:space="preserve"> </w:t>
      </w:r>
      <w:r>
        <w:t xml:space="preserve">apart means the plates drifted or the standing was not still, and the script warns.</w:t>
      </w:r>
    </w:p>
    <w:p>
      <w:pPr>
        <w:pStyle w:val="Compact"/>
        <w:numPr>
          <w:ilvl w:val="0"/>
          <w:numId w:val="1014"/>
        </w:numPr>
      </w:pPr>
      <m:oMath>
        <m:sSub>
          <m:e>
            <m:r>
              <m:t>m</m:t>
            </m:r>
          </m:e>
          <m:sub>
            <m:r>
              <m:t>ℓ</m:t>
            </m:r>
          </m:sub>
        </m:sSub>
        <m:r>
          <m:rPr>
            <m:sty m:val="p"/>
          </m:rPr>
          <m:t>=</m:t>
        </m:r>
        <m:r>
          <m:t>m</m:t>
        </m:r>
        <m:r>
          <m:rPr>
            <m:sty m:val="p"/>
          </m:rPr>
          <m:t>−</m:t>
        </m:r>
        <m:sSub>
          <m:e>
            <m:r>
              <m:t>m</m:t>
            </m:r>
          </m:e>
          <m:sub>
            <m:r>
              <m:t>b</m:t>
            </m:r>
          </m:sub>
        </m:sSub>
      </m:oMath>
      <w:r>
        <w:t xml:space="preserve">, with</w:t>
      </w:r>
      <w:r>
        <w:t xml:space="preserve"> </w:t>
      </w:r>
      <m:oMath>
        <m:sSub>
          <m:e>
            <m:r>
              <m:t>m</m:t>
            </m:r>
          </m:e>
          <m:sub>
            <m:r>
              <m:t>b</m:t>
            </m:r>
          </m:sub>
        </m:sSub>
      </m:oMath>
      <w:r>
        <w:t xml:space="preserve"> </w:t>
      </w:r>
      <w:r>
        <w:t xml:space="preserve">from</w:t>
      </w:r>
      <w:r>
        <w:t xml:space="preserve"> </w:t>
      </w:r>
      <w:r>
        <w:rPr>
          <w:rStyle w:val="VerbatimChar"/>
        </w:rPr>
        <w:t xml:space="preserve">participants.csv</w:t>
      </w:r>
      <w:r>
        <w:t xml:space="preserve">. A load below −1 kg means the entered body mass or the plate zero is wrong, and the script warns.</w:t>
      </w:r>
    </w:p>
    <w:p>
      <w:pPr>
        <w:pStyle w:val="Compact"/>
        <w:numPr>
          <w:ilvl w:val="0"/>
          <w:numId w:val="1014"/>
        </w:numPr>
      </w:pPr>
      <w:r>
        <w:t xml:space="preserve">Keep the force-weighted CoP of both belts during the window, for §5.6.</w:t>
      </w:r>
    </w:p>
    <w:p>
      <w:pPr>
        <w:pStyle w:val="FirstParagraph"/>
      </w:pPr>
      <w:r>
        <w:t xml:space="preserve">If no window qualifies, the system mass falls back to the mean vertical GRF while walking divided by</w:t>
      </w:r>
      <w:r>
        <w:t xml:space="preserve"> </w:t>
      </w:r>
      <m:oMath>
        <m:r>
          <m:t>g</m:t>
        </m:r>
      </m:oMath>
      <w:r>
        <w:t xml:space="preserve">. The load then cannot be placed (§5.6), and the note in the results says so.</w:t>
      </w:r>
    </w:p>
    <w:p>
      <w:pPr>
        <w:pStyle w:val="CaptionedFigure"/>
      </w:pPr>
      <w:r>
        <w:drawing>
          <wp:inline>
            <wp:extent cx="5943600" cy="2029069"/>
            <wp:effectExtent b="0" l="0" r="0" t="0"/>
            <wp:docPr descr="Figure 10. Weighing in the quiet standing. Blue and orange: the vertical force on each belt; black: their sum. The shaded 2 s is the steadiest window with both feet loaded and the heels still; its mean is the weight of body + load. In this synthetic trial, 981 N gives 100.0 kg, and with an 80 kg body mass the load is 20.0 kg." title="" id="74" name="Picture"/>
            <a:graphic>
              <a:graphicData uri="http://schemas.openxmlformats.org/drawingml/2006/picture">
                <pic:pic>
                  <pic:nvPicPr>
                    <pic:cNvPr descr="figures/fig10.png" id="75" name="Picture"/>
                    <pic:cNvPicPr>
                      <a:picLocks noChangeArrowheads="1" noChangeAspect="1"/>
                    </pic:cNvPicPr>
                  </pic:nvPicPr>
                  <pic:blipFill>
                    <a:blip r:embed="rId73"/>
                    <a:stretch>
                      <a:fillRect/>
                    </a:stretch>
                  </pic:blipFill>
                  <pic:spPr bwMode="auto">
                    <a:xfrm>
                      <a:off x="0" y="0"/>
                      <a:ext cx="5943600" cy="2029069"/>
                    </a:xfrm>
                    <a:prstGeom prst="rect">
                      <a:avLst/>
                    </a:prstGeom>
                    <a:noFill/>
                    <a:ln w="9525">
                      <a:noFill/>
                      <a:headEnd/>
                      <a:tailEnd/>
                    </a:ln>
                  </pic:spPr>
                </pic:pic>
              </a:graphicData>
            </a:graphic>
          </wp:inline>
        </w:drawing>
      </w:r>
    </w:p>
    <w:p>
      <w:pPr>
        <w:pStyle w:val="ImageCaption"/>
      </w:pPr>
      <w:r>
        <w:t xml:space="preserve">Figure 10. Weighing in the quiet standing. Blue and orange: the vertical force on each belt; black: their sum. The shaded 2 s is the steadiest window with both feet loaded and the heels still; its mean is the weight of body + load. In this synthetic trial, 981 N gives 100.0 kg, and with an 80 kg body mass the load is 20.0 kg.</w:t>
      </w:r>
    </w:p>
    <w:p>
      <w:pPr>
        <w:pStyle w:val="WhyBox"/>
      </w:pPr>
      <w:r>
        <w:rPr>
          <w:b/>
          <w:bCs/>
        </w:rPr>
        <w:t xml:space="preserve">Why weigh at all</w:t>
      </w:r>
      <w:r>
        <w:t xml:space="preserve"> </w:t>
      </w:r>
      <w:r>
        <w:t xml:space="preserve">— the load differs between trials and conditions, and Theia cannot see it: its centre of mass is the body’s alone. Mass, total weight and the load’s position all enter the kinetics, the CoM and the margin of stability.</w:t>
      </w:r>
      <w:r>
        <w:t xml:space="preserve"> </w:t>
      </w:r>
      <w:r>
        <w:rPr>
          <w:b/>
          <w:bCs/>
        </w:rPr>
        <w:t xml:space="preserve">Why standing</w:t>
      </w:r>
      <w:r>
        <w:t xml:space="preserve"> </w:t>
      </w:r>
      <w:r>
        <w:t xml:space="preserve">— only when nothing accelerates does the force equal the weight exactly. While walking, the vertical force swings between about 0.7 and 1.3 body weights within each step.</w:t>
      </w:r>
      <w:r>
        <w:t xml:space="preserve"> </w:t>
      </w:r>
      <w:r>
        <w:rPr>
          <w:b/>
          <w:bCs/>
        </w:rPr>
        <w:t xml:space="preserve">Why the three conditions</w:t>
      </w:r>
      <w:r>
        <w:t xml:space="preserve"> </w:t>
      </w:r>
      <w:r>
        <w:t xml:space="preserve">— a window with one foot lifting, a shuffle or a lean would weigh correctly but place the load wrongly (§5.6). Asking for both feet down, still heels and a steady force picks true quiet standing.</w:t>
      </w:r>
    </w:p>
    <w:p>
      <w:pPr>
        <w:pStyle w:val="CodeBox"/>
      </w:pPr>
      <w:r>
        <w:rPr>
          <w:b/>
          <w:bCs/>
        </w:rPr>
        <w:t xml:space="preserve">In the code</w:t>
      </w:r>
      <w:r>
        <w:t xml:space="preserve"> </w:t>
      </w:r>
      <w:r>
        <w:t xml:space="preserve">— §5.5:</w:t>
      </w:r>
      <w:r>
        <w:t xml:space="preserve"> </w:t>
      </w:r>
      <w:r>
        <w:rPr>
          <w:rStyle w:val="VerbatimChar"/>
        </w:rPr>
        <w:t xml:space="preserve">quiet_standing()</w:t>
      </w:r>
      <w:r>
        <w:t xml:space="preserve">. Settings:</w:t>
      </w:r>
      <w:r>
        <w:t xml:space="preserve"> </w:t>
      </w:r>
      <w:r>
        <w:rPr>
          <w:rStyle w:val="VerbatimChar"/>
        </w:rPr>
        <w:t xml:space="preserve">QS_SEARCH_S</w:t>
      </w:r>
      <w:r>
        <w:t xml:space="preserve">,</w:t>
      </w:r>
      <w:r>
        <w:t xml:space="preserve"> </w:t>
      </w:r>
      <w:r>
        <w:rPr>
          <w:rStyle w:val="VerbatimChar"/>
        </w:rPr>
        <w:t xml:space="preserve">QS_WINDOW_S</w:t>
      </w:r>
      <w:r>
        <w:t xml:space="preserve">,</w:t>
      </w:r>
      <w:r>
        <w:t xml:space="preserve"> </w:t>
      </w:r>
      <w:r>
        <w:rPr>
          <w:rStyle w:val="VerbatimChar"/>
        </w:rPr>
        <w:t xml:space="preserve">QS_MAX_CV</w:t>
      </w:r>
      <w:r>
        <w:t xml:space="preserve">,</w:t>
      </w:r>
      <w:r>
        <w:t xml:space="preserve"> </w:t>
      </w:r>
      <w:r>
        <w:rPr>
          <w:rStyle w:val="VerbatimChar"/>
        </w:rPr>
        <w:t xml:space="preserve">QS_MIN_SHARE</w:t>
      </w:r>
      <w:r>
        <w:t xml:space="preserve">,</w:t>
      </w:r>
      <w:r>
        <w:t xml:space="preserve"> </w:t>
      </w:r>
      <w:r>
        <w:rPr>
          <w:rStyle w:val="VerbatimChar"/>
        </w:rPr>
        <w:t xml:space="preserve">QS_MAX_FOOT_TRAVEL</w:t>
      </w:r>
      <w:r>
        <w:t xml:space="preserve">. Results:</w:t>
      </w:r>
      <w:r>
        <w:t xml:space="preserve"> </w:t>
      </w:r>
      <w:r>
        <w:rPr>
          <w:rStyle w:val="VerbatimChar"/>
        </w:rPr>
        <w:t xml:space="preserve">system_mass_kg</w:t>
      </w:r>
      <w:r>
        <w:t xml:space="preserve">,</w:t>
      </w:r>
      <w:r>
        <w:t xml:space="preserve"> </w:t>
      </w:r>
      <w:r>
        <w:rPr>
          <w:rStyle w:val="VerbatimChar"/>
        </w:rPr>
        <w:t xml:space="preserve">load_kg</w:t>
      </w:r>
      <w:r>
        <w:t xml:space="preserve">,</w:t>
      </w:r>
      <w:r>
        <w:t xml:space="preserve"> </w:t>
      </w:r>
      <w:r>
        <w:rPr>
          <w:rStyle w:val="VerbatimChar"/>
        </w:rPr>
        <w:t xml:space="preserve">quiet_standing_cv</w:t>
      </w:r>
      <w:r>
        <w:t xml:space="preserve">.</w:t>
      </w:r>
    </w:p>
    <w:bookmarkEnd w:id="76"/>
    <w:bookmarkStart w:id="80" w:name="the-system-body-load-centre-of-mass"/>
    <w:p>
      <w:pPr>
        <w:pStyle w:val="Heading2"/>
      </w:pPr>
      <w:r>
        <w:t xml:space="preserve">5.6 The system (body + load) centre of mass</w:t>
      </w:r>
    </w:p>
    <w:p>
      <w:pPr>
        <w:pStyle w:val="FirstParagraph"/>
      </w:pPr>
      <w:r>
        <w:rPr>
          <w:b/>
          <w:bCs/>
        </w:rPr>
        <w:t xml:space="preserve">What.</w:t>
      </w:r>
      <w:r>
        <w:t xml:space="preserve"> </w:t>
      </w:r>
      <w:r>
        <w:t xml:space="preserve">The centre of mass of everything the walker moves: body and load.</w:t>
      </w:r>
    </w:p>
    <w:p>
      <w:pPr>
        <w:pStyle w:val="BodyText"/>
      </w:pPr>
      <w:r>
        <w:rPr>
          <w:b/>
          <w:bCs/>
        </w:rPr>
        <w:t xml:space="preserve">Equations.</w:t>
      </w:r>
      <w:r>
        <w:t xml:space="preserve"> </w:t>
      </w:r>
      <w:r>
        <w:t xml:space="preserve">Standing still, the CoP lies vertically below the system centre of mass. Horizontally, therefore,</w:t>
      </w:r>
    </w:p>
    <w:p>
      <w:pPr>
        <w:pStyle w:val="BodyText"/>
      </w:pPr>
      <m:oMathPara>
        <m:oMathParaPr>
          <m:jc m:val="center"/>
        </m:oMathParaPr>
        <m:oMath>
          <m:r>
            <m:t>m</m:t>
          </m:r>
          <m:r>
            <m:t> </m:t>
          </m:r>
          <m:sSub>
            <m:e>
              <m:r>
                <m:rPr>
                  <m:sty m:val="bi"/>
                </m:rPr>
                <m:t>x</m:t>
              </m:r>
            </m:e>
            <m:sub>
              <m:r>
                <m:t>C</m:t>
              </m:r>
              <m:r>
                <m:t>o</m:t>
              </m:r>
              <m:r>
                <m:t>P</m:t>
              </m:r>
            </m:sub>
          </m:sSub>
          <m:r>
            <m:rPr>
              <m:sty m:val="p"/>
            </m:rPr>
            <m:t>=</m:t>
          </m:r>
          <m:sSub>
            <m:e>
              <m:r>
                <m:t>m</m:t>
              </m:r>
            </m:e>
            <m:sub>
              <m:r>
                <m:t>b</m:t>
              </m:r>
            </m:sub>
          </m:sSub>
          <m:r>
            <m:t> </m:t>
          </m:r>
          <m:sSub>
            <m:e>
              <m:r>
                <m:rPr>
                  <m:sty m:val="bi"/>
                </m:rPr>
                <m:t>x</m:t>
              </m:r>
            </m:e>
            <m:sub>
              <m:r>
                <m:t>b</m:t>
              </m:r>
            </m:sub>
          </m:sSub>
          <m:r>
            <m:rPr>
              <m:sty m:val="p"/>
            </m:rPr>
            <m:t>+</m:t>
          </m:r>
          <m:sSub>
            <m:e>
              <m:r>
                <m:t>m</m:t>
              </m:r>
            </m:e>
            <m:sub>
              <m:r>
                <m:t>ℓ</m:t>
              </m:r>
            </m:sub>
          </m:sSub>
          <m:r>
            <m:t> </m:t>
          </m:r>
          <m:sSub>
            <m:e>
              <m:r>
                <m:rPr>
                  <m:sty m:val="bi"/>
                </m:rPr>
                <m:t>x</m:t>
              </m:r>
            </m:e>
            <m:sub>
              <m:r>
                <m:t>ℓ</m:t>
              </m:r>
            </m:sub>
          </m:sSub>
          <m:r>
            <m:t> </m:t>
          </m:r>
          <m:r>
            <m:rPr>
              <m:sty m:val="p"/>
            </m:rPr>
            <m:t>⇒</m:t>
          </m:r>
          <m:r>
            <m:t> </m:t>
          </m:r>
          <m:sSub>
            <m:e>
              <m:r>
                <m:rPr>
                  <m:sty m:val="bi"/>
                </m:rPr>
                <m:t>x</m:t>
              </m:r>
            </m:e>
            <m:sub>
              <m:r>
                <m:t>ℓ</m:t>
              </m:r>
              <m:r>
                <m:rPr>
                  <m:sty m:val="p"/>
                </m:rPr>
                <m:t>,</m:t>
              </m:r>
              <m:r>
                <m:t>x</m:t>
              </m:r>
              <m:r>
                <m:t>y</m:t>
              </m:r>
            </m:sub>
          </m:sSub>
          <m:r>
            <m:rPr>
              <m:sty m:val="p"/>
            </m:rPr>
            <m:t>=</m:t>
          </m:r>
          <m:f>
            <m:fPr>
              <m:type m:val="bar"/>
            </m:fPr>
            <m:num>
              <m:r>
                <m:t>m</m:t>
              </m:r>
              <m:r>
                <m:t> </m:t>
              </m:r>
              <m:sSub>
                <m:e>
                  <m:r>
                    <m:rPr>
                      <m:sty m:val="bi"/>
                    </m:rPr>
                    <m:t>x</m:t>
                  </m:r>
                </m:e>
                <m:sub>
                  <m:r>
                    <m:t>C</m:t>
                  </m:r>
                  <m:r>
                    <m:t>o</m:t>
                  </m:r>
                  <m:r>
                    <m:t>P</m:t>
                  </m:r>
                </m:sub>
              </m:sSub>
              <m:r>
                <m:rPr>
                  <m:sty m:val="p"/>
                </m:rPr>
                <m:t>−</m:t>
              </m:r>
              <m:sSub>
                <m:e>
                  <m:r>
                    <m:t>m</m:t>
                  </m:r>
                </m:e>
                <m:sub>
                  <m:r>
                    <m:t>b</m:t>
                  </m:r>
                </m:sub>
              </m:sSub>
              <m:r>
                <m:t> </m:t>
              </m:r>
              <m:sSub>
                <m:e>
                  <m:r>
                    <m:rPr>
                      <m:sty m:val="bi"/>
                    </m:rPr>
                    <m:t>x</m:t>
                  </m:r>
                </m:e>
                <m:sub>
                  <m:r>
                    <m:t>b</m:t>
                  </m:r>
                  <m:r>
                    <m:rPr>
                      <m:sty m:val="p"/>
                    </m:rPr>
                    <m:t>,</m:t>
                  </m:r>
                  <m:r>
                    <m:t>x</m:t>
                  </m:r>
                  <m:r>
                    <m:t>y</m:t>
                  </m:r>
                </m:sub>
              </m:sSub>
            </m:num>
            <m:den>
              <m:sSub>
                <m:e>
                  <m:r>
                    <m:t>m</m:t>
                  </m:r>
                </m:e>
                <m:sub>
                  <m:r>
                    <m:t>ℓ</m:t>
                  </m:r>
                </m:sub>
              </m:sSub>
            </m:den>
          </m:f>
          <m:r>
            <m:rPr>
              <m:sty m:val="p"/>
            </m:rPr>
            <m:t>,</m:t>
          </m:r>
        </m:oMath>
      </m:oMathPara>
    </w:p>
    <w:p>
      <w:pPr>
        <w:pStyle w:val="FirstParagraph"/>
      </w:pPr>
      <w:r>
        <w:t xml:space="preserve">with</w:t>
      </w:r>
      <w:r>
        <w:t xml:space="preserve"> </w:t>
      </w:r>
      <m:oMath>
        <m:sSub>
          <m:e>
            <m:r>
              <m:rPr>
                <m:sty m:val="bi"/>
              </m:rPr>
              <m:t>x</m:t>
            </m:r>
          </m:e>
          <m:sub>
            <m:r>
              <m:t>b</m:t>
            </m:r>
          </m:sub>
        </m:sSub>
      </m:oMath>
      <w:r>
        <w:t xml:space="preserve"> </w:t>
      </w:r>
      <w:r>
        <w:t xml:space="preserve">Theia’s body CoM averaged over the quiet standing. Standing still gives no information about the load’s</w:t>
      </w:r>
      <w:r>
        <w:t xml:space="preserve"> </w:t>
      </w:r>
      <w:r>
        <w:rPr>
          <w:b/>
          <w:bCs/>
        </w:rPr>
        <w:t xml:space="preserve">height</w:t>
      </w:r>
      <w:r>
        <w:t xml:space="preserve">. It is placed at the height of</w:t>
      </w:r>
      <w:r>
        <w:t xml:space="preserve"> </w:t>
      </w:r>
      <w:r>
        <w:rPr>
          <w:rStyle w:val="VerbatimChar"/>
        </w:rPr>
        <w:t xml:space="preserve">Trunk_Position</w:t>
      </w:r>
      <w:r>
        <w:t xml:space="preserve"> </w:t>
      </w:r>
      <w:r>
        <w:t xml:space="preserve">(plus</w:t>
      </w:r>
      <w:r>
        <w:t xml:space="preserve"> </w:t>
      </w:r>
      <w:r>
        <w:rPr>
          <w:rStyle w:val="VerbatimChar"/>
        </w:rPr>
        <w:t xml:space="preserve">LOAD_HEIGHT_M</w:t>
      </w:r>
      <w:r>
        <w:t xml:space="preserve">, 0 by default) and on the body’s mid-line left-right (</w:t>
      </w:r>
      <w:r>
        <w:rPr>
          <w:rStyle w:val="VerbatimChar"/>
        </w:rPr>
        <w:t xml:space="preserve">LOAD_CENTRED</w:t>
      </w:r>
      <w:r>
        <w:t xml:space="preserve">).</w:t>
      </w:r>
    </w:p>
    <w:p>
      <w:pPr>
        <w:pStyle w:val="BodyText"/>
      </w:pPr>
      <w:r>
        <w:t xml:space="preserve">The position is then stored in a</w:t>
      </w:r>
      <w:r>
        <w:t xml:space="preserve"> </w:t>
      </w:r>
      <w:r>
        <w:rPr>
          <w:b/>
          <w:bCs/>
        </w:rPr>
        <w:t xml:space="preserve">trunk frame</w:t>
      </w:r>
      <w:r>
        <w:t xml:space="preserve">:</w:t>
      </w:r>
    </w:p>
    <w:p>
      <w:pPr>
        <w:pStyle w:val="Compact"/>
        <w:numPr>
          <w:ilvl w:val="0"/>
          <w:numId w:val="1016"/>
        </w:numPr>
      </w:pPr>
      <m:oMath>
        <m:acc>
          <m:accPr>
            <m:chr m:val="̂"/>
          </m:accPr>
          <m:e>
            <m:r>
              <m:t>z</m:t>
            </m:r>
          </m:e>
        </m:acc>
      </m:oMath>
      <w:r>
        <w:t xml:space="preserve"> </w:t>
      </w:r>
      <w:r>
        <w:t xml:space="preserve">points from</w:t>
      </w:r>
      <w:r>
        <w:t xml:space="preserve"> </w:t>
      </w:r>
      <w:r>
        <w:rPr>
          <w:rStyle w:val="VerbatimChar"/>
        </w:rPr>
        <w:t xml:space="preserve">Low_Back_Position</w:t>
      </w:r>
      <w:r>
        <w:t xml:space="preserve"> </w:t>
      </w:r>
      <w:r>
        <w:t xml:space="preserve">to</w:t>
      </w:r>
      <w:r>
        <w:t xml:space="preserve"> </w:t>
      </w:r>
      <w:r>
        <w:rPr>
          <w:rStyle w:val="VerbatimChar"/>
        </w:rPr>
        <w:t xml:space="preserve">Neck_Position</w:t>
      </w:r>
      <w:r>
        <w:t xml:space="preserve">;</w:t>
      </w:r>
    </w:p>
    <w:p>
      <w:pPr>
        <w:pStyle w:val="Compact"/>
        <w:numPr>
          <w:ilvl w:val="0"/>
          <w:numId w:val="1016"/>
        </w:numPr>
      </w:pPr>
      <m:oMath>
        <m:acc>
          <m:accPr>
            <m:chr m:val="̂"/>
          </m:accPr>
          <m:e>
            <m:r>
              <m:t>x</m:t>
            </m:r>
          </m:e>
        </m:acc>
      </m:oMath>
      <w:r>
        <w:t xml:space="preserve"> </w:t>
      </w:r>
      <w:r>
        <w:t xml:space="preserve">points to the right, made perpendicular to</w:t>
      </w:r>
      <w:r>
        <w:t xml:space="preserve"> </w:t>
      </w:r>
      <m:oMath>
        <m:acc>
          <m:accPr>
            <m:chr m:val="̂"/>
          </m:accPr>
          <m:e>
            <m:r>
              <m:t>z</m:t>
            </m:r>
          </m:e>
        </m:acc>
      </m:oMath>
      <w:r>
        <w:t xml:space="preserve">;</w:t>
      </w:r>
    </w:p>
    <w:p>
      <w:pPr>
        <w:pStyle w:val="Compact"/>
        <w:numPr>
          <w:ilvl w:val="0"/>
          <w:numId w:val="1016"/>
        </w:numPr>
      </w:pPr>
      <m:oMath>
        <m:acc>
          <m:accPr>
            <m:chr m:val="̂"/>
          </m:accPr>
          <m:e>
            <m:r>
              <m:t>y</m:t>
            </m:r>
          </m:e>
        </m:acc>
        <m:r>
          <m:rPr>
            <m:sty m:val="p"/>
          </m:rPr>
          <m:t>=</m:t>
        </m:r>
        <m:acc>
          <m:accPr>
            <m:chr m:val="̂"/>
          </m:accPr>
          <m:e>
            <m:r>
              <m:t>z</m:t>
            </m:r>
          </m:e>
        </m:acc>
        <m:r>
          <m:rPr>
            <m:sty m:val="p"/>
          </m:rPr>
          <m:t>×</m:t>
        </m:r>
        <m:acc>
          <m:accPr>
            <m:chr m:val="̂"/>
          </m:accPr>
          <m:e>
            <m:r>
              <m:t>x</m:t>
            </m:r>
          </m:e>
        </m:acc>
      </m:oMath>
      <w:r>
        <w:t xml:space="preserve"> </w:t>
      </w:r>
      <w:r>
        <w:t xml:space="preserve">points forward.</w:t>
      </w:r>
    </w:p>
    <w:p>
      <w:pPr>
        <w:pStyle w:val="FirstParagraph"/>
      </w:pPr>
      <w:r>
        <w:t xml:space="preserve">The stored offset is</w:t>
      </w:r>
      <w:r>
        <w:t xml:space="preserve"> </w:t>
      </w:r>
      <m:oMath>
        <m:r>
          <m:rPr>
            <m:sty m:val="bi"/>
          </m:rPr>
          <m:t>d</m:t>
        </m:r>
        <m:r>
          <m:rPr>
            <m:sty m:val="p"/>
          </m:rPr>
          <m:t>=</m:t>
        </m:r>
        <m:sSubSup>
          <m:e>
            <m:r>
              <m:rPr>
                <m:sty m:val="bi"/>
              </m:rPr>
              <m:t>R</m:t>
            </m:r>
          </m:e>
          <m:sub>
            <m:r>
              <m:t>t</m:t>
            </m:r>
            <m:r>
              <m:t>r</m:t>
            </m:r>
            <m:r>
              <m:t>u</m:t>
            </m:r>
            <m:r>
              <m:t>n</m:t>
            </m:r>
            <m:r>
              <m:t>k</m:t>
            </m:r>
          </m:sub>
          <m:sup>
            <m:r>
              <m:t>T</m:t>
            </m:r>
          </m:sup>
        </m:sSubSup>
        <m:r>
          <m:rPr>
            <m:sty m:val="p"/>
          </m:rPr>
          <m:t>(</m:t>
        </m:r>
        <m:sSub>
          <m:e>
            <m:r>
              <m:rPr>
                <m:sty m:val="bi"/>
              </m:rPr>
              <m:t>x</m:t>
            </m:r>
          </m:e>
          <m:sub>
            <m:r>
              <m:t>ℓ</m:t>
            </m:r>
          </m:sub>
        </m:sSub>
        <m:r>
          <m:rPr>
            <m:sty m:val="p"/>
          </m:rPr>
          <m:t>−</m:t>
        </m:r>
        <m:sSub>
          <m:e>
            <m:r>
              <m:rPr>
                <m:sty m:val="bi"/>
              </m:rPr>
              <m:t>x</m:t>
            </m:r>
          </m:e>
          <m:sub>
            <m:r>
              <m:t>t</m:t>
            </m:r>
            <m:r>
              <m:t>r</m:t>
            </m:r>
            <m:r>
              <m:t>u</m:t>
            </m:r>
            <m:r>
              <m:t>n</m:t>
            </m:r>
            <m:r>
              <m:t>k</m:t>
            </m:r>
          </m:sub>
        </m:sSub>
        <m:r>
          <m:rPr>
            <m:sty m:val="p"/>
          </m:rPr>
          <m:t>)</m:t>
        </m:r>
      </m:oMath>
      <w:r>
        <w:t xml:space="preserve">, taken as the median over the standing. It moves with the trunk through the whole trial:</w:t>
      </w:r>
    </w:p>
    <w:p>
      <w:pPr>
        <w:pStyle w:val="BodyText"/>
      </w:pPr>
      <m:oMathPara>
        <m:oMathParaPr>
          <m:jc m:val="center"/>
        </m:oMathParaPr>
        <m:oMath>
          <m:sSub>
            <m:e>
              <m:r>
                <m:rPr>
                  <m:sty m:val="bi"/>
                </m:rPr>
                <m:t>x</m:t>
              </m:r>
            </m:e>
            <m:sub>
              <m:r>
                <m:t>ℓ</m:t>
              </m:r>
            </m:sub>
          </m:sSub>
          <m:r>
            <m:rPr>
              <m:sty m:val="p"/>
            </m:rPr>
            <m:t>(</m:t>
          </m:r>
          <m:r>
            <m:t>t</m:t>
          </m:r>
          <m:r>
            <m:rPr>
              <m:sty m:val="p"/>
            </m:rPr>
            <m:t>)</m:t>
          </m:r>
          <m:r>
            <m:rPr>
              <m:sty m:val="p"/>
            </m:rPr>
            <m:t>=</m:t>
          </m:r>
          <m:sSub>
            <m:e>
              <m:r>
                <m:rPr>
                  <m:sty m:val="bi"/>
                </m:rPr>
                <m:t>x</m:t>
              </m:r>
            </m:e>
            <m:sub>
              <m:r>
                <m:t>t</m:t>
              </m:r>
              <m:r>
                <m:t>r</m:t>
              </m:r>
              <m:r>
                <m:t>u</m:t>
              </m:r>
              <m:r>
                <m:t>n</m:t>
              </m:r>
              <m:r>
                <m:t>k</m:t>
              </m:r>
            </m:sub>
          </m:sSub>
          <m:r>
            <m:rPr>
              <m:sty m:val="p"/>
            </m:rPr>
            <m:t>(</m:t>
          </m:r>
          <m:r>
            <m:t>t</m:t>
          </m:r>
          <m:r>
            <m:rPr>
              <m:sty m:val="p"/>
            </m:rPr>
            <m:t>)</m:t>
          </m:r>
          <m:r>
            <m:rPr>
              <m:sty m:val="p"/>
            </m:rPr>
            <m:t>+</m:t>
          </m:r>
          <m:sSub>
            <m:e>
              <m:r>
                <m:rPr>
                  <m:sty m:val="bi"/>
                </m:rPr>
                <m:t>R</m:t>
              </m:r>
            </m:e>
            <m:sub>
              <m:r>
                <m:t>t</m:t>
              </m:r>
              <m:r>
                <m:t>r</m:t>
              </m:r>
              <m:r>
                <m:t>u</m:t>
              </m:r>
              <m:r>
                <m:t>n</m:t>
              </m:r>
              <m:r>
                <m:t>k</m:t>
              </m:r>
            </m:sub>
          </m:sSub>
          <m:r>
            <m:rPr>
              <m:sty m:val="p"/>
            </m:rPr>
            <m:t>(</m:t>
          </m:r>
          <m:r>
            <m:t>t</m:t>
          </m:r>
          <m:r>
            <m:rPr>
              <m:sty m:val="p"/>
            </m:rPr>
            <m:t>)</m:t>
          </m:r>
          <m:r>
            <m:t> </m:t>
          </m:r>
          <m:r>
            <m:rPr>
              <m:sty m:val="bi"/>
            </m:rPr>
            <m:t>d</m:t>
          </m:r>
          <m:r>
            <m:rPr>
              <m:sty m:val="p"/>
            </m:rPr>
            <m:t>,</m:t>
          </m:r>
          <m:r>
            <m:t>  </m:t>
          </m:r>
          <m:sSub>
            <m:e>
              <m:r>
                <m:rPr>
                  <m:sty m:val="bi"/>
                </m:rPr>
                <m:t>x</m:t>
              </m:r>
            </m:e>
            <m:sub>
              <m:r>
                <m:t>C</m:t>
              </m:r>
              <m:r>
                <m:t>o</m:t>
              </m:r>
              <m:r>
                <m:t>M</m:t>
              </m:r>
            </m:sub>
          </m:sSub>
          <m:r>
            <m:rPr>
              <m:sty m:val="p"/>
            </m:rPr>
            <m:t>(</m:t>
          </m:r>
          <m:r>
            <m:t>t</m:t>
          </m:r>
          <m:r>
            <m:rPr>
              <m:sty m:val="p"/>
            </m:rPr>
            <m:t>)</m:t>
          </m:r>
          <m:r>
            <m:rPr>
              <m:sty m:val="p"/>
            </m:rPr>
            <m:t>=</m:t>
          </m:r>
          <m:f>
            <m:fPr>
              <m:type m:val="bar"/>
            </m:fPr>
            <m:num>
              <m:sSub>
                <m:e>
                  <m:r>
                    <m:t>m</m:t>
                  </m:r>
                </m:e>
                <m:sub>
                  <m:r>
                    <m:t>b</m:t>
                  </m:r>
                </m:sub>
              </m:sSub>
              <m:r>
                <m:t> </m:t>
              </m:r>
              <m:sSub>
                <m:e>
                  <m:r>
                    <m:rPr>
                      <m:sty m:val="bi"/>
                    </m:rPr>
                    <m:t>x</m:t>
                  </m:r>
                </m:e>
                <m:sub>
                  <m:r>
                    <m:t>b</m:t>
                  </m:r>
                </m:sub>
              </m:sSub>
              <m:r>
                <m:rPr>
                  <m:sty m:val="p"/>
                </m:rPr>
                <m:t>(</m:t>
              </m:r>
              <m:r>
                <m:t>t</m:t>
              </m:r>
              <m:r>
                <m:rPr>
                  <m:sty m:val="p"/>
                </m:rPr>
                <m:t>)</m:t>
              </m:r>
              <m:r>
                <m:rPr>
                  <m:sty m:val="p"/>
                </m:rPr>
                <m:t>+</m:t>
              </m:r>
              <m:sSub>
                <m:e>
                  <m:r>
                    <m:t>m</m:t>
                  </m:r>
                </m:e>
                <m:sub>
                  <m:r>
                    <m:t>ℓ</m:t>
                  </m:r>
                </m:sub>
              </m:sSub>
              <m:r>
                <m:t> </m:t>
              </m:r>
              <m:sSub>
                <m:e>
                  <m:r>
                    <m:rPr>
                      <m:sty m:val="bi"/>
                    </m:rPr>
                    <m:t>x</m:t>
                  </m:r>
                </m:e>
                <m:sub>
                  <m:r>
                    <m:t>ℓ</m:t>
                  </m:r>
                </m:sub>
              </m:sSub>
              <m:r>
                <m:rPr>
                  <m:sty m:val="p"/>
                </m:rPr>
                <m:t>(</m:t>
              </m:r>
              <m:r>
                <m:t>t</m:t>
              </m:r>
              <m:r>
                <m:rPr>
                  <m:sty m:val="p"/>
                </m:rPr>
                <m:t>)</m:t>
              </m:r>
            </m:num>
            <m:den>
              <m:r>
                <m:t>m</m:t>
              </m:r>
            </m:den>
          </m:f>
          <m:r>
            <m:rPr>
              <m:sty m:val="p"/>
            </m:rPr>
            <m:t>.</m:t>
          </m:r>
        </m:oMath>
      </m:oMathPara>
    </w:p>
    <w:p>
      <w:pPr>
        <w:pStyle w:val="CaptionedFigure"/>
      </w:pPr>
      <w:r>
        <w:drawing>
          <wp:inline>
            <wp:extent cx="5943600" cy="2876702"/>
            <wp:effectExtent b="0" l="0" r="0" t="0"/>
            <wp:docPr descr="Figure 11. Placing the load (synthetic trial: 20 kg, 150 mm behind the trunk). A: side view in the quiet standing. The standing CoP (green dotted line) is below the system CoM (black diamond), which lies on the line between the body CoM (blue) and the load (orange). Knowing the two masses, the load is placed on that line. B: the equations. The load was recovered 155 mm behind the trunk, and the system CoM is 83 mm from the body’s." title="" id="78" name="Picture"/>
            <a:graphic>
              <a:graphicData uri="http://schemas.openxmlformats.org/drawingml/2006/picture">
                <pic:pic>
                  <pic:nvPicPr>
                    <pic:cNvPr descr="figures/fig11.png" id="79" name="Picture"/>
                    <pic:cNvPicPr>
                      <a:picLocks noChangeArrowheads="1" noChangeAspect="1"/>
                    </pic:cNvPicPr>
                  </pic:nvPicPr>
                  <pic:blipFill>
                    <a:blip r:embed="rId77"/>
                    <a:stretch>
                      <a:fillRect/>
                    </a:stretch>
                  </pic:blipFill>
                  <pic:spPr bwMode="auto">
                    <a:xfrm>
                      <a:off x="0" y="0"/>
                      <a:ext cx="5943600" cy="2876702"/>
                    </a:xfrm>
                    <a:prstGeom prst="rect">
                      <a:avLst/>
                    </a:prstGeom>
                    <a:noFill/>
                    <a:ln w="9525">
                      <a:noFill/>
                      <a:headEnd/>
                      <a:tailEnd/>
                    </a:ln>
                  </pic:spPr>
                </pic:pic>
              </a:graphicData>
            </a:graphic>
          </wp:inline>
        </w:drawing>
      </w:r>
    </w:p>
    <w:p>
      <w:pPr>
        <w:pStyle w:val="ImageCaption"/>
      </w:pPr>
      <w:r>
        <w:t xml:space="preserve">Figure 11. Placing the load (synthetic trial: 20 kg, 150 mm behind the trunk). A: side view in the quiet standing. The standing CoP (green dotted line) is below the system CoM (black diamond), which lies on the line between the body CoM (blue) and the load (orange). Knowing the two masses, the load is placed on that line. B: the equations. The load was recovered 155 mm behind the trunk, and the system CoM is 83 mm from the body’s.</w:t>
      </w:r>
    </w:p>
    <w:p>
      <w:pPr>
        <w:pStyle w:val="WhyBox"/>
      </w:pPr>
      <w:r>
        <w:rPr>
          <w:b/>
          <w:bCs/>
        </w:rPr>
        <w:t xml:space="preserve">Why the system CoM</w:t>
      </w:r>
      <w:r>
        <w:t xml:space="preserve"> </w:t>
      </w:r>
      <w:r>
        <w:t xml:space="preserve">— a 20–40 kg pack moves the centre of mass by several centimetres, backwards and upwards. The margin of stability (§10) and CoM work (§9) concern the mass that has to be kept over the feet and moved: body</w:t>
      </w:r>
      <w:r>
        <w:t xml:space="preserve"> </w:t>
      </w:r>
      <w:r>
        <w:rPr>
          <w:b/>
          <w:bCs/>
        </w:rPr>
        <w:t xml:space="preserve">and</w:t>
      </w:r>
      <w:r>
        <w:t xml:space="preserve"> </w:t>
      </w:r>
      <w:r>
        <w:t xml:space="preserve">load.</w:t>
      </w:r>
      <w:r>
        <w:t xml:space="preserve"> </w:t>
      </w:r>
      <w:r>
        <w:rPr>
          <w:b/>
          <w:bCs/>
        </w:rPr>
        <w:t xml:space="preserve">Why centre it left-right</w:t>
      </w:r>
      <w:r>
        <w:t xml:space="preserve"> </w:t>
      </w:r>
      <w:r>
        <w:t xml:space="preserve">— the equation divides by</w:t>
      </w:r>
      <w:r>
        <w:t xml:space="preserve"> </w:t>
      </w:r>
      <m:oMath>
        <m:sSub>
          <m:e>
            <m:r>
              <m:t>m</m:t>
            </m:r>
          </m:e>
          <m:sub>
            <m:r>
              <m:t>ℓ</m:t>
            </m:r>
          </m:sub>
        </m:sSub>
      </m:oMath>
      <w:r>
        <w:t xml:space="preserve">, so any CoP error is multiplied by</w:t>
      </w:r>
      <w:r>
        <w:t xml:space="preserve"> </w:t>
      </w:r>
      <m:oMath>
        <m:r>
          <m:t>m</m:t>
        </m:r>
        <m:r>
          <m:rPr>
            <m:sty m:val="p"/>
          </m:rPr>
          <m:t>/</m:t>
        </m:r>
        <m:sSub>
          <m:e>
            <m:r>
              <m:t>m</m:t>
            </m:r>
          </m:e>
          <m:sub>
            <m:r>
              <m:t>ℓ</m:t>
            </m:r>
          </m:sub>
        </m:sSub>
      </m:oMath>
      <w:r>
        <w:t xml:space="preserve">. That factor is about 5 for a 20 kg load on an 80 kg body, so a few millimetres of registration error would place the load centimetres to one side. Packs and vests are symmetric, so the mid-line is the better estimate.</w:t>
      </w:r>
      <w:r>
        <w:t xml:space="preserve"> </w:t>
      </w:r>
      <w:r>
        <w:rPr>
          <w:b/>
          <w:bCs/>
        </w:rPr>
        <w:t xml:space="preserve">Why carry it with the trunk</w:t>
      </w:r>
      <w:r>
        <w:t xml:space="preserve"> </w:t>
      </w:r>
      <w:r>
        <w:t xml:space="preserve">— a pack moves with the trunk, and the trunk leans and sways in every stride.</w:t>
      </w:r>
      <w:r>
        <w:t xml:space="preserve"> </w:t>
      </w:r>
      <w:r>
        <w:rPr>
          <w:b/>
          <w:bCs/>
        </w:rPr>
        <w:t xml:space="preserve">Why the 0.40 m check</w:t>
      </w:r>
      <w:r>
        <w:t xml:space="preserve"> </w:t>
      </w:r>
      <w:r>
        <w:t xml:space="preserve">— a load placed more than 40 cm from the trunk is physically implausible and means the standing or the body mass is wrong. It is then placed on the trunk instead, with a warning (</w:t>
      </w:r>
      <w:r>
        <w:rPr>
          <w:rStyle w:val="VerbatimChar"/>
        </w:rPr>
        <w:t xml:space="preserve">LOAD_MAX_OFFSET_M</w:t>
      </w:r>
      <w:r>
        <w:t xml:space="preserve">).</w:t>
      </w:r>
      <w:r>
        <w:t xml:space="preserve"> </w:t>
      </w:r>
      <w:r>
        <w:rPr>
          <w:b/>
          <w:bCs/>
        </w:rPr>
        <w:t xml:space="preserve">Why light loads are not placed</w:t>
      </w:r>
      <w:r>
        <w:t xml:space="preserve"> </w:t>
      </w:r>
      <w:r>
        <w:t xml:space="preserve">— below 10 kg (</w:t>
      </w:r>
      <w:r>
        <w:rPr>
          <w:rStyle w:val="VerbatimChar"/>
        </w:rPr>
        <w:t xml:space="preserve">LOAD_PLACE_MIN_KG</w:t>
      </w:r>
      <w:r>
        <w:t xml:space="preserve">) the factor</w:t>
      </w:r>
      <w:r>
        <w:t xml:space="preserve"> </w:t>
      </w:r>
      <m:oMath>
        <m:r>
          <m:t>m</m:t>
        </m:r>
        <m:r>
          <m:rPr>
            <m:sty m:val="p"/>
          </m:rPr>
          <m:t>/</m:t>
        </m:r>
        <m:sSub>
          <m:e>
            <m:r>
              <m:t>m</m:t>
            </m:r>
          </m:e>
          <m:sub>
            <m:r>
              <m:t>ℓ</m:t>
            </m:r>
          </m:sub>
        </m:sSub>
      </m:oMath>
      <w:r>
        <w:t xml:space="preserve"> </w:t>
      </w:r>
      <w:r>
        <w:t xml:space="preserve">makes the answer noise: 18 for D05’s 4.7 kg of boots and clothing. Such a load is spread over the body anyway, so the CoM stays Theia’s. The mass is still the one weighed.</w:t>
      </w:r>
    </w:p>
    <w:p>
      <w:pPr>
        <w:pStyle w:val="CodeBox"/>
      </w:pPr>
      <w:r>
        <w:rPr>
          <w:b/>
          <w:bCs/>
        </w:rPr>
        <w:t xml:space="preserve">In the code</w:t>
      </w:r>
      <w:r>
        <w:t xml:space="preserve"> </w:t>
      </w:r>
      <w:r>
        <w:t xml:space="preserve">— §5.6:</w:t>
      </w:r>
      <w:r>
        <w:t xml:space="preserve"> </w:t>
      </w:r>
      <w:r>
        <w:rPr>
          <w:rStyle w:val="VerbatimChar"/>
        </w:rPr>
        <w:t xml:space="preserve">trunk_frame()</w:t>
      </w:r>
      <w:r>
        <w:t xml:space="preserve">,</w:t>
      </w:r>
      <w:r>
        <w:t xml:space="preserve"> </w:t>
      </w:r>
      <w:r>
        <w:rPr>
          <w:rStyle w:val="VerbatimChar"/>
        </w:rPr>
        <w:t xml:space="preserve">system_com()</w:t>
      </w:r>
      <w:r>
        <w:t xml:space="preserve">. Settings:</w:t>
      </w:r>
      <w:r>
        <w:t xml:space="preserve"> </w:t>
      </w:r>
      <w:r>
        <w:rPr>
          <w:rStyle w:val="VerbatimChar"/>
        </w:rPr>
        <w:t xml:space="preserve">LOAD_MIN_KG</w:t>
      </w:r>
      <w:r>
        <w:t xml:space="preserve">,</w:t>
      </w:r>
      <w:r>
        <w:t xml:space="preserve"> </w:t>
      </w:r>
      <w:r>
        <w:rPr>
          <w:rStyle w:val="VerbatimChar"/>
        </w:rPr>
        <w:t xml:space="preserve">LOAD_PLACE_MIN_KG</w:t>
      </w:r>
      <w:r>
        <w:t xml:space="preserve">,</w:t>
      </w:r>
      <w:r>
        <w:t xml:space="preserve"> </w:t>
      </w:r>
      <w:r>
        <w:rPr>
          <w:rStyle w:val="VerbatimChar"/>
        </w:rPr>
        <w:t xml:space="preserve">LOAD_HEIGHT_M</w:t>
      </w:r>
      <w:r>
        <w:t xml:space="preserve">,</w:t>
      </w:r>
      <w:r>
        <w:t xml:space="preserve"> </w:t>
      </w:r>
      <w:r>
        <w:rPr>
          <w:rStyle w:val="VerbatimChar"/>
        </w:rPr>
        <w:t xml:space="preserve">LOAD_CENTRED</w:t>
      </w:r>
      <w:r>
        <w:t xml:space="preserve">,</w:t>
      </w:r>
      <w:r>
        <w:t xml:space="preserve"> </w:t>
      </w:r>
      <w:r>
        <w:rPr>
          <w:rStyle w:val="VerbatimChar"/>
        </w:rPr>
        <w:t xml:space="preserve">LOAD_MAX_OFFSET_M</w:t>
      </w:r>
      <w:r>
        <w:t xml:space="preserve">. Results:</w:t>
      </w:r>
      <w:r>
        <w:t xml:space="preserve"> </w:t>
      </w:r>
      <w:r>
        <w:rPr>
          <w:rStyle w:val="VerbatimChar"/>
        </w:rPr>
        <w:t xml:space="preserve">load_offset_x_m</w:t>
      </w:r>
      <w:r>
        <w:t xml:space="preserve">,</w:t>
      </w:r>
      <w:r>
        <w:t xml:space="preserve"> </w:t>
      </w:r>
      <w:r>
        <w:rPr>
          <w:rStyle w:val="VerbatimChar"/>
        </w:rPr>
        <w:t xml:space="preserve">load_offset_y_m</w:t>
      </w:r>
      <w:r>
        <w:t xml:space="preserve">,</w:t>
      </w:r>
      <w:r>
        <w:t xml:space="preserve"> </w:t>
      </w:r>
      <w:r>
        <w:rPr>
          <w:rStyle w:val="VerbatimChar"/>
        </w:rPr>
        <w:t xml:space="preserve">load_offset_z_m</w:t>
      </w:r>
      <w:r>
        <w:t xml:space="preserve"> </w:t>
      </w:r>
      <w:r>
        <w:t xml:space="preserve">(trunk frame: x right, y forward, z up).</w:t>
      </w:r>
    </w:p>
    <w:bookmarkEnd w:id="80"/>
    <w:bookmarkStart w:id="87" w:name="Xea5ef3a98b0bd77c8fef1ea853f0bb8beaef6f4"/>
    <w:p>
      <w:pPr>
        <w:pStyle w:val="Heading2"/>
      </w:pPr>
      <w:r>
        <w:t xml:space="preserve">5.7 CoM velocity: markers and force plates together</w:t>
      </w:r>
    </w:p>
    <w:p>
      <w:pPr>
        <w:pStyle w:val="FirstParagraph"/>
      </w:pPr>
      <w:r>
        <w:rPr>
          <w:b/>
          <w:bCs/>
        </w:rPr>
        <w:t xml:space="preserve">What.</w:t>
      </w:r>
      <w:r>
        <w:t xml:space="preserve"> </w:t>
      </w:r>
      <w:r>
        <w:t xml:space="preserve">The velocity of the system centre of mass, taken from the markers at low frequencies and from the integrated force at high frequencies.</w:t>
      </w:r>
    </w:p>
    <w:p>
      <w:pPr>
        <w:pStyle w:val="BodyText"/>
      </w:pPr>
      <w:r>
        <w:rPr>
          <w:b/>
          <w:bCs/>
        </w:rPr>
        <w:t xml:space="preserve">Equations.</w:t>
      </w:r>
    </w:p>
    <w:p>
      <w:pPr>
        <w:pStyle w:val="BodyText"/>
      </w:pPr>
      <m:oMathPara>
        <m:oMathParaPr>
          <m:jc m:val="center"/>
        </m:oMathParaPr>
        <m:oMath>
          <m:sSub>
            <m:e>
              <m:r>
                <m:rPr>
                  <m:sty m:val="bi"/>
                </m:rPr>
                <m:t>v</m:t>
              </m:r>
            </m:e>
            <m:sub>
              <m:r>
                <m:t>m</m:t>
              </m:r>
              <m:r>
                <m:t>k</m:t>
              </m:r>
            </m:sub>
          </m:sSub>
          <m:r>
            <m:rPr>
              <m:sty m:val="p"/>
            </m:rPr>
            <m:t>=</m:t>
          </m:r>
          <m:f>
            <m:fPr>
              <m:type m:val="bar"/>
            </m:fPr>
            <m:num>
              <m:r>
                <m:t>d</m:t>
              </m:r>
            </m:num>
            <m:den>
              <m:r>
                <m:t>d</m:t>
              </m:r>
              <m:r>
                <m:t>t</m:t>
              </m:r>
            </m:den>
          </m:f>
          <m:sSub>
            <m:e>
              <m:r>
                <m:rPr>
                  <m:sty m:val="bi"/>
                </m:rPr>
                <m:t>x</m:t>
              </m:r>
            </m:e>
            <m:sub>
              <m:r>
                <m:t>C</m:t>
              </m:r>
              <m:r>
                <m:t>o</m:t>
              </m:r>
              <m:r>
                <m:t>M</m:t>
              </m:r>
            </m:sub>
          </m:sSub>
          <m:r>
            <m:rPr>
              <m:sty m:val="p"/>
            </m:rPr>
            <m:t>,</m:t>
          </m:r>
          <m:r>
            <m:t>  </m:t>
          </m:r>
          <m:r>
            <m:rPr>
              <m:sty m:val="bi"/>
            </m:rPr>
            <m:t>a</m:t>
          </m:r>
          <m:r>
            <m:rPr>
              <m:sty m:val="p"/>
            </m:rPr>
            <m:t>=</m:t>
          </m:r>
          <m:f>
            <m:fPr>
              <m:type m:val="bar"/>
            </m:fPr>
            <m:num>
              <m:sSub>
                <m:e>
                  <m:r>
                    <m:rPr>
                      <m:sty m:val="bi"/>
                    </m:rPr>
                    <m:t>F</m:t>
                  </m:r>
                </m:e>
                <m:sub>
                  <m:r>
                    <m:t>L</m:t>
                  </m:r>
                </m:sub>
              </m:sSub>
              <m:r>
                <m:rPr>
                  <m:sty m:val="p"/>
                </m:rPr>
                <m:t>+</m:t>
              </m:r>
              <m:sSub>
                <m:e>
                  <m:r>
                    <m:rPr>
                      <m:sty m:val="bi"/>
                    </m:rPr>
                    <m:t>F</m:t>
                  </m:r>
                </m:e>
                <m:sub>
                  <m:r>
                    <m:t>R</m:t>
                  </m:r>
                </m:sub>
              </m:sSub>
              <m:r>
                <m:rPr>
                  <m:sty m:val="p"/>
                </m:rPr>
                <m:t>−</m:t>
              </m:r>
              <m:bar>
                <m:barPr>
                  <m:pos m:val="top"/>
                </m:barPr>
                <m:e>
                  <m:sSub>
                    <m:e>
                      <m:r>
                        <m:rPr>
                          <m:sty m:val="bi"/>
                        </m:rPr>
                        <m:t>F</m:t>
                      </m:r>
                    </m:e>
                    <m:sub>
                      <m:r>
                        <m:t>L</m:t>
                      </m:r>
                    </m:sub>
                  </m:sSub>
                  <m:r>
                    <m:rPr>
                      <m:sty m:val="p"/>
                    </m:rPr>
                    <m:t>+</m:t>
                  </m:r>
                  <m:sSub>
                    <m:e>
                      <m:r>
                        <m:rPr>
                          <m:sty m:val="bi"/>
                        </m:rPr>
                        <m:t>F</m:t>
                      </m:r>
                    </m:e>
                    <m:sub>
                      <m:r>
                        <m:t>R</m:t>
                      </m:r>
                    </m:sub>
                  </m:sSub>
                </m:e>
              </m:bar>
            </m:num>
            <m:den>
              <m:r>
                <m:t>m</m:t>
              </m:r>
            </m:den>
          </m:f>
          <m:r>
            <m:rPr>
              <m:sty m:val="p"/>
            </m:rPr>
            <m:t>,</m:t>
          </m:r>
          <m:r>
            <m:t>  </m:t>
          </m:r>
          <m:sSub>
            <m:e>
              <m:r>
                <m:rPr>
                  <m:sty m:val="bi"/>
                </m:rPr>
                <m:t>v</m:t>
              </m:r>
            </m:e>
            <m:sub>
              <m:r>
                <m:t>F</m:t>
              </m:r>
            </m:sub>
          </m:sSub>
          <m:r>
            <m:rPr>
              <m:sty m:val="p"/>
            </m:rPr>
            <m:t>(</m:t>
          </m:r>
          <m:r>
            <m:t>t</m:t>
          </m:r>
          <m:r>
            <m:rPr>
              <m:sty m:val="p"/>
            </m:rPr>
            <m:t>)</m:t>
          </m:r>
          <m:r>
            <m:rPr>
              <m:sty m:val="p"/>
            </m:rPr>
            <m:t>=</m:t>
          </m:r>
          <m:nary>
            <m:naryPr>
              <m:chr m:val="∫"/>
              <m:limLoc m:val="subSup"/>
              <m:subHide m:val="off"/>
              <m:supHide m:val="off"/>
            </m:naryPr>
            <m:sub>
              <m:r>
                <m:t>0</m:t>
              </m:r>
            </m:sub>
            <m:sup>
              <m:r>
                <m:t>t</m:t>
              </m:r>
            </m:sup>
            <m:e>
              <m:r>
                <m:rPr>
                  <m:sty m:val="bi"/>
                </m:rPr>
                <m:t>a</m:t>
              </m:r>
            </m:e>
          </m:nary>
          <m:r>
            <m:t> </m:t>
          </m:r>
          <m:r>
            <m:t>d</m:t>
          </m:r>
          <m:r>
            <m:t>τ</m:t>
          </m:r>
        </m:oMath>
      </m:oMathPara>
    </w:p>
    <w:p>
      <w:pPr>
        <w:pStyle w:val="FirstParagraph"/>
      </w:pPr>
      <m:oMathPara>
        <m:oMathParaPr>
          <m:jc m:val="center"/>
        </m:oMathParaPr>
        <m:oMath>
          <m:r>
            <m:rPr>
              <m:sty m:val="bi"/>
            </m:rPr>
            <m:t>v</m:t>
          </m:r>
          <m:r>
            <m:rPr>
              <m:sty m:val="p"/>
            </m:rPr>
            <m:t>=</m:t>
          </m:r>
          <m:sSub>
            <m:e>
              <m:r>
                <m:t>H</m:t>
              </m:r>
            </m:e>
            <m:sub>
              <m:r>
                <m:t>L</m:t>
              </m:r>
              <m:r>
                <m:t>P</m:t>
              </m:r>
            </m:sub>
          </m:sSub>
          <m:r>
            <m:rPr>
              <m:sty m:val="p"/>
            </m:rPr>
            <m:t>{</m:t>
          </m:r>
          <m:sSub>
            <m:e>
              <m:r>
                <m:rPr>
                  <m:sty m:val="bi"/>
                </m:rPr>
                <m:t>v</m:t>
              </m:r>
            </m:e>
            <m:sub>
              <m:r>
                <m:t>m</m:t>
              </m:r>
              <m:r>
                <m:t>k</m:t>
              </m:r>
            </m:sub>
          </m:sSub>
          <m:r>
            <m:rPr>
              <m:sty m:val="p"/>
            </m:rPr>
            <m:t>}</m:t>
          </m:r>
          <m:r>
            <m:rPr>
              <m:sty m:val="p"/>
            </m:rPr>
            <m:t>+</m:t>
          </m:r>
          <m:d>
            <m:dPr>
              <m:begChr m:val="("/>
              <m:sepChr m:val=""/>
              <m:endChr m:val=")"/>
              <m:grow/>
            </m:dPr>
            <m:e>
              <m:sSub>
                <m:e>
                  <m:r>
                    <m:rPr>
                      <m:sty m:val="bi"/>
                    </m:rPr>
                    <m:t>v</m:t>
                  </m:r>
                </m:e>
                <m:sub>
                  <m:r>
                    <m:t>F</m:t>
                  </m:r>
                </m:sub>
              </m:sSub>
              <m:r>
                <m:rPr>
                  <m:sty m:val="p"/>
                </m:rPr>
                <m:t>−</m:t>
              </m:r>
              <m:sSub>
                <m:e>
                  <m:r>
                    <m:t>H</m:t>
                  </m:r>
                </m:e>
                <m:sub>
                  <m:r>
                    <m:t>L</m:t>
                  </m:r>
                  <m:r>
                    <m:t>P</m:t>
                  </m:r>
                </m:sub>
              </m:sSub>
              <m:r>
                <m:rPr>
                  <m:sty m:val="p"/>
                </m:rPr>
                <m:t>{</m:t>
              </m:r>
              <m:sSub>
                <m:e>
                  <m:r>
                    <m:rPr>
                      <m:sty m:val="bi"/>
                    </m:rPr>
                    <m:t>v</m:t>
                  </m:r>
                </m:e>
                <m:sub>
                  <m:r>
                    <m:t>F</m:t>
                  </m:r>
                </m:sub>
              </m:sSub>
              <m:r>
                <m:rPr>
                  <m:sty m:val="p"/>
                </m:rPr>
                <m:t>}</m:t>
              </m:r>
            </m:e>
          </m:d>
        </m:oMath>
      </m:oMathPara>
    </w:p>
    <w:p>
      <w:pPr>
        <w:pStyle w:val="FirstParagraph"/>
      </w:pPr>
      <w:r>
        <w:t xml:space="preserve">The marker derivative</w:t>
      </w:r>
      <w:r>
        <w:t xml:space="preserve"> </w:t>
      </w:r>
      <m:oMath>
        <m:r>
          <m:t>d</m:t>
        </m:r>
        <m:r>
          <m:rPr>
            <m:sty m:val="p"/>
          </m:rPr>
          <m:t>/</m:t>
        </m:r>
        <m:r>
          <m:t>d</m:t>
        </m:r>
        <m:r>
          <m:t>t</m:t>
        </m:r>
      </m:oMath>
      <w:r>
        <w:t xml:space="preserve"> </w:t>
      </w:r>
      <w:r>
        <w:t xml:space="preserve">is a Savitzky–Golay filter (11 samples, cubic).</w:t>
      </w:r>
      <w:r>
        <w:t xml:space="preserve"> </w:t>
      </w:r>
      <m:oMath>
        <m:sSub>
          <m:e>
            <m:r>
              <m:t>H</m:t>
            </m:r>
          </m:e>
          <m:sub>
            <m:r>
              <m:t>L</m:t>
            </m:r>
            <m:r>
              <m:t>P</m:t>
            </m:r>
          </m:sub>
        </m:sSub>
      </m:oMath>
      <w:r>
        <w:t xml:space="preserve"> </w:t>
      </w:r>
      <w:r>
        <w:t xml:space="preserve">is a 2nd-order Butterworth low-pass at</w:t>
      </w:r>
      <w:r>
        <w:t xml:space="preserve"> </w:t>
      </w:r>
      <m:oMath>
        <m:sSub>
          <m:e>
            <m:r>
              <m:t>f</m:t>
            </m:r>
          </m:e>
          <m:sub>
            <m:r>
              <m:t>c</m:t>
            </m:r>
          </m:sub>
        </m:sSub>
        <m:r>
          <m:rPr>
            <m:sty m:val="p"/>
          </m:rPr>
          <m:t>=</m:t>
        </m:r>
        <m:r>
          <m:t>0.5</m:t>
        </m:r>
      </m:oMath>
      <w:r>
        <w:t xml:space="preserve"> </w:t>
      </w:r>
      <w:r>
        <w:t xml:space="preserve">Hz, run forwards and backwards. Its gain is</w:t>
      </w:r>
      <w:r>
        <w:t xml:space="preserve"> </w:t>
      </w:r>
      <m:oMath>
        <m:sSup>
          <m:e>
            <m:d>
              <m:dPr>
                <m:begChr m:val="|"/>
                <m:sepChr m:val=""/>
                <m:endChr m:val="|"/>
                <m:grow/>
              </m:dPr>
              <m:e>
                <m:r>
                  <m:t>H</m:t>
                </m:r>
                <m:r>
                  <m:rPr>
                    <m:sty m:val="p"/>
                  </m:rPr>
                  <m:t>(</m:t>
                </m:r>
                <m:r>
                  <m:t>f</m:t>
                </m:r>
                <m:r>
                  <m:rPr>
                    <m:sty m:val="p"/>
                  </m:rPr>
                  <m:t>)</m:t>
                </m:r>
              </m:e>
            </m:d>
          </m:e>
          <m:sup>
            <m:r>
              <m:t>2</m:t>
            </m:r>
          </m:sup>
        </m:sSup>
      </m:oMath>
      <w:r>
        <w:t xml:space="preserve">, so the force branch has gain</w:t>
      </w:r>
      <w:r>
        <w:t xml:space="preserve"> </w:t>
      </w:r>
      <m:oMath>
        <m:r>
          <m:t>1</m:t>
        </m:r>
        <m:r>
          <m:rPr>
            <m:sty m:val="p"/>
          </m:rPr>
          <m:t>−</m:t>
        </m:r>
        <m:sSup>
          <m:e>
            <m:d>
              <m:dPr>
                <m:begChr m:val="|"/>
                <m:sepChr m:val=""/>
                <m:endChr m:val="|"/>
                <m:grow/>
              </m:dPr>
              <m:e>
                <m:r>
                  <m:t>H</m:t>
                </m:r>
                <m:r>
                  <m:rPr>
                    <m:sty m:val="p"/>
                  </m:rPr>
                  <m:t>(</m:t>
                </m:r>
                <m:r>
                  <m:t>f</m:t>
                </m:r>
                <m:r>
                  <m:rPr>
                    <m:sty m:val="p"/>
                  </m:rPr>
                  <m:t>)</m:t>
                </m:r>
              </m:e>
            </m:d>
          </m:e>
          <m:sup>
            <m:r>
              <m:t>2</m:t>
            </m:r>
          </m:sup>
        </m:sSup>
      </m:oMath>
      <w:r>
        <w:t xml:space="preserve">, and</w:t>
      </w:r>
      <w:r>
        <w:t xml:space="preserve"> </w:t>
      </w:r>
      <w:r>
        <w:rPr>
          <w:b/>
          <w:bCs/>
        </w:rPr>
        <w:t xml:space="preserve">the two gains add up to exactly 1 at every frequency</w:t>
      </w:r>
      <w:r>
        <w:t xml:space="preserve"> </w:t>
      </w:r>
      <w:r>
        <w:t xml:space="preserve">(Fig. 12A). Nothing is counted twice and nothing is lost. In the belt frame,</w:t>
      </w:r>
    </w:p>
    <w:p>
      <w:pPr>
        <w:pStyle w:val="BodyText"/>
      </w:pPr>
      <m:oMathPara>
        <m:oMathParaPr>
          <m:jc m:val="center"/>
        </m:oMathParaPr>
        <m:oMath>
          <m:sSub>
            <m:e>
              <m:r>
                <m:rPr>
                  <m:sty m:val="bi"/>
                </m:rPr>
                <m:t>v</m:t>
              </m:r>
            </m:e>
            <m:sub>
              <m:r>
                <m:t>b</m:t>
              </m:r>
              <m:r>
                <m:t>e</m:t>
              </m:r>
              <m:r>
                <m:t>l</m:t>
              </m:r>
              <m:r>
                <m:t>t</m:t>
              </m:r>
            </m:sub>
          </m:sSub>
          <m:r>
            <m:rPr>
              <m:sty m:val="p"/>
            </m:rPr>
            <m:t>=</m:t>
          </m:r>
          <m:r>
            <m:rPr>
              <m:sty m:val="bi"/>
            </m:rPr>
            <m:t>v</m:t>
          </m:r>
          <m:r>
            <m:rPr>
              <m:sty m:val="p"/>
            </m:rPr>
            <m:t>+</m:t>
          </m:r>
          <m:sSub>
            <m:e>
              <m:r>
                <m:t>v</m:t>
              </m:r>
            </m:e>
            <m:sub>
              <m:r>
                <m:t>b</m:t>
              </m:r>
            </m:sub>
          </m:sSub>
          <m:r>
            <m:t> </m:t>
          </m:r>
          <m:acc>
            <m:accPr>
              <m:chr m:val="̂"/>
            </m:accPr>
            <m:e>
              <m:r>
                <m:t>f</m:t>
              </m:r>
            </m:e>
          </m:acc>
          <m:r>
            <m:rPr>
              <m:sty m:val="p"/>
            </m:rPr>
            <m:t>.</m:t>
          </m:r>
        </m:oMath>
      </m:oMathPara>
    </w:p>
    <w:p>
      <w:pPr>
        <w:pStyle w:val="FirstParagraph"/>
      </w:pPr>
      <w:r>
        <w:rPr>
          <w:b/>
          <w:bCs/>
        </w:rPr>
        <w:t xml:space="preserve">Steps</w:t>
      </w:r>
      <w:r>
        <w:t xml:space="preserve"> </w:t>
      </w:r>
      <w:r>
        <w:t xml:space="preserve">(</w:t>
      </w:r>
      <w:r>
        <w:rPr>
          <w:rStyle w:val="VerbatimChar"/>
        </w:rPr>
        <w:t xml:space="preserve">complementary()</w:t>
      </w:r>
      <w:r>
        <w:t xml:space="preserve">,</w:t>
      </w:r>
      <w:r>
        <w:t xml:space="preserve"> </w:t>
      </w:r>
      <w:r>
        <w:rPr>
          <w:rStyle w:val="VerbatimChar"/>
        </w:rPr>
        <w:t xml:space="preserve">fuse_velocity()</w:t>
      </w:r>
      <w:r>
        <w:t xml:space="preserve">):</w:t>
      </w:r>
    </w:p>
    <w:p>
      <w:pPr>
        <w:pStyle w:val="Compact"/>
        <w:numPr>
          <w:ilvl w:val="0"/>
          <w:numId w:val="1017"/>
        </w:numPr>
      </w:pPr>
      <w:r>
        <w:t xml:space="preserve">Fill tracking gaps in the CoM by straight lines, only so the filters can run. The filled frames are set back to missing at the end, widened by the filter’s reach.</w:t>
      </w:r>
    </w:p>
    <w:p>
      <w:pPr>
        <w:pStyle w:val="Compact"/>
        <w:numPr>
          <w:ilvl w:val="0"/>
          <w:numId w:val="1017"/>
        </w:numPr>
      </w:pPr>
      <w:r>
        <w:rPr>
          <w:b/>
          <w:bCs/>
        </w:rPr>
        <w:t xml:space="preserve">Marker branch:</w:t>
      </w:r>
      <w:r>
        <w:t xml:space="preserve"> </w:t>
      </w:r>
      <w:r>
        <w:t xml:space="preserve">one Savitzky–Golay step smooths the CoM and differentiates it.</w:t>
      </w:r>
    </w:p>
    <w:p>
      <w:pPr>
        <w:pStyle w:val="Compact"/>
        <w:numPr>
          <w:ilvl w:val="0"/>
          <w:numId w:val="1017"/>
        </w:numPr>
      </w:pPr>
      <w:r>
        <w:rPr>
          <w:b/>
          <w:bCs/>
        </w:rPr>
        <w:t xml:space="preserve">Force branch:</w:t>
      </w:r>
      <w:r>
        <w:t xml:space="preserve"> </w:t>
      </w:r>
      <w:r>
        <w:t xml:space="preserve">add both belts’ raw GRF and subtract the mean over the trial. That removes gravity, because the mean vertical force over a steady walk is</w:t>
      </w:r>
      <w:r>
        <w:t xml:space="preserve"> </w:t>
      </w:r>
      <m:oMath>
        <m:r>
          <m:t>m</m:t>
        </m:r>
        <m:r>
          <m:t>g</m:t>
        </m:r>
      </m:oMath>
      <w:r>
        <w:t xml:space="preserve">, and it removes the plates’ zero offsets. Divide by the system mass. Anti-alias at 40 Hz and take every 10th sample (1000 → 100 Hz). Integrate by the trapezoid rule and remove the mean.</w:t>
      </w:r>
    </w:p>
    <w:p>
      <w:pPr>
        <w:pStyle w:val="Compact"/>
        <w:numPr>
          <w:ilvl w:val="0"/>
          <w:numId w:val="1017"/>
        </w:numPr>
      </w:pPr>
      <w:r>
        <w:rPr>
          <w:b/>
          <w:bCs/>
        </w:rPr>
        <w:t xml:space="preserve">Axes check</w:t>
      </w:r>
      <w:r>
        <w:t xml:space="preserve"> </w:t>
      </w:r>
      <w:r>
        <w:t xml:space="preserve">(Fig. 9). Band-pass (0.5–5 Hz) both the force-based acceleration and the markers’ second derivative, and correlate them per axis. If a horizontal axis correlates below −0.5, the force axis is reversed: it is flipped with a warning. If any axis falls below 0.7, the script warns that the axes or the mass are off.</w:t>
      </w:r>
    </w:p>
    <w:p>
      <w:pPr>
        <w:pStyle w:val="Compact"/>
        <w:numPr>
          <w:ilvl w:val="0"/>
          <w:numId w:val="1017"/>
        </w:numPr>
      </w:pPr>
      <w:r>
        <w:t xml:space="preserve">Combine the two branches with the complementary filter, and add the belt velocity.</w:t>
      </w:r>
    </w:p>
    <w:p>
      <w:pPr>
        <w:pStyle w:val="CaptionedFigure"/>
      </w:pPr>
      <w:r>
        <w:drawing>
          <wp:inline>
            <wp:extent cx="5943600" cy="2222962"/>
            <wp:effectExtent b="0" l="0" r="0" t="0"/>
            <wp:docPr descr="Figure 9. The axes check. Band-passed (0.5–5 Hz) acceleration of the tracked CoM (grey) against the GRF divided by the system mass (blue), across and along the belt. The two must agree: this tests the plate-to-Theia rotation, the sign of each horizontal axis and the mass. A reversed axis would give r ≈ −1. The correlations are reported per trial (grf_vs_marker_acc_r_X/Y/Z)." title="" id="82" name="Picture"/>
            <a:graphic>
              <a:graphicData uri="http://schemas.openxmlformats.org/drawingml/2006/picture">
                <pic:pic>
                  <pic:nvPicPr>
                    <pic:cNvPr descr="figures/fig09.png" id="83" name="Picture"/>
                    <pic:cNvPicPr>
                      <a:picLocks noChangeArrowheads="1" noChangeAspect="1"/>
                    </pic:cNvPicPr>
                  </pic:nvPicPr>
                  <pic:blipFill>
                    <a:blip r:embed="rId81"/>
                    <a:stretch>
                      <a:fillRect/>
                    </a:stretch>
                  </pic:blipFill>
                  <pic:spPr bwMode="auto">
                    <a:xfrm>
                      <a:off x="0" y="0"/>
                      <a:ext cx="5943600" cy="2222962"/>
                    </a:xfrm>
                    <a:prstGeom prst="rect">
                      <a:avLst/>
                    </a:prstGeom>
                    <a:noFill/>
                    <a:ln w="9525">
                      <a:noFill/>
                      <a:headEnd/>
                      <a:tailEnd/>
                    </a:ln>
                  </pic:spPr>
                </pic:pic>
              </a:graphicData>
            </a:graphic>
          </wp:inline>
        </w:drawing>
      </w:r>
    </w:p>
    <w:p>
      <w:pPr>
        <w:pStyle w:val="ImageCaption"/>
      </w:pPr>
      <w:r>
        <w:t xml:space="preserve">Figure 9. The axes check. Band-passed (0.5–5 Hz) acceleration of the tracked CoM (grey) against the GRF divided by the system mass (blue), across and along the belt. The two must agree: this tests the plate-to-Theia rotation, the sign of each horizontal axis and the mass. A reversed axis would give r ≈ −1. The correlations are reported per trial (</w:t>
      </w:r>
      <w:r>
        <w:rPr>
          <w:rStyle w:val="VerbatimChar"/>
        </w:rPr>
        <w:t xml:space="preserve">grf_vs_marker_acc_r_X/Y/Z</w:t>
      </w:r>
      <w:r>
        <w:t xml:space="preserve">).</w:t>
      </w:r>
    </w:p>
    <w:p>
      <w:pPr>
        <w:pStyle w:val="CaptionedFigure"/>
      </w:pPr>
      <w:r>
        <w:drawing>
          <wp:inline>
            <wp:extent cx="5943600" cy="2272818"/>
            <wp:effectExtent b="0" l="0" r="0" t="0"/>
            <wp:docPr descr="Figure 12. The complementary filter. A: the marker branch (blue) keeps frequencies below 0.5 Hz, and the force branch (orange) keeps those above; their gains add up to 1 (dotted). The stride frequency (grey band) lies well inside the force branch. B: the sideways CoM velocity in the synthetic trial: markers alone (grey), fused (black) and the truth (green). The RMS error falls from 25 to 2 mm/s." title="" id="85" name="Picture"/>
            <a:graphic>
              <a:graphicData uri="http://schemas.openxmlformats.org/drawingml/2006/picture">
                <pic:pic>
                  <pic:nvPicPr>
                    <pic:cNvPr descr="figures/fig12.png" id="86" name="Picture"/>
                    <pic:cNvPicPr>
                      <a:picLocks noChangeArrowheads="1" noChangeAspect="1"/>
                    </pic:cNvPicPr>
                  </pic:nvPicPr>
                  <pic:blipFill>
                    <a:blip r:embed="rId84"/>
                    <a:stretch>
                      <a:fillRect/>
                    </a:stretch>
                  </pic:blipFill>
                  <pic:spPr bwMode="auto">
                    <a:xfrm>
                      <a:off x="0" y="0"/>
                      <a:ext cx="5943600" cy="2272818"/>
                    </a:xfrm>
                    <a:prstGeom prst="rect">
                      <a:avLst/>
                    </a:prstGeom>
                    <a:noFill/>
                    <a:ln w="9525">
                      <a:noFill/>
                      <a:headEnd/>
                      <a:tailEnd/>
                    </a:ln>
                  </pic:spPr>
                </pic:pic>
              </a:graphicData>
            </a:graphic>
          </wp:inline>
        </w:drawing>
      </w:r>
    </w:p>
    <w:p>
      <w:pPr>
        <w:pStyle w:val="ImageCaption"/>
      </w:pPr>
      <w:r>
        <w:t xml:space="preserve">Figure 12. The complementary filter. A: the marker branch (blue) keeps frequencies below 0.5 Hz, and the force branch (orange) keeps those above; their gains add up to 1 (dotted). The stride frequency (grey band) lies well inside the force branch. B: the sideways CoM velocity in the synthetic trial: markers alone (grey), fused (black) and the truth (green). The RMS error falls from 25 to 2 mm/s.</w:t>
      </w:r>
    </w:p>
    <w:p>
      <w:pPr>
        <w:pStyle w:val="WhyBox"/>
      </w:pPr>
      <w:r>
        <w:rPr>
          <w:b/>
          <w:bCs/>
        </w:rPr>
        <w:t xml:space="preserve">Why fuse</w:t>
      </w:r>
      <w:r>
        <w:t xml:space="preserve"> </w:t>
      </w:r>
      <w:r>
        <w:t xml:space="preserve">— the margin of stability (§10) divides the velocity by</w:t>
      </w:r>
      <w:r>
        <w:t xml:space="preserve"> </w:t>
      </w:r>
      <m:oMath>
        <m:sSub>
          <m:e>
            <m:r>
              <m:t>ω</m:t>
            </m:r>
          </m:e>
          <m:sub>
            <m:r>
              <m:t>0</m:t>
            </m:r>
          </m:sub>
        </m:sSub>
        <m:r>
          <m:rPr>
            <m:sty m:val="p"/>
          </m:rPr>
          <m:t>≈</m:t>
        </m:r>
        <m:r>
          <m:t>3.3</m:t>
        </m:r>
      </m:oMath>
      <w:r>
        <w:t xml:space="preserve"> </w:t>
      </w:r>
      <w:r>
        <w:t xml:space="preserve">s⁻¹, so an error of 30 mm/s in velocity becomes 9 mm in the margin, against margins of a few centimetres. Differentiating a tracked position amplifies its noise exactly at the within-stride frequencies. Integrating the force is exact there (Newton’s law, sampled at 1000 Hz, no differentiation), but it drifts slowly with any error in the mass or the plate zero. Each source is used where it is good.</w:t>
      </w:r>
      <w:r>
        <w:t xml:space="preserve"> </w:t>
      </w:r>
      <w:r>
        <w:rPr>
          <w:b/>
          <w:bCs/>
        </w:rPr>
        <w:t xml:space="preserve">Why 0.5 Hz</w:t>
      </w:r>
      <w:r>
        <w:t xml:space="preserve"> </w:t>
      </w:r>
      <w:r>
        <w:t xml:space="preserve">— the stride frequency is about 0.9 Hz, so everything within a stride comes from the force, and the slow drift of the integral is replaced by the markers.</w:t>
      </w:r>
      <w:r>
        <w:t xml:space="preserve"> </w:t>
      </w:r>
      <w:r>
        <w:rPr>
          <w:b/>
          <w:bCs/>
        </w:rPr>
        <w:t xml:space="preserve">Why the same filter on both branches</w:t>
      </w:r>
      <w:r>
        <w:t xml:space="preserve"> </w:t>
      </w:r>
      <w:r>
        <w:t xml:space="preserve">— so the gains sum to exactly one and the fused signal has no gap or overlap in frequency.</w:t>
      </w:r>
      <w:r>
        <w:t xml:space="preserve"> </w:t>
      </w:r>
      <w:r>
        <w:rPr>
          <w:b/>
          <w:bCs/>
        </w:rPr>
        <w:t xml:space="preserve">Validation</w:t>
      </w:r>
      <w:r>
        <w:t xml:space="preserve"> </w:t>
      </w:r>
      <w:r>
        <w:t xml:space="preserve">(§20): with 1 mm of marker noise, the fused error is 0.5–3 mm/s against 25 mm/s for the markers alone, with no bias below 0.5 Hz.</w:t>
      </w:r>
    </w:p>
    <w:p>
      <w:pPr>
        <w:pStyle w:val="CodeBox"/>
      </w:pPr>
      <w:r>
        <w:rPr>
          <w:b/>
          <w:bCs/>
        </w:rPr>
        <w:t xml:space="preserve">In the code</w:t>
      </w:r>
      <w:r>
        <w:t xml:space="preserve"> </w:t>
      </w:r>
      <w:r>
        <w:t xml:space="preserve">— §5.7:</w:t>
      </w:r>
      <w:r>
        <w:t xml:space="preserve"> </w:t>
      </w:r>
      <w:r>
        <w:rPr>
          <w:rStyle w:val="VerbatimChar"/>
        </w:rPr>
        <w:t xml:space="preserve">complementary()</w:t>
      </w:r>
      <w:r>
        <w:t xml:space="preserve">,</w:t>
      </w:r>
      <w:r>
        <w:t xml:space="preserve"> </w:t>
      </w:r>
      <w:r>
        <w:rPr>
          <w:rStyle w:val="VerbatimChar"/>
        </w:rPr>
        <w:t xml:space="preserve">fuse_velocity()</w:t>
      </w:r>
      <w:r>
        <w:t xml:space="preserve">. Settings:</w:t>
      </w:r>
      <w:r>
        <w:t xml:space="preserve"> </w:t>
      </w:r>
      <w:r>
        <w:rPr>
          <w:rStyle w:val="VerbatimChar"/>
        </w:rPr>
        <w:t xml:space="preserve">CROSSOVER_HZ = 0.5</w:t>
      </w:r>
      <w:r>
        <w:t xml:space="preserve">,</w:t>
      </w:r>
      <w:r>
        <w:t xml:space="preserve"> </w:t>
      </w:r>
      <w:r>
        <w:rPr>
          <w:rStyle w:val="VerbatimChar"/>
        </w:rPr>
        <w:t xml:space="preserve">MARKER_SAVGOL = (11, 3)</w:t>
      </w:r>
      <w:r>
        <w:t xml:space="preserve">,</w:t>
      </w:r>
      <w:r>
        <w:t xml:space="preserve"> </w:t>
      </w:r>
      <w:r>
        <w:rPr>
          <w:rStyle w:val="VerbatimChar"/>
        </w:rPr>
        <w:t xml:space="preserve">ANTIALIAS_HZ = 40</w:t>
      </w:r>
      <w:r>
        <w:t xml:space="preserve">. The trial holds</w:t>
      </w:r>
      <w:r>
        <w:t xml:space="preserve"> </w:t>
      </w:r>
      <w:r>
        <w:rPr>
          <w:rStyle w:val="VerbatimChar"/>
        </w:rPr>
        <w:t xml:space="preserve">com_vel</w:t>
      </w:r>
      <w:r>
        <w:t xml:space="preserve"> </w:t>
      </w:r>
      <w:r>
        <w:t xml:space="preserve">(lab frame),</w:t>
      </w:r>
      <w:r>
        <w:t xml:space="preserve"> </w:t>
      </w:r>
      <w:r>
        <w:rPr>
          <w:rStyle w:val="VerbatimChar"/>
        </w:rPr>
        <w:t xml:space="preserve">com_vel_belt</w:t>
      </w:r>
      <w:r>
        <w:t xml:space="preserve"> </w:t>
      </w:r>
      <w:r>
        <w:t xml:space="preserve">(belt frame) and</w:t>
      </w:r>
      <w:r>
        <w:t xml:space="preserve"> </w:t>
      </w:r>
      <w:r>
        <w:rPr>
          <w:rStyle w:val="VerbatimChar"/>
        </w:rPr>
        <w:t xml:space="preserve">com_vel_markers</w:t>
      </w:r>
      <w:r>
        <w:t xml:space="preserve"> </w:t>
      </w:r>
      <w:r>
        <w:t xml:space="preserve">(markers alone, for comparison).</w:t>
      </w:r>
    </w:p>
    <w:bookmarkEnd w:id="87"/>
    <w:bookmarkEnd w:id="88"/>
    <w:bookmarkStart w:id="95" w:name="spatiotemporal-metrics"/>
    <w:p>
      <w:pPr>
        <w:pStyle w:val="Heading1"/>
      </w:pPr>
      <w:r>
        <w:t xml:space="preserve">6. Spatiotemporal metrics</w:t>
      </w:r>
    </w:p>
    <w:p>
      <w:pPr>
        <w:pStyle w:val="FirstParagraph"/>
      </w:pPr>
      <w:r>
        <w:rPr>
          <w:b/>
          <w:bCs/>
        </w:rPr>
        <w:t xml:space="preserve">What.</w:t>
      </w:r>
      <w:r>
        <w:t xml:space="preserve"> </w:t>
      </w:r>
      <w:r>
        <w:t xml:space="preserve">The timing and the geometry of each step. One value is computed per heel strike; §13 turns them into trial means, SDs and CVs.</w:t>
      </w:r>
    </w:p>
    <w:bookmarkStart w:id="89" w:name="timing"/>
    <w:p>
      <w:pPr>
        <w:pStyle w:val="Heading2"/>
      </w:pPr>
      <w:r>
        <w:t xml:space="preserve">6.1 Timing</w:t>
      </w:r>
    </w:p>
    <w:p>
      <w:pPr>
        <w:pStyle w:val="FirstParagraph"/>
      </w:pPr>
      <w:r>
        <w:t xml:space="preserve">With the events of §5.1, all in seconds:</w:t>
      </w:r>
    </w:p>
    <w:p>
      <w:pPr>
        <w:pStyle w:val="BodyText"/>
      </w:pPr>
      <m:oMathPara>
        <m:oMathParaPr>
          <m:jc m:val="center"/>
        </m:oMathParaPr>
        <m:oMath>
          <m:sSub>
            <m:e>
              <m:r>
                <m:t>T</m:t>
              </m:r>
            </m:e>
            <m:sub>
              <m:r>
                <m:t>s</m:t>
              </m:r>
              <m:r>
                <m:t>t</m:t>
              </m:r>
              <m:r>
                <m:t>a</m:t>
              </m:r>
              <m:r>
                <m:t>n</m:t>
              </m:r>
              <m:r>
                <m:t>c</m:t>
              </m:r>
              <m:r>
                <m:t>e</m:t>
              </m:r>
            </m:sub>
          </m:sSub>
          <m:r>
            <m:rPr>
              <m:sty m:val="p"/>
            </m:rPr>
            <m:t>=</m:t>
          </m:r>
          <m:sSub>
            <m:e>
              <m:r>
                <m:t>t</m:t>
              </m:r>
            </m:e>
            <m:sub>
              <m:r>
                <m:t>T</m:t>
              </m:r>
              <m:r>
                <m:t>O</m:t>
              </m:r>
            </m:sub>
          </m:sSub>
          <m:r>
            <m:rPr>
              <m:sty m:val="p"/>
            </m:rPr>
            <m:t>−</m:t>
          </m:r>
          <m:sSub>
            <m:e>
              <m:r>
                <m:t>t</m:t>
              </m:r>
            </m:e>
            <m:sub>
              <m:r>
                <m:t>H</m:t>
              </m:r>
              <m:r>
                <m:t>S</m:t>
              </m:r>
            </m:sub>
          </m:sSub>
          <m:r>
            <m:rPr>
              <m:sty m:val="p"/>
            </m:rPr>
            <m:t>,</m:t>
          </m:r>
          <m:r>
            <m:t>  </m:t>
          </m:r>
          <m:sSub>
            <m:e>
              <m:r>
                <m:t>T</m:t>
              </m:r>
            </m:e>
            <m:sub>
              <m:r>
                <m:t>s</m:t>
              </m:r>
              <m:r>
                <m:t>w</m:t>
              </m:r>
              <m:r>
                <m:t>i</m:t>
              </m:r>
              <m:r>
                <m:t>n</m:t>
              </m:r>
              <m:r>
                <m:t>g</m:t>
              </m:r>
            </m:sub>
          </m:sSub>
          <m:r>
            <m:rPr>
              <m:sty m:val="p"/>
            </m:rPr>
            <m:t>=</m:t>
          </m:r>
          <m:sSubSup>
            <m:e>
              <m:r>
                <m:t>t</m:t>
              </m:r>
            </m:e>
            <m:sub>
              <m:r>
                <m:t>H</m:t>
              </m:r>
              <m:r>
                <m:t>S</m:t>
              </m:r>
            </m:sub>
            <m:sup>
              <m:r>
                <m:t>n</m:t>
              </m:r>
              <m:r>
                <m:t>e</m:t>
              </m:r>
              <m:r>
                <m:t>x</m:t>
              </m:r>
              <m:r>
                <m:t>t</m:t>
              </m:r>
            </m:sup>
          </m:sSubSup>
          <m:r>
            <m:rPr>
              <m:sty m:val="p"/>
            </m:rPr>
            <m:t>−</m:t>
          </m:r>
          <m:sSub>
            <m:e>
              <m:r>
                <m:t>t</m:t>
              </m:r>
            </m:e>
            <m:sub>
              <m:r>
                <m:t>T</m:t>
              </m:r>
              <m:r>
                <m:t>O</m:t>
              </m:r>
            </m:sub>
          </m:sSub>
          <m:r>
            <m:rPr>
              <m:sty m:val="p"/>
            </m:rPr>
            <m:t>,</m:t>
          </m:r>
          <m:r>
            <m:t>  </m:t>
          </m:r>
          <m:sSub>
            <m:e>
              <m:r>
                <m:t>T</m:t>
              </m:r>
            </m:e>
            <m:sub>
              <m:r>
                <m:t>s</m:t>
              </m:r>
              <m:r>
                <m:t>t</m:t>
              </m:r>
              <m:r>
                <m:t>r</m:t>
              </m:r>
              <m:r>
                <m:t>i</m:t>
              </m:r>
              <m:r>
                <m:t>d</m:t>
              </m:r>
              <m:r>
                <m:t>e</m:t>
              </m:r>
            </m:sub>
          </m:sSub>
          <m:r>
            <m:rPr>
              <m:sty m:val="p"/>
            </m:rPr>
            <m:t>=</m:t>
          </m:r>
          <m:sSubSup>
            <m:e>
              <m:r>
                <m:t>t</m:t>
              </m:r>
            </m:e>
            <m:sub>
              <m:r>
                <m:t>H</m:t>
              </m:r>
              <m:r>
                <m:t>S</m:t>
              </m:r>
            </m:sub>
            <m:sup>
              <m:r>
                <m:t>n</m:t>
              </m:r>
              <m:r>
                <m:t>e</m:t>
              </m:r>
              <m:r>
                <m:t>x</m:t>
              </m:r>
              <m:r>
                <m:t>t</m:t>
              </m:r>
            </m:sup>
          </m:sSubSup>
          <m:r>
            <m:rPr>
              <m:sty m:val="p"/>
            </m:rPr>
            <m:t>−</m:t>
          </m:r>
          <m:sSub>
            <m:e>
              <m:r>
                <m:t>t</m:t>
              </m:r>
            </m:e>
            <m:sub>
              <m:r>
                <m:t>H</m:t>
              </m:r>
              <m:r>
                <m:t>S</m:t>
              </m:r>
            </m:sub>
          </m:sSub>
          <m:r>
            <m:rPr>
              <m:sty m:val="p"/>
            </m:rPr>
            <m:t>,</m:t>
          </m:r>
          <m:r>
            <m:t>  </m:t>
          </m:r>
          <m:sSub>
            <m:e>
              <m:r>
                <m:t>T</m:t>
              </m:r>
            </m:e>
            <m:sub>
              <m:r>
                <m:t>s</m:t>
              </m:r>
              <m:r>
                <m:t>t</m:t>
              </m:r>
              <m:r>
                <m:t>e</m:t>
              </m:r>
              <m:r>
                <m:t>p</m:t>
              </m:r>
            </m:sub>
          </m:sSub>
          <m:r>
            <m:rPr>
              <m:sty m:val="p"/>
            </m:rPr>
            <m:t>=</m:t>
          </m:r>
          <m:sSub>
            <m:e>
              <m:r>
                <m:t>t</m:t>
              </m:r>
            </m:e>
            <m:sub>
              <m:r>
                <m:t>H</m:t>
              </m:r>
              <m:r>
                <m:t>S</m:t>
              </m:r>
            </m:sub>
          </m:sSub>
          <m:r>
            <m:rPr>
              <m:sty m:val="p"/>
            </m:rPr>
            <m:t>−</m:t>
          </m:r>
          <m:sSubSup>
            <m:e>
              <m:r>
                <m:t>t</m:t>
              </m:r>
            </m:e>
            <m:sub>
              <m:r>
                <m:t>H</m:t>
              </m:r>
              <m:r>
                <m:t>S</m:t>
              </m:r>
              <m:r>
                <m:rPr>
                  <m:sty m:val="p"/>
                </m:rPr>
                <m:t>,</m:t>
              </m:r>
              <m:r>
                <m:t>o</m:t>
              </m:r>
            </m:sub>
            <m:sup>
              <m:r>
                <m:t>p</m:t>
              </m:r>
              <m:r>
                <m:t>r</m:t>
              </m:r>
              <m:r>
                <m:t>e</m:t>
              </m:r>
              <m:r>
                <m:t>v</m:t>
              </m:r>
            </m:sup>
          </m:sSubSup>
        </m:oMath>
      </m:oMathPara>
    </w:p>
    <w:p>
      <w:pPr>
        <w:pStyle w:val="FirstParagraph"/>
      </w:pPr>
      <m:oMathPara>
        <m:oMathParaPr>
          <m:jc m:val="center"/>
        </m:oMathParaPr>
        <m:oMath>
          <m:r>
            <m:rPr>
              <m:nor/>
              <m:sty m:val="p"/>
            </m:rPr>
            <m:t>cadence</m:t>
          </m:r>
          <m:r>
            <m:rPr>
              <m:sty m:val="p"/>
            </m:rPr>
            <m:t>=</m:t>
          </m:r>
          <m:f>
            <m:fPr>
              <m:type m:val="bar"/>
            </m:fPr>
            <m:num>
              <m:r>
                <m:t>60</m:t>
              </m:r>
            </m:num>
            <m:den>
              <m:sSub>
                <m:e>
                  <m:r>
                    <m:t>T</m:t>
                  </m:r>
                </m:e>
                <m:sub>
                  <m:r>
                    <m:t>s</m:t>
                  </m:r>
                  <m:r>
                    <m:t>t</m:t>
                  </m:r>
                  <m:r>
                    <m:t>e</m:t>
                  </m:r>
                  <m:r>
                    <m:t>p</m:t>
                  </m:r>
                </m:sub>
              </m:sSub>
            </m:den>
          </m:f>
          <m:r>
            <m:t> </m:t>
          </m:r>
          <m:r>
            <m:rPr>
              <m:nor/>
              <m:sty m:val="p"/>
            </m:rPr>
            <m:t>steps/min</m:t>
          </m:r>
        </m:oMath>
      </m:oMathPara>
    </w:p>
    <w:p>
      <w:pPr>
        <w:pStyle w:val="FirstParagraph"/>
      </w:pPr>
      <m:oMathPara>
        <m:oMathParaPr>
          <m:jc m:val="center"/>
        </m:oMathParaPr>
        <m:oMath>
          <m:sSub>
            <m:e>
              <m:r>
                <m:t>T</m:t>
              </m:r>
            </m:e>
            <m:sub>
              <m:r>
                <m:t>D</m:t>
              </m:r>
              <m:r>
                <m:t>S</m:t>
              </m:r>
            </m:sub>
          </m:sSub>
          <m:r>
            <m:rPr>
              <m:sty m:val="p"/>
            </m:rPr>
            <m:t>=</m:t>
          </m:r>
          <m:r>
            <m:rPr>
              <m:sty m:val="p"/>
            </m:rPr>
            <m:t>(</m:t>
          </m:r>
          <m:sSub>
            <m:e>
              <m:r>
                <m:t>t</m:t>
              </m:r>
            </m:e>
            <m:sub>
              <m:r>
                <m:t>T</m:t>
              </m:r>
              <m:r>
                <m:t>O</m:t>
              </m:r>
              <m:r>
                <m:rPr>
                  <m:sty m:val="p"/>
                </m:rPr>
                <m:t>,</m:t>
              </m:r>
              <m:r>
                <m:t>o</m:t>
              </m:r>
            </m:sub>
          </m:sSub>
          <m:r>
            <m:rPr>
              <m:sty m:val="p"/>
            </m:rPr>
            <m:t>−</m:t>
          </m:r>
          <m:sSub>
            <m:e>
              <m:r>
                <m:t>t</m:t>
              </m:r>
            </m:e>
            <m:sub>
              <m:r>
                <m:t>H</m:t>
              </m:r>
              <m:r>
                <m:t>S</m:t>
              </m:r>
            </m:sub>
          </m:sSub>
          <m:r>
            <m:rPr>
              <m:sty m:val="p"/>
            </m:rPr>
            <m:t>)</m:t>
          </m:r>
          <m:r>
            <m:rPr>
              <m:sty m:val="p"/>
            </m:rPr>
            <m:t>+</m:t>
          </m:r>
          <m:r>
            <m:rPr>
              <m:sty m:val="p"/>
            </m:rPr>
            <m:t>(</m:t>
          </m:r>
          <m:sSub>
            <m:e>
              <m:r>
                <m:t>t</m:t>
              </m:r>
            </m:e>
            <m:sub>
              <m:r>
                <m:t>T</m:t>
              </m:r>
              <m:r>
                <m:t>O</m:t>
              </m:r>
            </m:sub>
          </m:sSub>
          <m:r>
            <m:rPr>
              <m:sty m:val="p"/>
            </m:rPr>
            <m:t>−</m:t>
          </m:r>
          <m:sSub>
            <m:e>
              <m:r>
                <m:t>t</m:t>
              </m:r>
            </m:e>
            <m:sub>
              <m:r>
                <m:t>H</m:t>
              </m:r>
              <m:r>
                <m:t>S</m:t>
              </m:r>
              <m:r>
                <m:rPr>
                  <m:sty m:val="p"/>
                </m:rPr>
                <m:t>,</m:t>
              </m:r>
              <m:r>
                <m:t>o</m:t>
              </m:r>
            </m:sub>
          </m:sSub>
          <m:r>
            <m:rPr>
              <m:sty m:val="p"/>
            </m:rPr>
            <m:t>)</m:t>
          </m:r>
          <m:r>
            <m:rPr>
              <m:sty m:val="p"/>
            </m:rPr>
            <m:t>,</m:t>
          </m:r>
          <m:r>
            <m:t>  </m:t>
          </m:r>
          <m:sSub>
            <m:e>
              <m:r>
                <m:t>T</m:t>
              </m:r>
            </m:e>
            <m:sub>
              <m:r>
                <m:t>S</m:t>
              </m:r>
              <m:r>
                <m:t>S</m:t>
              </m:r>
            </m:sub>
          </m:sSub>
          <m:r>
            <m:rPr>
              <m:sty m:val="p"/>
            </m:rPr>
            <m:t>=</m:t>
          </m:r>
          <m:sSub>
            <m:e>
              <m:r>
                <m:t>t</m:t>
              </m:r>
            </m:e>
            <m:sub>
              <m:r>
                <m:t>H</m:t>
              </m:r>
              <m:r>
                <m:t>S</m:t>
              </m:r>
              <m:r>
                <m:rPr>
                  <m:sty m:val="p"/>
                </m:rPr>
                <m:t>,</m:t>
              </m:r>
              <m:r>
                <m:t>o</m:t>
              </m:r>
            </m:sub>
          </m:sSub>
          <m:r>
            <m:rPr>
              <m:sty m:val="p"/>
            </m:rPr>
            <m:t>−</m:t>
          </m:r>
          <m:sSub>
            <m:e>
              <m:r>
                <m:t>t</m:t>
              </m:r>
            </m:e>
            <m:sub>
              <m:r>
                <m:t>T</m:t>
              </m:r>
              <m:r>
                <m:t>O</m:t>
              </m:r>
              <m:r>
                <m:rPr>
                  <m:sty m:val="p"/>
                </m:rPr>
                <m:t>,</m:t>
              </m:r>
              <m:r>
                <m:t>o</m:t>
              </m:r>
            </m:sub>
          </m:sSub>
        </m:oMath>
      </m:oMathPara>
    </w:p>
    <w:p>
      <w:pPr>
        <w:pStyle w:val="FirstParagraph"/>
      </w:pPr>
      <w:r>
        <w:t xml:space="preserve">The first bracket of</w:t>
      </w:r>
      <w:r>
        <w:t xml:space="preserve"> </w:t>
      </w:r>
      <m:oMath>
        <m:sSub>
          <m:e>
            <m:r>
              <m:t>T</m:t>
            </m:r>
          </m:e>
          <m:sub>
            <m:r>
              <m:t>D</m:t>
            </m:r>
            <m:r>
              <m:t>S</m:t>
            </m:r>
          </m:sub>
        </m:sSub>
      </m:oMath>
      <w:r>
        <w:t xml:space="preserve"> </w:t>
      </w:r>
      <w:r>
        <w:t xml:space="preserve">is the initial double support, and the second the terminal double support.</w:t>
      </w:r>
    </w:p>
    <w:p>
      <w:pPr>
        <w:pStyle w:val="BodyText"/>
      </w:pPr>
      <w:r>
        <w:t xml:space="preserve">Stance, swing, single and double support are also given as a percentage of the stride (</w:t>
      </w:r>
      <w:r>
        <w:rPr>
          <w:rStyle w:val="VerbatimChar"/>
        </w:rPr>
        <w:t xml:space="preserve">_pct</w:t>
      </w:r>
      <w:r>
        <w:t xml:space="preserve">), which is the usual convention (the</w:t>
      </w:r>
      <w:r>
        <w:t xml:space="preserve"> </w:t>
      </w:r>
      <w:r>
        <w:t xml:space="preserve">“gait cycle”</w:t>
      </w:r>
      <w:r>
        <w:t xml:space="preserve">).</w:t>
      </w:r>
    </w:p>
    <w:p>
      <w:pPr>
        <w:pStyle w:val="BodyText"/>
      </w:pPr>
      <w:r>
        <w:rPr>
          <w:b/>
          <w:bCs/>
        </w:rPr>
        <w:t xml:space="preserve">Steps</w:t>
      </w:r>
      <w:r>
        <w:t xml:space="preserve"> </w:t>
      </w:r>
      <w:r>
        <w:t xml:space="preserve">(</w:t>
      </w:r>
      <w:r>
        <w:rPr>
          <w:rStyle w:val="VerbatimChar"/>
        </w:rPr>
        <w:t xml:space="preserve">spatiotemporal()</w:t>
      </w:r>
      <w:r>
        <w:t xml:space="preserve">):</w:t>
      </w:r>
    </w:p>
    <w:p>
      <w:pPr>
        <w:pStyle w:val="Compact"/>
        <w:numPr>
          <w:ilvl w:val="0"/>
          <w:numId w:val="1018"/>
        </w:numPr>
      </w:pPr>
      <w:r>
        <w:t xml:space="preserve">Compute each interval from the fractional event times. An interval is kept only if its end comes after its start.</w:t>
      </w:r>
    </w:p>
    <w:p>
      <w:pPr>
        <w:pStyle w:val="Compact"/>
        <w:numPr>
          <w:ilvl w:val="0"/>
          <w:numId w:val="1018"/>
        </w:numPr>
      </w:pPr>
      <w:r>
        <w:t xml:space="preserve">Compute double and single support only when the five events are in their natural order,</w:t>
      </w:r>
      <w:r>
        <w:t xml:space="preserve"> </w:t>
      </w:r>
      <m:oMath>
        <m:sSub>
          <m:e>
            <m:r>
              <m:t>t</m:t>
            </m:r>
          </m:e>
          <m:sub>
            <m:r>
              <m:t>H</m:t>
            </m:r>
            <m:r>
              <m:t>S</m:t>
            </m:r>
          </m:sub>
        </m:sSub>
        <m:r>
          <m:rPr>
            <m:sty m:val="p"/>
          </m:rPr>
          <m:t>&lt;</m:t>
        </m:r>
        <m:sSub>
          <m:e>
            <m:r>
              <m:t>t</m:t>
            </m:r>
          </m:e>
          <m:sub>
            <m:r>
              <m:t>T</m:t>
            </m:r>
            <m:r>
              <m:t>O</m:t>
            </m:r>
            <m:r>
              <m:rPr>
                <m:sty m:val="p"/>
              </m:rPr>
              <m:t>,</m:t>
            </m:r>
            <m:r>
              <m:t>o</m:t>
            </m:r>
          </m:sub>
        </m:sSub>
        <m:r>
          <m:rPr>
            <m:sty m:val="p"/>
          </m:rPr>
          <m:t>&lt;</m:t>
        </m:r>
        <m:sSub>
          <m:e>
            <m:r>
              <m:t>t</m:t>
            </m:r>
          </m:e>
          <m:sub>
            <m:r>
              <m:t>H</m:t>
            </m:r>
            <m:r>
              <m:t>S</m:t>
            </m:r>
            <m:r>
              <m:rPr>
                <m:sty m:val="p"/>
              </m:rPr>
              <m:t>,</m:t>
            </m:r>
            <m:r>
              <m:t>o</m:t>
            </m:r>
          </m:sub>
        </m:sSub>
        <m:r>
          <m:rPr>
            <m:sty m:val="p"/>
          </m:rPr>
          <m:t>&lt;</m:t>
        </m:r>
        <m:sSub>
          <m:e>
            <m:r>
              <m:t>t</m:t>
            </m:r>
          </m:e>
          <m:sub>
            <m:r>
              <m:t>T</m:t>
            </m:r>
            <m:r>
              <m:t>O</m:t>
            </m:r>
          </m:sub>
        </m:sSub>
        <m:r>
          <m:rPr>
            <m:sty m:val="p"/>
          </m:rPr>
          <m:t>&lt;</m:t>
        </m:r>
        <m:sSubSup>
          <m:e>
            <m:r>
              <m:t>t</m:t>
            </m:r>
          </m:e>
          <m:sub>
            <m:r>
              <m:t>H</m:t>
            </m:r>
            <m:r>
              <m:t>S</m:t>
            </m:r>
          </m:sub>
          <m:sup>
            <m:r>
              <m:t>n</m:t>
            </m:r>
            <m:r>
              <m:t>e</m:t>
            </m:r>
            <m:r>
              <m:t>x</m:t>
            </m:r>
            <m:r>
              <m:t>t</m:t>
            </m:r>
          </m:sup>
        </m:sSubSup>
      </m:oMath>
      <w:r>
        <w:t xml:space="preserve">. A missed or doubled event would otherwise give a negative or doubled time.</w:t>
      </w:r>
    </w:p>
    <w:p>
      <w:pPr>
        <w:pStyle w:val="WhyBox"/>
      </w:pPr>
      <w:r>
        <w:rPr>
          <w:b/>
          <w:bCs/>
        </w:rPr>
        <w:t xml:space="preserve">Why double support matters here</w:t>
      </w:r>
      <w:r>
        <w:t xml:space="preserve"> </w:t>
      </w:r>
      <w:r>
        <w:t xml:space="preserve">— with a load, walkers spend longer with both feet down. That buys stability at the cost of speed, and it is one of the most consistent effects of load carriage (Appendix B).</w:t>
      </w:r>
      <w:r>
        <w:t xml:space="preserve"> </w:t>
      </w:r>
      <w:r>
        <w:rPr>
          <w:b/>
          <w:bCs/>
        </w:rPr>
        <w:t xml:space="preserve">Why cadence from step time</w:t>
      </w:r>
      <w:r>
        <w:t xml:space="preserve"> </w:t>
      </w:r>
      <w:r>
        <w:t xml:space="preserve">— cadence counts steps, and each step time is measured directly between consecutive heel strikes of opposite feet.</w:t>
      </w:r>
    </w:p>
    <w:bookmarkEnd w:id="89"/>
    <w:bookmarkStart w:id="93" w:name="distances"/>
    <w:p>
      <w:pPr>
        <w:pStyle w:val="Heading2"/>
      </w:pPr>
      <w:r>
        <w:t xml:space="preserve">6.2 Distances</w:t>
      </w:r>
    </w:p>
    <w:p>
      <w:pPr>
        <w:pStyle w:val="FirstParagraph"/>
      </w:pPr>
      <w:r>
        <w:t xml:space="preserve">The two</w:t>
      </w:r>
      <w:r>
        <w:t xml:space="preserve"> </w:t>
      </w:r>
      <w:r>
        <w:rPr>
          <w:b/>
          <w:bCs/>
        </w:rPr>
        <w:t xml:space="preserve">heels</w:t>
      </w:r>
      <w:r>
        <w:t xml:space="preserve"> </w:t>
      </w:r>
      <w:r>
        <w:t xml:space="preserve">are read at the heel strike, at the exact fractional time, and projected on the walker’s axes (§5.2):</w:t>
      </w:r>
    </w:p>
    <w:p>
      <w:pPr>
        <w:pStyle w:val="BodyText"/>
      </w:pPr>
      <m:oMathPara>
        <m:oMathParaPr>
          <m:jc m:val="center"/>
        </m:oMathParaPr>
        <m:oMath>
          <m:r>
            <m:rPr>
              <m:nor/>
              <m:sty m:val="p"/>
            </m:rPr>
            <m:t>step length</m:t>
          </m:r>
          <m:r>
            <m:rPr>
              <m:sty m:val="p"/>
            </m:rPr>
            <m:t>=</m:t>
          </m:r>
          <m:r>
            <m:rPr>
              <m:sty m:val="p"/>
            </m:rPr>
            <m:t>(</m:t>
          </m:r>
          <m:sSub>
            <m:e>
              <m:r>
                <m:rPr>
                  <m:sty m:val="bi"/>
                </m:rPr>
                <m:t>p</m:t>
              </m:r>
            </m:e>
            <m:sub>
              <m:r>
                <m:t>h</m:t>
              </m:r>
              <m:r>
                <m:t>e</m:t>
              </m:r>
              <m:r>
                <m:t>e</m:t>
              </m:r>
              <m:r>
                <m:t>l</m:t>
              </m:r>
              <m:r>
                <m:rPr>
                  <m:sty m:val="p"/>
                </m:rPr>
                <m:t>,</m:t>
              </m:r>
              <m:r>
                <m:t>b</m:t>
              </m:r>
            </m:sub>
          </m:sSub>
          <m:r>
            <m:rPr>
              <m:sty m:val="p"/>
            </m:rPr>
            <m:t>−</m:t>
          </m:r>
          <m:sSub>
            <m:e>
              <m:r>
                <m:rPr>
                  <m:sty m:val="bi"/>
                </m:rPr>
                <m:t>p</m:t>
              </m:r>
            </m:e>
            <m:sub>
              <m:r>
                <m:t>h</m:t>
              </m:r>
              <m:r>
                <m:t>e</m:t>
              </m:r>
              <m:r>
                <m:t>e</m:t>
              </m:r>
              <m:r>
                <m:t>l</m:t>
              </m:r>
              <m:r>
                <m:rPr>
                  <m:sty m:val="p"/>
                </m:rPr>
                <m:t>,</m:t>
              </m:r>
              <m:r>
                <m:t>o</m:t>
              </m:r>
            </m:sub>
          </m:sSub>
          <m:r>
            <m:rPr>
              <m:sty m:val="p"/>
            </m:rPr>
            <m:t>)</m:t>
          </m:r>
          <m:r>
            <m:rPr>
              <m:sty m:val="p"/>
            </m:rPr>
            <m:t>⋅</m:t>
          </m:r>
          <m:acc>
            <m:accPr>
              <m:chr m:val="̂"/>
            </m:accPr>
            <m:e>
              <m:r>
                <m:t>f</m:t>
              </m:r>
            </m:e>
          </m:acc>
          <m:r>
            <m:rPr>
              <m:sty m:val="p"/>
            </m:rPr>
            <m:t>,</m:t>
          </m:r>
          <m:r>
            <m:t>  </m:t>
          </m:r>
          <m:r>
            <m:rPr>
              <m:nor/>
              <m:sty m:val="p"/>
            </m:rPr>
            <m:t>step width</m:t>
          </m:r>
          <m:r>
            <m:rPr>
              <m:sty m:val="p"/>
            </m:rPr>
            <m:t>=</m:t>
          </m:r>
          <m:d>
            <m:dPr>
              <m:begChr m:val="|"/>
              <m:sepChr m:val=""/>
              <m:endChr m:val="|"/>
              <m:grow/>
            </m:dPr>
            <m:e>
              <m:r>
                <m:rPr>
                  <m:sty m:val="p"/>
                </m:rPr>
                <m:t>(</m:t>
              </m:r>
              <m:sSub>
                <m:e>
                  <m:r>
                    <m:rPr>
                      <m:sty m:val="bi"/>
                    </m:rPr>
                    <m:t>p</m:t>
                  </m:r>
                </m:e>
                <m:sub>
                  <m:r>
                    <m:t>h</m:t>
                  </m:r>
                  <m:r>
                    <m:t>e</m:t>
                  </m:r>
                  <m:r>
                    <m:t>e</m:t>
                  </m:r>
                  <m:r>
                    <m:t>l</m:t>
                  </m:r>
                  <m:r>
                    <m:rPr>
                      <m:sty m:val="p"/>
                    </m:rPr>
                    <m:t>,</m:t>
                  </m:r>
                  <m:r>
                    <m:t>b</m:t>
                  </m:r>
                </m:sub>
              </m:sSub>
              <m:r>
                <m:rPr>
                  <m:sty m:val="p"/>
                </m:rPr>
                <m:t>−</m:t>
              </m:r>
              <m:sSub>
                <m:e>
                  <m:r>
                    <m:rPr>
                      <m:sty m:val="bi"/>
                    </m:rPr>
                    <m:t>p</m:t>
                  </m:r>
                </m:e>
                <m:sub>
                  <m:r>
                    <m:t>h</m:t>
                  </m:r>
                  <m:r>
                    <m:t>e</m:t>
                  </m:r>
                  <m:r>
                    <m:t>e</m:t>
                  </m:r>
                  <m:r>
                    <m:t>l</m:t>
                  </m:r>
                  <m:r>
                    <m:rPr>
                      <m:sty m:val="p"/>
                    </m:rPr>
                    <m:t>,</m:t>
                  </m:r>
                  <m:r>
                    <m:t>o</m:t>
                  </m:r>
                </m:sub>
              </m:sSub>
              <m:r>
                <m:rPr>
                  <m:sty m:val="p"/>
                </m:rPr>
                <m:t>)</m:t>
              </m:r>
              <m:r>
                <m:rPr>
                  <m:sty m:val="p"/>
                </m:rPr>
                <m:t>⋅</m:t>
              </m:r>
              <m:acc>
                <m:accPr>
                  <m:chr m:val="̂"/>
                </m:accPr>
                <m:e>
                  <m:r>
                    <m:t>ℓ</m:t>
                  </m:r>
                </m:e>
              </m:acc>
            </m:e>
          </m:d>
          <m:r>
            <m:rPr>
              <m:sty m:val="p"/>
            </m:rPr>
            <m:t>.</m:t>
          </m:r>
        </m:oMath>
      </m:oMathPara>
    </w:p>
    <w:p>
      <w:pPr>
        <w:pStyle w:val="FirstParagraph"/>
      </w:pPr>
      <w:r>
        <w:rPr>
          <w:b/>
          <w:bCs/>
        </w:rPr>
        <w:t xml:space="preserve">Stride length on a treadmill</w:t>
      </w:r>
      <w:r>
        <w:t xml:space="preserve"> </w:t>
      </w:r>
      <w:r>
        <w:t xml:space="preserve">is how far the foot travelled</w:t>
      </w:r>
      <w:r>
        <w:t xml:space="preserve"> </w:t>
      </w:r>
      <w:r>
        <w:rPr>
          <w:b/>
          <w:bCs/>
        </w:rPr>
        <w:t xml:space="preserve">over the belt</w:t>
      </w:r>
      <w:r>
        <w:t xml:space="preserve"> </w:t>
      </w:r>
      <w:r>
        <w:t xml:space="preserve">from one landing to the next (Dingwell et al. 2010):</w:t>
      </w:r>
    </w:p>
    <w:p>
      <w:pPr>
        <w:pStyle w:val="BodyText"/>
      </w:pPr>
      <m:oMathPara>
        <m:oMathParaPr>
          <m:jc m:val="center"/>
        </m:oMathParaPr>
        <m:oMath>
          <m:sSub>
            <m:e>
              <m:r>
                <m:t>L</m:t>
              </m:r>
            </m:e>
            <m:sub>
              <m:r>
                <m:t>s</m:t>
              </m:r>
              <m:r>
                <m:t>t</m:t>
              </m:r>
              <m:r>
                <m:t>r</m:t>
              </m:r>
              <m:r>
                <m:t>i</m:t>
              </m:r>
              <m:r>
                <m:t>d</m:t>
              </m:r>
              <m:r>
                <m:t>e</m:t>
              </m:r>
            </m:sub>
          </m:sSub>
          <m:r>
            <m:rPr>
              <m:sty m:val="p"/>
            </m:rPr>
            <m:t>=</m:t>
          </m:r>
          <m:sSub>
            <m:e>
              <m:r>
                <m:t>v</m:t>
              </m:r>
            </m:e>
            <m:sub>
              <m:r>
                <m:t>b</m:t>
              </m:r>
            </m:sub>
          </m:sSub>
          <m:r>
            <m:t> </m:t>
          </m:r>
          <m:sSub>
            <m:e>
              <m:r>
                <m:t>T</m:t>
              </m:r>
            </m:e>
            <m:sub>
              <m:r>
                <m:t>s</m:t>
              </m:r>
              <m:r>
                <m:t>t</m:t>
              </m:r>
              <m:r>
                <m:t>r</m:t>
              </m:r>
              <m:r>
                <m:t>i</m:t>
              </m:r>
              <m:r>
                <m:t>d</m:t>
              </m:r>
              <m:r>
                <m:t>e</m:t>
              </m:r>
            </m:sub>
          </m:sSub>
          <m:r>
            <m:rPr>
              <m:sty m:val="p"/>
            </m:rPr>
            <m:t>+</m:t>
          </m:r>
          <m:d>
            <m:dPr>
              <m:begChr m:val="("/>
              <m:sepChr m:val=""/>
              <m:endChr m:val=")"/>
              <m:grow/>
            </m:dPr>
            <m:e>
              <m:sSub>
                <m:e>
                  <m:r>
                    <m:rPr>
                      <m:sty m:val="bi"/>
                    </m:rPr>
                    <m:t>p</m:t>
                  </m:r>
                </m:e>
                <m:sub>
                  <m:r>
                    <m:t>h</m:t>
                  </m:r>
                  <m:r>
                    <m:t>e</m:t>
                  </m:r>
                  <m:r>
                    <m:t>e</m:t>
                  </m:r>
                  <m:r>
                    <m:t>l</m:t>
                  </m:r>
                  <m:r>
                    <m:rPr>
                      <m:sty m:val="p"/>
                    </m:rPr>
                    <m:t>,</m:t>
                  </m:r>
                  <m:r>
                    <m:t>b</m:t>
                  </m:r>
                </m:sub>
              </m:sSub>
              <m:r>
                <m:rPr>
                  <m:sty m:val="p"/>
                </m:rPr>
                <m:t>(</m:t>
              </m:r>
              <m:sSubSup>
                <m:e>
                  <m:r>
                    <m:t>t</m:t>
                  </m:r>
                </m:e>
                <m:sub>
                  <m:r>
                    <m:t>H</m:t>
                  </m:r>
                  <m:r>
                    <m:t>S</m:t>
                  </m:r>
                </m:sub>
                <m:sup>
                  <m:r>
                    <m:t>n</m:t>
                  </m:r>
                  <m:r>
                    <m:t>e</m:t>
                  </m:r>
                  <m:r>
                    <m:t>x</m:t>
                  </m:r>
                  <m:r>
                    <m:t>t</m:t>
                  </m:r>
                </m:sup>
              </m:sSubSup>
              <m:r>
                <m:rPr>
                  <m:sty m:val="p"/>
                </m:rPr>
                <m:t>)</m:t>
              </m:r>
              <m:r>
                <m:rPr>
                  <m:sty m:val="p"/>
                </m:rPr>
                <m:t>−</m:t>
              </m:r>
              <m:sSub>
                <m:e>
                  <m:r>
                    <m:rPr>
                      <m:sty m:val="bi"/>
                    </m:rPr>
                    <m:t>p</m:t>
                  </m:r>
                </m:e>
                <m:sub>
                  <m:r>
                    <m:t>h</m:t>
                  </m:r>
                  <m:r>
                    <m:t>e</m:t>
                  </m:r>
                  <m:r>
                    <m:t>e</m:t>
                  </m:r>
                  <m:r>
                    <m:t>l</m:t>
                  </m:r>
                  <m:r>
                    <m:rPr>
                      <m:sty m:val="p"/>
                    </m:rPr>
                    <m:t>,</m:t>
                  </m:r>
                  <m:r>
                    <m:t>b</m:t>
                  </m:r>
                </m:sub>
              </m:sSub>
              <m:r>
                <m:rPr>
                  <m:sty m:val="p"/>
                </m:rPr>
                <m:t>(</m:t>
              </m:r>
              <m:sSub>
                <m:e>
                  <m:r>
                    <m:t>t</m:t>
                  </m:r>
                </m:e>
                <m:sub>
                  <m:r>
                    <m:t>H</m:t>
                  </m:r>
                  <m:r>
                    <m:t>S</m:t>
                  </m:r>
                </m:sub>
              </m:sSub>
              <m:r>
                <m:rPr>
                  <m:sty m:val="p"/>
                </m:rPr>
                <m:t>)</m:t>
              </m:r>
            </m:e>
          </m:d>
          <m:r>
            <m:rPr>
              <m:sty m:val="p"/>
            </m:rPr>
            <m:t>⋅</m:t>
          </m:r>
          <m:acc>
            <m:accPr>
              <m:chr m:val="̂"/>
            </m:accPr>
            <m:e>
              <m:r>
                <m:t>f</m:t>
              </m:r>
            </m:e>
          </m:acc>
          <m:r>
            <m:rPr>
              <m:sty m:val="p"/>
            </m:rPr>
            <m:t>,</m:t>
          </m:r>
          <m:r>
            <m:t>  </m:t>
          </m:r>
          <m:sSub>
            <m:e>
              <m:r>
                <m:t>v</m:t>
              </m:r>
            </m:e>
            <m:sub>
              <m:r>
                <m:t>s</m:t>
              </m:r>
              <m:r>
                <m:t>t</m:t>
              </m:r>
              <m:r>
                <m:t>r</m:t>
              </m:r>
              <m:r>
                <m:t>i</m:t>
              </m:r>
              <m:r>
                <m:t>d</m:t>
              </m:r>
              <m:r>
                <m:t>e</m:t>
              </m:r>
            </m:sub>
          </m:sSub>
          <m:r>
            <m:rPr>
              <m:sty m:val="p"/>
            </m:rPr>
            <m:t>=</m:t>
          </m:r>
          <m:f>
            <m:fPr>
              <m:type m:val="bar"/>
            </m:fPr>
            <m:num>
              <m:sSub>
                <m:e>
                  <m:r>
                    <m:t>L</m:t>
                  </m:r>
                </m:e>
                <m:sub>
                  <m:r>
                    <m:t>s</m:t>
                  </m:r>
                  <m:r>
                    <m:t>t</m:t>
                  </m:r>
                  <m:r>
                    <m:t>r</m:t>
                  </m:r>
                  <m:r>
                    <m:t>i</m:t>
                  </m:r>
                  <m:r>
                    <m:t>d</m:t>
                  </m:r>
                  <m:r>
                    <m:t>e</m:t>
                  </m:r>
                </m:sub>
              </m:sSub>
            </m:num>
            <m:den>
              <m:sSub>
                <m:e>
                  <m:r>
                    <m:t>T</m:t>
                  </m:r>
                </m:e>
                <m:sub>
                  <m:r>
                    <m:t>s</m:t>
                  </m:r>
                  <m:r>
                    <m:t>t</m:t>
                  </m:r>
                  <m:r>
                    <m:t>r</m:t>
                  </m:r>
                  <m:r>
                    <m:t>i</m:t>
                  </m:r>
                  <m:r>
                    <m:t>d</m:t>
                  </m:r>
                  <m:r>
                    <m:t>e</m:t>
                  </m:r>
                </m:sub>
              </m:sSub>
            </m:den>
          </m:f>
          <m:r>
            <m:rPr>
              <m:sty m:val="p"/>
            </m:rPr>
            <m:t>.</m:t>
          </m:r>
        </m:oMath>
      </m:oMathPara>
    </w:p>
    <w:p>
      <w:pPr>
        <w:pStyle w:val="FirstParagraph"/>
      </w:pPr>
      <w:r>
        <w:t xml:space="preserve">The second term is small. It is how much further forward (or back) in the lab the foot landed this time than last time.</w:t>
      </w:r>
    </w:p>
    <w:p>
      <w:pPr>
        <w:pStyle w:val="CaptionedFigure"/>
      </w:pPr>
      <w:r>
        <w:drawing>
          <wp:inline>
            <wp:extent cx="5943600" cy="4102120"/>
            <wp:effectExtent b="0" l="0" r="0" t="0"/>
            <wp:docPr descr="Figure 13. A: a heel strike seen from above, with travel to the right. The step length is the distance along the belt from the other heel (open circle) to the landing heel (filled circle); the step width is the distance across it. B: why two step lengths do not add up to a stride on a belt. During one stance the heel is compared with a point riding the belt. It stays with the belt through mid-stance (flat part), but by the other foot’s heel strike (dashed line) it has already started to lift, 30–50 mm ahead of where it landed." title="" id="91" name="Picture"/>
            <a:graphic>
              <a:graphicData uri="http://schemas.openxmlformats.org/drawingml/2006/picture">
                <pic:pic>
                  <pic:nvPicPr>
                    <pic:cNvPr descr="figures/fig13.png" id="92" name="Picture"/>
                    <pic:cNvPicPr>
                      <a:picLocks noChangeArrowheads="1" noChangeAspect="1"/>
                    </pic:cNvPicPr>
                  </pic:nvPicPr>
                  <pic:blipFill>
                    <a:blip r:embed="rId90"/>
                    <a:stretch>
                      <a:fillRect/>
                    </a:stretch>
                  </pic:blipFill>
                  <pic:spPr bwMode="auto">
                    <a:xfrm>
                      <a:off x="0" y="0"/>
                      <a:ext cx="5943600" cy="4102120"/>
                    </a:xfrm>
                    <a:prstGeom prst="rect">
                      <a:avLst/>
                    </a:prstGeom>
                    <a:noFill/>
                    <a:ln w="9525">
                      <a:noFill/>
                      <a:headEnd/>
                      <a:tailEnd/>
                    </a:ln>
                  </pic:spPr>
                </pic:pic>
              </a:graphicData>
            </a:graphic>
          </wp:inline>
        </w:drawing>
      </w:r>
    </w:p>
    <w:p>
      <w:pPr>
        <w:pStyle w:val="ImageCaption"/>
      </w:pPr>
      <w:r>
        <w:t xml:space="preserve">Figure 13. A: a heel strike seen from above, with travel to the right. The step length is the distance along the belt from the other heel (open circle) to the landing heel (filled circle); the step width is the distance across it. B: why two step lengths do not add up to a stride on a belt. During one stance the heel is compared with a point riding the belt. It stays with the belt through mid-stance (flat part), but by the other foot’s heel strike (dashed line) it has already started to lift, 30–50 mm ahead of where it landed.</w:t>
      </w:r>
    </w:p>
    <w:p>
      <w:pPr>
        <w:pStyle w:val="WhyBox"/>
      </w:pPr>
      <w:r>
        <w:rPr>
          <w:b/>
          <w:bCs/>
        </w:rPr>
        <w:t xml:space="preserve">Why heels</w:t>
      </w:r>
      <w:r>
        <w:t xml:space="preserve"> </w:t>
      </w:r>
      <w:r>
        <w:t xml:space="preserve">— the heel is the point that lands, and it is tracked well at heel strike.</w:t>
      </w:r>
      <w:r>
        <w:t xml:space="preserve"> </w:t>
      </w:r>
      <w:r>
        <w:rPr>
          <w:b/>
          <w:bCs/>
        </w:rPr>
        <w:t xml:space="preserve">Why along and across the belt</w:t>
      </w:r>
      <w:r>
        <w:t xml:space="preserve"> </w:t>
      </w:r>
      <w:r>
        <w:t xml:space="preserve">— see §1.3: projecting on Theia’s X and Y would move part of the step length into the width.</w:t>
      </w:r>
      <w:r>
        <w:t xml:space="preserve"> </w:t>
      </w:r>
      <w:r>
        <w:rPr>
          <w:b/>
          <w:bCs/>
        </w:rPr>
        <w:t xml:space="preserve">Why stride length is not two step lengths</w:t>
      </w:r>
      <w:r>
        <w:t xml:space="preserve"> </w:t>
      </w:r>
      <w:r>
        <w:t xml:space="preserve">— overground, a stride is the sum of two steps. On a belt, the rear heel has already begun to lift, and has moved relative to the belt, by the time the other foot lands (Fig. 13B). Two heel-to-heel step lengths therefore fall 30–50 mm short of the stride each (D05: 96 mm per stride). Measuring the foot’s travel over the belt gives the true stride. It also makes stride speed (</w:t>
      </w:r>
      <m:oMath>
        <m:r>
          <m:t>L</m:t>
        </m:r>
        <m:r>
          <m:rPr>
            <m:sty m:val="p"/>
          </m:rPr>
          <m:t>/</m:t>
        </m:r>
        <m:r>
          <m:t>T</m:t>
        </m:r>
      </m:oMath>
      <w:r>
        <w:t xml:space="preserve">) equal to the belt speed on average, which is the task goal used by the GEM (§17).</w:t>
      </w:r>
    </w:p>
    <w:bookmarkEnd w:id="93"/>
    <w:bookmarkStart w:id="94" w:name="where-the-events-came-from"/>
    <w:p>
      <w:pPr>
        <w:pStyle w:val="Heading2"/>
      </w:pPr>
      <w:r>
        <w:t xml:space="preserve">6.3 Where the events came from</w:t>
      </w:r>
    </w:p>
    <w:p>
      <w:pPr>
        <w:pStyle w:val="FirstParagraph"/>
      </w:pPr>
      <w:r>
        <w:t xml:space="preserve">Each step also records</w:t>
      </w:r>
      <w:r>
        <w:t xml:space="preserve"> </w:t>
      </w:r>
      <w:r>
        <w:rPr>
          <w:rStyle w:val="VerbatimChar"/>
        </w:rPr>
        <w:t xml:space="preserve">events_from_kinematics</w:t>
      </w:r>
      <w:r>
        <w:t xml:space="preserve"> </w:t>
      </w:r>
      <w:r>
        <w:t xml:space="preserve">(either event came from Zeni or was interpolated) and</w:t>
      </w:r>
      <w:r>
        <w:t xml:space="preserve"> </w:t>
      </w:r>
      <w:r>
        <w:rPr>
          <w:rStyle w:val="VerbatimChar"/>
        </w:rPr>
        <w:t xml:space="preserve">events_interpolated</w:t>
      </w:r>
      <w:r>
        <w:t xml:space="preserve">. The per-step data can therefore be filtered to force-plate events only, to check that a result does not depend on the event source.</w:t>
      </w:r>
    </w:p>
    <w:p>
      <w:pPr>
        <w:pStyle w:val="BodyText"/>
      </w:pPr>
      <w:r>
        <w:rPr>
          <w:b/>
          <w:bCs/>
        </w:rPr>
        <w:t xml:space="preserve">Gross event errors.</w:t>
      </w:r>
      <w:r>
        <w:t xml:space="preserve"> </w:t>
      </w:r>
      <w:r>
        <w:t xml:space="preserve">A missed, doubled or misplaced event makes a step that cannot be gait: on D05, a step length of −0.38 m and a cadence of 144 steps/min at a 108-beat metronome. A steady step is taken out of steady walking for every metric if any of these is more than</w:t>
      </w:r>
      <w:r>
        <w:t xml:space="preserve"> </w:t>
      </w:r>
      <w:r>
        <w:rPr>
          <w:b/>
          <w:bCs/>
        </w:rPr>
        <w:t xml:space="preserve">5 robust SDs</w:t>
      </w:r>
      <w:r>
        <w:t xml:space="preserve"> </w:t>
      </w:r>
      <w:r>
        <w:t xml:space="preserve">(1.4826 × MAD) from its foot’s median: stride, step, stance or swing time, step length or step width (</w:t>
      </w:r>
      <w:r>
        <w:rPr>
          <w:rStyle w:val="VerbatimChar"/>
        </w:rPr>
        <w:t xml:space="preserve">OUTLIER_ROBUST_Z</w:t>
      </w:r>
      <w:r>
        <w:t xml:space="preserve">). A step length ≤ 0 is also taken out. The step keeps the flag</w:t>
      </w:r>
      <w:r>
        <w:t xml:space="preserve"> </w:t>
      </w:r>
      <w:r>
        <w:rPr>
          <w:rStyle w:val="VerbatimChar"/>
        </w:rPr>
        <w:t xml:space="preserve">gait_outlier</w:t>
      </w:r>
      <w:r>
        <w:t xml:space="preserve">. A robust 5 catches only what cannot be a real step, while Hausdorff-type screens remove everything beyond 3 SD of the mean. One bad event then cannot inflate a CV, a DFA α or a margin.</w:t>
      </w:r>
    </w:p>
    <w:p>
      <w:pPr>
        <w:pStyle w:val="CodeBox"/>
      </w:pPr>
      <w:r>
        <w:rPr>
          <w:b/>
          <w:bCs/>
        </w:rPr>
        <w:t xml:space="preserve">In the code</w:t>
      </w:r>
      <w:r>
        <w:t xml:space="preserve"> </w:t>
      </w:r>
      <w:r>
        <w:t xml:space="preserve">— §6:</w:t>
      </w:r>
      <w:r>
        <w:t xml:space="preserve"> </w:t>
      </w:r>
      <w:r>
        <w:rPr>
          <w:rStyle w:val="VerbatimChar"/>
        </w:rPr>
        <w:t xml:space="preserve">spatiotemporal()</w:t>
      </w:r>
      <w:r>
        <w:t xml:space="preserve">. Per-step columns in</w:t>
      </w:r>
      <w:r>
        <w:t xml:space="preserve"> </w:t>
      </w:r>
      <w:r>
        <w:rPr>
          <w:rStyle w:val="VerbatimChar"/>
        </w:rPr>
        <w:t xml:space="preserve">{trial}_steps.csv</w:t>
      </w:r>
      <w:r>
        <w:t xml:space="preserve">:</w:t>
      </w:r>
      <w:r>
        <w:t xml:space="preserve"> </w:t>
      </w:r>
      <w:r>
        <w:rPr>
          <w:rStyle w:val="VerbatimChar"/>
        </w:rPr>
        <w:t xml:space="preserve">stance_s</w:t>
      </w:r>
      <w:r>
        <w:t xml:space="preserve">,</w:t>
      </w:r>
      <w:r>
        <w:t xml:space="preserve"> </w:t>
      </w:r>
      <w:r>
        <w:rPr>
          <w:rStyle w:val="VerbatimChar"/>
        </w:rPr>
        <w:t xml:space="preserve">swing_s</w:t>
      </w:r>
      <w:r>
        <w:t xml:space="preserve">,</w:t>
      </w:r>
      <w:r>
        <w:t xml:space="preserve"> </w:t>
      </w:r>
      <w:r>
        <w:rPr>
          <w:rStyle w:val="VerbatimChar"/>
        </w:rPr>
        <w:t xml:space="preserve">stride_s</w:t>
      </w:r>
      <w:r>
        <w:t xml:space="preserve">,</w:t>
      </w:r>
      <w:r>
        <w:t xml:space="preserve"> </w:t>
      </w:r>
      <w:r>
        <w:rPr>
          <w:rStyle w:val="VerbatimChar"/>
        </w:rPr>
        <w:t xml:space="preserve">step_s</w:t>
      </w:r>
      <w:r>
        <w:t xml:space="preserve">,</w:t>
      </w:r>
      <w:r>
        <w:t xml:space="preserve"> </w:t>
      </w:r>
      <w:r>
        <w:rPr>
          <w:rStyle w:val="VerbatimChar"/>
        </w:rPr>
        <w:t xml:space="preserve">cadence_spm</w:t>
      </w:r>
      <w:r>
        <w:t xml:space="preserve">,</w:t>
      </w:r>
      <w:r>
        <w:t xml:space="preserve"> </w:t>
      </w:r>
      <w:r>
        <w:rPr>
          <w:rStyle w:val="VerbatimChar"/>
        </w:rPr>
        <w:t xml:space="preserve">initial_ds_s</w:t>
      </w:r>
      <w:r>
        <w:t xml:space="preserve">,</w:t>
      </w:r>
      <w:r>
        <w:t xml:space="preserve"> </w:t>
      </w:r>
      <w:r>
        <w:rPr>
          <w:rStyle w:val="VerbatimChar"/>
        </w:rPr>
        <w:t xml:space="preserve">terminal_ds_s</w:t>
      </w:r>
      <w:r>
        <w:t xml:space="preserve">,</w:t>
      </w:r>
      <w:r>
        <w:t xml:space="preserve"> </w:t>
      </w:r>
      <w:r>
        <w:rPr>
          <w:rStyle w:val="VerbatimChar"/>
        </w:rPr>
        <w:t xml:space="preserve">double_support_s</w:t>
      </w:r>
      <w:r>
        <w:t xml:space="preserve">,</w:t>
      </w:r>
      <w:r>
        <w:t xml:space="preserve"> </w:t>
      </w:r>
      <w:r>
        <w:rPr>
          <w:rStyle w:val="VerbatimChar"/>
        </w:rPr>
        <w:t xml:space="preserve">single_support_s</w:t>
      </w:r>
      <w:r>
        <w:t xml:space="preserve"> </w:t>
      </w:r>
      <w:r>
        <w:t xml:space="preserve">and their</w:t>
      </w:r>
      <w:r>
        <w:t xml:space="preserve"> </w:t>
      </w:r>
      <w:r>
        <w:rPr>
          <w:rStyle w:val="VerbatimChar"/>
        </w:rPr>
        <w:t xml:space="preserve">_pct</w:t>
      </w:r>
      <w:r>
        <w:t xml:space="preserve">,</w:t>
      </w:r>
      <w:r>
        <w:t xml:space="preserve"> </w:t>
      </w:r>
      <w:r>
        <w:rPr>
          <w:rStyle w:val="VerbatimChar"/>
        </w:rPr>
        <w:t xml:space="preserve">step_length_m</w:t>
      </w:r>
      <w:r>
        <w:t xml:space="preserve">,</w:t>
      </w:r>
      <w:r>
        <w:t xml:space="preserve"> </w:t>
      </w:r>
      <w:r>
        <w:rPr>
          <w:rStyle w:val="VerbatimChar"/>
        </w:rPr>
        <w:t xml:space="preserve">step_width_m</w:t>
      </w:r>
      <w:r>
        <w:t xml:space="preserve">,</w:t>
      </w:r>
      <w:r>
        <w:t xml:space="preserve"> </w:t>
      </w:r>
      <w:r>
        <w:rPr>
          <w:rStyle w:val="VerbatimChar"/>
        </w:rPr>
        <w:t xml:space="preserve">stride_length_m</w:t>
      </w:r>
      <w:r>
        <w:t xml:space="preserve">,</w:t>
      </w:r>
      <w:r>
        <w:t xml:space="preserve"> </w:t>
      </w:r>
      <w:r>
        <w:rPr>
          <w:rStyle w:val="VerbatimChar"/>
        </w:rPr>
        <w:t xml:space="preserve">stride_speed_ms</w:t>
      </w:r>
      <w:r>
        <w:t xml:space="preserve">,</w:t>
      </w:r>
      <w:r>
        <w:t xml:space="preserve"> </w:t>
      </w:r>
      <w:r>
        <w:rPr>
          <w:rStyle w:val="VerbatimChar"/>
        </w:rPr>
        <w:t xml:space="preserve">walk_ratio</w:t>
      </w:r>
      <w:r>
        <w:t xml:space="preserve">,</w:t>
      </w:r>
      <w:r>
        <w:t xml:space="preserve"> </w:t>
      </w:r>
      <w:r>
        <w:rPr>
          <w:rStyle w:val="VerbatimChar"/>
        </w:rPr>
        <w:t xml:space="preserve">gait_outlier</w:t>
      </w:r>
      <w:r>
        <w:t xml:space="preserve">. Setting:</w:t>
      </w:r>
      <w:r>
        <w:t xml:space="preserve"> </w:t>
      </w:r>
      <w:r>
        <w:rPr>
          <w:rStyle w:val="VerbatimChar"/>
        </w:rPr>
        <w:t xml:space="preserve">OUTLIER_ROBUST_Z = 5</w:t>
      </w:r>
      <w:r>
        <w:t xml:space="preserve">.</w:t>
      </w:r>
    </w:p>
    <w:p>
      <w:pPr>
        <w:pStyle w:val="RangeBox"/>
      </w:pPr>
      <w:r>
        <w:rPr>
          <w:b/>
          <w:bCs/>
        </w:rPr>
        <w:t xml:space="preserve">Healthy range</w:t>
      </w:r>
      <w:r>
        <w:t xml:space="preserve"> </w:t>
      </w:r>
      <w:r>
        <w:t xml:space="preserve">— for healthy adults at about 1.3 m/s (Table 6.1). With the 108 steps/min metronome, cadence is set at 108 and the stride time at 1.11 s. Their variability is then partly the precision of beat-following.</w:t>
      </w:r>
    </w:p>
    <w:p>
      <w:pPr>
        <w:pStyle w:val="TableCaption"/>
      </w:pPr>
      <w:r>
        <w:t xml:space="preserve">Table 6.1. Healthy ranges for the spatiotemporal metrics (column names as in the results workbook).</w:t>
      </w:r>
    </w:p>
    <w:tbl>
      <w:tblPr>
        <w:tblStyle w:val="Table"/>
        <w:tblW w:type="pct" w:w="5000"/>
        <w:tblLayout w:type="fixed"/>
        <w:tblLook w:firstRow="1" w:lastRow="0" w:firstColumn="0" w:lastColumn="0" w:noHBand="0" w:noVBand="0" w:val="0020"/>
        <w:tblCaption w:val="Table 6.1. Healthy ranges for the spatiotemporal metrics (column names as in the results workbook)."/>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stride_s</w:t>
            </w:r>
          </w:p>
        </w:tc>
        <w:tc>
          <w:tcPr/>
          <w:p>
            <w:pPr>
              <w:pStyle w:val="Compact"/>
              <w:jc w:val="left"/>
            </w:pPr>
            <w:r>
              <w:rPr>
                <w:sz w:val="18"/>
              </w:rPr>
              <w:t xml:space="preserve">Stride time</w:t>
            </w:r>
          </w:p>
        </w:tc>
        <w:tc>
          <w:tcPr/>
          <w:p>
            <w:pPr>
              <w:pStyle w:val="Compact"/>
              <w:jc w:val="left"/>
            </w:pPr>
            <w:r>
              <w:rPr>
                <w:sz w:val="18"/>
              </w:rPr>
              <w:t xml:space="preserve">1 to 1.15 s</w:t>
            </w:r>
          </w:p>
        </w:tc>
        <w:tc>
          <w:tcPr/>
          <w:p>
            <w:pPr>
              <w:pStyle w:val="Compact"/>
              <w:jc w:val="left"/>
            </w:pPr>
            <w:r>
              <w:rPr>
                <w:sz w:val="18"/>
              </w:rPr>
              <w:t xml:space="preserve">healthy adults ~1.3 m/s (fixed at 1.11 s by the 108-bpm metronome here)</w:t>
            </w:r>
          </w:p>
        </w:tc>
        <w:tc>
          <w:tcPr/>
          <w:p>
            <w:pPr>
              <w:pStyle w:val="Compact"/>
              <w:jc w:val="left"/>
            </w:pPr>
            <w:r>
              <w:rPr>
                <w:sz w:val="18"/>
              </w:rPr>
              <w:t xml:space="preserve">Perry &amp; Burnfield 2010; Oberg et al. 1993</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cadence_spm</w:t>
            </w:r>
          </w:p>
        </w:tc>
        <w:tc>
          <w:tcPr/>
          <w:p>
            <w:pPr>
              <w:pStyle w:val="Compact"/>
              <w:jc w:val="left"/>
            </w:pPr>
            <w:r>
              <w:rPr>
                <w:sz w:val="18"/>
              </w:rPr>
              <w:t xml:space="preserve">Cadence</w:t>
            </w:r>
          </w:p>
        </w:tc>
        <w:tc>
          <w:tcPr/>
          <w:p>
            <w:pPr>
              <w:pStyle w:val="Compact"/>
              <w:jc w:val="left"/>
            </w:pPr>
            <w:r>
              <w:rPr>
                <w:sz w:val="18"/>
              </w:rPr>
              <w:t xml:space="preserve">104 to 120 steps/min</w:t>
            </w:r>
          </w:p>
        </w:tc>
        <w:tc>
          <w:tcPr/>
          <w:p>
            <w:pPr>
              <w:pStyle w:val="Compact"/>
              <w:jc w:val="left"/>
            </w:pPr>
            <w:r>
              <w:rPr>
                <w:sz w:val="18"/>
              </w:rPr>
              <w:t xml:space="preserve">healthy adults ~1.3 m/s</w:t>
            </w:r>
          </w:p>
        </w:tc>
        <w:tc>
          <w:tcPr/>
          <w:p>
            <w:pPr>
              <w:pStyle w:val="Compact"/>
              <w:jc w:val="left"/>
            </w:pPr>
            <w:r>
              <w:rPr>
                <w:sz w:val="18"/>
              </w:rPr>
              <w:t xml:space="preserve">Oberg et al. 1993</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stance_pct</w:t>
            </w:r>
          </w:p>
        </w:tc>
        <w:tc>
          <w:tcPr/>
          <w:p>
            <w:pPr>
              <w:pStyle w:val="Compact"/>
              <w:jc w:val="left"/>
            </w:pPr>
            <w:r>
              <w:rPr>
                <w:sz w:val="18"/>
              </w:rPr>
              <w:t xml:space="preserve">Stance, % of stride</w:t>
            </w:r>
          </w:p>
        </w:tc>
        <w:tc>
          <w:tcPr/>
          <w:p>
            <w:pPr>
              <w:pStyle w:val="Compact"/>
              <w:jc w:val="left"/>
            </w:pPr>
            <w:r>
              <w:rPr>
                <w:sz w:val="18"/>
              </w:rPr>
              <w:t xml:space="preserve">58 to 62 %</w:t>
            </w:r>
          </w:p>
        </w:tc>
        <w:tc>
          <w:tcPr/>
          <w:p>
            <w:pPr>
              <w:pStyle w:val="Compact"/>
              <w:jc w:val="left"/>
            </w:pPr>
            <w:r>
              <w:rPr>
                <w:sz w:val="18"/>
              </w:rPr>
              <w:t xml:space="preserve">healthy adults, % of gait cycle</w:t>
            </w:r>
          </w:p>
        </w:tc>
        <w:tc>
          <w:tcPr/>
          <w:p>
            <w:pPr>
              <w:pStyle w:val="Compact"/>
              <w:jc w:val="left"/>
            </w:pPr>
            <w:r>
              <w:rPr>
                <w:sz w:val="18"/>
              </w:rPr>
              <w:t xml:space="preserve">Perry &amp; Burnfield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double_support_pct</w:t>
            </w:r>
          </w:p>
        </w:tc>
        <w:tc>
          <w:tcPr/>
          <w:p>
            <w:pPr>
              <w:pStyle w:val="Compact"/>
              <w:jc w:val="left"/>
            </w:pPr>
            <w:r>
              <w:rPr>
                <w:sz w:val="18"/>
              </w:rPr>
              <w:t xml:space="preserve">Double support, % of stride</w:t>
            </w:r>
          </w:p>
        </w:tc>
        <w:tc>
          <w:tcPr/>
          <w:p>
            <w:pPr>
              <w:pStyle w:val="Compact"/>
              <w:jc w:val="left"/>
            </w:pPr>
            <w:r>
              <w:rPr>
                <w:sz w:val="18"/>
              </w:rPr>
              <w:t xml:space="preserve">18 to 24 %</w:t>
            </w:r>
          </w:p>
        </w:tc>
        <w:tc>
          <w:tcPr/>
          <w:p>
            <w:pPr>
              <w:pStyle w:val="Compact"/>
              <w:jc w:val="left"/>
            </w:pPr>
            <w:r>
              <w:rPr>
                <w:sz w:val="18"/>
              </w:rPr>
              <w:t xml:space="preserve">healthy adults, both periods, % of gait cycle</w:t>
            </w:r>
          </w:p>
        </w:tc>
        <w:tc>
          <w:tcPr/>
          <w:p>
            <w:pPr>
              <w:pStyle w:val="Compact"/>
              <w:jc w:val="left"/>
            </w:pPr>
            <w:r>
              <w:rPr>
                <w:sz w:val="18"/>
              </w:rPr>
              <w:t xml:space="preserve">Perry &amp; Burnfield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single_support_pct</w:t>
            </w:r>
          </w:p>
        </w:tc>
        <w:tc>
          <w:tcPr/>
          <w:p>
            <w:pPr>
              <w:pStyle w:val="Compact"/>
              <w:jc w:val="left"/>
            </w:pPr>
            <w:r>
              <w:rPr>
                <w:sz w:val="18"/>
              </w:rPr>
              <w:t xml:space="preserve">Single support, % of stride</w:t>
            </w:r>
          </w:p>
        </w:tc>
        <w:tc>
          <w:tcPr/>
          <w:p>
            <w:pPr>
              <w:pStyle w:val="Compact"/>
              <w:jc w:val="left"/>
            </w:pPr>
            <w:r>
              <w:rPr>
                <w:sz w:val="18"/>
              </w:rPr>
              <w:t xml:space="preserve">38 to 42 %</w:t>
            </w:r>
          </w:p>
        </w:tc>
        <w:tc>
          <w:tcPr/>
          <w:p>
            <w:pPr>
              <w:pStyle w:val="Compact"/>
              <w:jc w:val="left"/>
            </w:pPr>
            <w:r>
              <w:rPr>
                <w:sz w:val="18"/>
              </w:rPr>
              <w:t xml:space="preserve">healthy adults, % of gait cycle</w:t>
            </w:r>
          </w:p>
        </w:tc>
        <w:tc>
          <w:tcPr/>
          <w:p>
            <w:pPr>
              <w:pStyle w:val="Compact"/>
              <w:jc w:val="left"/>
            </w:pPr>
            <w:r>
              <w:rPr>
                <w:sz w:val="18"/>
              </w:rPr>
              <w:t xml:space="preserve">Perry &amp; Burnfield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step_length_m</w:t>
            </w:r>
          </w:p>
        </w:tc>
        <w:tc>
          <w:tcPr/>
          <w:p>
            <w:pPr>
              <w:pStyle w:val="Compact"/>
              <w:jc w:val="left"/>
            </w:pPr>
            <w:r>
              <w:rPr>
                <w:sz w:val="18"/>
              </w:rPr>
              <w:t xml:space="preserve">Step length (heel to heel, along the belt)</w:t>
            </w:r>
          </w:p>
        </w:tc>
        <w:tc>
          <w:tcPr/>
          <w:p>
            <w:pPr>
              <w:pStyle w:val="Compact"/>
              <w:jc w:val="left"/>
            </w:pPr>
            <w:r>
              <w:rPr>
                <w:sz w:val="18"/>
              </w:rPr>
              <w:t xml:space="preserve">0.65 to 0.8 m</w:t>
            </w:r>
          </w:p>
        </w:tc>
        <w:tc>
          <w:tcPr/>
          <w:p>
            <w:pPr>
              <w:pStyle w:val="Compact"/>
              <w:jc w:val="left"/>
            </w:pPr>
            <w:r>
              <w:rPr>
                <w:sz w:val="18"/>
              </w:rPr>
              <w:t xml:space="preserve">healthy adults ~1.3 m/s (scales with stature)</w:t>
            </w:r>
          </w:p>
        </w:tc>
        <w:tc>
          <w:tcPr/>
          <w:p>
            <w:pPr>
              <w:pStyle w:val="Compact"/>
              <w:jc w:val="left"/>
            </w:pPr>
            <w:r>
              <w:rPr>
                <w:sz w:val="18"/>
              </w:rPr>
              <w:t xml:space="preserve">Oberg et al. 1993</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step_width_m</w:t>
            </w:r>
          </w:p>
        </w:tc>
        <w:tc>
          <w:tcPr/>
          <w:p>
            <w:pPr>
              <w:pStyle w:val="Compact"/>
              <w:jc w:val="left"/>
            </w:pPr>
            <w:r>
              <w:rPr>
                <w:sz w:val="18"/>
              </w:rPr>
              <w:t xml:space="preserve">Step width (heel to heel, across the belt)</w:t>
            </w:r>
          </w:p>
        </w:tc>
        <w:tc>
          <w:tcPr/>
          <w:p>
            <w:pPr>
              <w:pStyle w:val="Compact"/>
              <w:jc w:val="left"/>
            </w:pPr>
            <w:r>
              <w:rPr>
                <w:sz w:val="18"/>
              </w:rPr>
              <w:t xml:space="preserve">0.08 to 0.15 m</w:t>
            </w:r>
          </w:p>
        </w:tc>
        <w:tc>
          <w:tcPr/>
          <w:p>
            <w:pPr>
              <w:pStyle w:val="Compact"/>
              <w:jc w:val="left"/>
            </w:pPr>
            <w:r>
              <w:rPr>
                <w:sz w:val="18"/>
              </w:rPr>
              <w:t xml:space="preserve">healthy young adults, treadmill, heel to heel</w:t>
            </w:r>
          </w:p>
        </w:tc>
        <w:tc>
          <w:tcPr/>
          <w:p>
            <w:pPr>
              <w:pStyle w:val="Compact"/>
              <w:jc w:val="left"/>
            </w:pPr>
            <w:r>
              <w:rPr>
                <w:sz w:val="18"/>
              </w:rPr>
              <w:t xml:space="preserve">Owings &amp; Grabiner 2004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stride_s_cv</w:t>
            </w:r>
          </w:p>
        </w:tc>
        <w:tc>
          <w:tcPr/>
          <w:p>
            <w:pPr>
              <w:pStyle w:val="Compact"/>
              <w:jc w:val="left"/>
            </w:pPr>
            <w:r>
              <w:rPr>
                <w:sz w:val="18"/>
              </w:rPr>
              <w:t xml:space="preserve">Stride time: CV over steps</w:t>
            </w:r>
          </w:p>
        </w:tc>
        <w:tc>
          <w:tcPr/>
          <w:p>
            <w:pPr>
              <w:pStyle w:val="Compact"/>
              <w:jc w:val="left"/>
            </w:pPr>
            <w:r>
              <w:rPr>
                <w:sz w:val="18"/>
              </w:rPr>
              <w:t xml:space="preserve">1 to 3 %</w:t>
            </w:r>
          </w:p>
        </w:tc>
        <w:tc>
          <w:tcPr/>
          <w:p>
            <w:pPr>
              <w:pStyle w:val="Compact"/>
              <w:jc w:val="left"/>
            </w:pPr>
            <w:r>
              <w:rPr>
                <w:sz w:val="18"/>
              </w:rPr>
              <w:t xml:space="preserve">healthy young adults</w:t>
            </w:r>
          </w:p>
        </w:tc>
        <w:tc>
          <w:tcPr/>
          <w:p>
            <w:pPr>
              <w:pStyle w:val="Compact"/>
              <w:jc w:val="left"/>
            </w:pPr>
            <w:r>
              <w:rPr>
                <w:sz w:val="18"/>
              </w:rPr>
              <w:t xml:space="preserve">Hausdorff 2005</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stride_length_m_cv</w:t>
            </w:r>
          </w:p>
        </w:tc>
        <w:tc>
          <w:tcPr/>
          <w:p>
            <w:pPr>
              <w:pStyle w:val="Compact"/>
              <w:jc w:val="left"/>
            </w:pPr>
            <w:r>
              <w:rPr>
                <w:sz w:val="18"/>
              </w:rPr>
              <w:t xml:space="preserve">Stride length over the belt: CV over steps</w:t>
            </w:r>
          </w:p>
        </w:tc>
        <w:tc>
          <w:tcPr/>
          <w:p>
            <w:pPr>
              <w:pStyle w:val="Compact"/>
              <w:jc w:val="left"/>
            </w:pPr>
            <w:r>
              <w:rPr>
                <w:sz w:val="18"/>
              </w:rPr>
              <w:t xml:space="preserve">1 to 3 %</w:t>
            </w:r>
          </w:p>
        </w:tc>
        <w:tc>
          <w:tcPr/>
          <w:p>
            <w:pPr>
              <w:pStyle w:val="Compact"/>
              <w:jc w:val="left"/>
            </w:pPr>
            <w:r>
              <w:rPr>
                <w:sz w:val="18"/>
              </w:rPr>
              <w:t xml:space="preserve">healthy young adults</w:t>
            </w:r>
          </w:p>
        </w:tc>
        <w:tc>
          <w:tcPr/>
          <w:p>
            <w:pPr>
              <w:pStyle w:val="Compact"/>
              <w:jc w:val="left"/>
            </w:pPr>
            <w:r>
              <w:rPr>
                <w:sz w:val="18"/>
              </w:rPr>
              <w:t xml:space="preserve">Hausdorff 2005</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step_width_m_sd</w:t>
            </w:r>
          </w:p>
        </w:tc>
        <w:tc>
          <w:tcPr/>
          <w:p>
            <w:pPr>
              <w:pStyle w:val="Compact"/>
              <w:jc w:val="left"/>
            </w:pPr>
            <w:r>
              <w:rPr>
                <w:sz w:val="18"/>
              </w:rPr>
              <w:t xml:space="preserve">Step width (heel to heel, across the belt): SD over steps</w:t>
            </w:r>
          </w:p>
        </w:tc>
        <w:tc>
          <w:tcPr/>
          <w:p>
            <w:pPr>
              <w:pStyle w:val="Compact"/>
              <w:jc w:val="left"/>
            </w:pPr>
            <w:r>
              <w:rPr>
                <w:sz w:val="18"/>
              </w:rPr>
              <w:t xml:space="preserve">0.01 to 0.03 m</w:t>
            </w:r>
          </w:p>
        </w:tc>
        <w:tc>
          <w:tcPr/>
          <w:p>
            <w:pPr>
              <w:pStyle w:val="Compact"/>
              <w:jc w:val="left"/>
            </w:pPr>
            <w:r>
              <w:rPr>
                <w:sz w:val="18"/>
              </w:rPr>
              <w:t xml:space="preserve">healthy young adults, treadmill</w:t>
            </w:r>
          </w:p>
        </w:tc>
        <w:tc>
          <w:tcPr/>
          <w:p>
            <w:pPr>
              <w:pStyle w:val="Compact"/>
              <w:jc w:val="left"/>
            </w:pPr>
            <w:r>
              <w:rPr>
                <w:sz w:val="18"/>
              </w:rPr>
              <w:t xml:space="preserve">Owings &amp; Grabiner 2004</w:t>
            </w:r>
          </w:p>
        </w:tc>
        <w:tc>
          <w:tcPr/>
          <w:p>
            <w:pPr>
              <w:pStyle w:val="Compact"/>
              <w:jc w:val="left"/>
            </w:pPr>
            <w:r>
              <w:rPr>
                <w:sz w:val="18"/>
              </w:rPr>
              <w:t xml:space="preserve">verify</w:t>
            </w:r>
          </w:p>
        </w:tc>
      </w:tr>
    </w:tbl>
    <w:bookmarkEnd w:id="94"/>
    <w:bookmarkEnd w:id="95"/>
    <w:bookmarkStart w:id="99" w:name="posture-and-joint-motion"/>
    <w:p>
      <w:pPr>
        <w:pStyle w:val="Heading1"/>
      </w:pPr>
      <w:r>
        <w:t xml:space="preserve">7. Posture and joint motion</w:t>
      </w:r>
    </w:p>
    <w:p>
      <w:pPr>
        <w:pStyle w:val="FirstParagraph"/>
      </w:pPr>
      <w:r>
        <w:rPr>
          <w:b/>
          <w:bCs/>
        </w:rPr>
        <w:t xml:space="preserve">What.</w:t>
      </w:r>
      <w:r>
        <w:t xml:space="preserve"> </w:t>
      </w:r>
      <w:r>
        <w:t xml:space="preserve">How the trunk, pelvis and lower-limb joints move over each stride.</w:t>
      </w:r>
    </w:p>
    <w:p>
      <w:pPr>
        <w:pStyle w:val="BodyText"/>
      </w:pPr>
      <w:r>
        <w:t xml:space="preserve">For each stride (this foot’s heel strike to its next), using the first (sagittal) component of Visual3D’s angles: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Signal</w:t>
            </w:r>
          </w:p>
        </w:tc>
        <w:tc>
          <w:tcPr/>
          <w:p>
            <w:pPr>
              <w:pStyle w:val="Compact"/>
              <w:jc w:val="left"/>
            </w:pPr>
            <w:r>
              <w:rPr>
                <w:sz w:val="18"/>
              </w:rPr>
              <w:t xml:space="preserve">Statistic over the stride</w:t>
            </w:r>
          </w:p>
        </w:tc>
      </w:tr>
      <w:tr>
        <w:trPr>
          <w:cantSplit/>
        </w:trPr>
        <w:tc>
          <w:tcPr/>
          <w:p>
            <w:pPr>
              <w:pStyle w:val="Compact"/>
              <w:jc w:val="left"/>
            </w:pPr>
            <w:r>
              <w:rPr>
                <w:rStyle w:val="VerbatimChar"/>
                <w:sz w:val="18"/>
              </w:rPr>
              <w:t xml:space="preserve">trunk_lean_mean_deg</w:t>
            </w:r>
            <w:r>
              <w:rPr>
                <w:sz w:val="18"/>
              </w:rPr>
              <w:t xml:space="preserve">,</w:t>
            </w:r>
            <w:r>
              <w:rPr>
                <w:sz w:val="18"/>
              </w:rPr>
              <w:t xml:space="preserve"> </w:t>
            </w:r>
            <w:r>
              <w:rPr>
                <w:rStyle w:val="VerbatimChar"/>
                <w:sz w:val="18"/>
              </w:rPr>
              <w:t xml:space="preserve">_rom_deg</w:t>
            </w:r>
          </w:p>
        </w:tc>
        <w:tc>
          <w:tcPr/>
          <w:p>
            <w:pPr>
              <w:pStyle w:val="Compact"/>
              <w:jc w:val="left"/>
            </w:pPr>
            <w:r>
              <w:rPr>
                <w:rStyle w:val="VerbatimChar"/>
                <w:sz w:val="18"/>
              </w:rPr>
              <w:t xml:space="preserve">Thorax_Seg_Angle</w:t>
            </w:r>
            <w:r>
              <w:rPr>
                <w:sz w:val="18"/>
              </w:rPr>
              <w:t xml:space="preserve"> </w:t>
            </w:r>
            <w:r>
              <w:rPr>
                <w:sz w:val="18"/>
              </w:rPr>
              <w:t xml:space="preserve">X (thorax relative to the lab)</w:t>
            </w:r>
          </w:p>
        </w:tc>
        <w:tc>
          <w:tcPr/>
          <w:p>
            <w:pPr>
              <w:pStyle w:val="Compact"/>
              <w:jc w:val="left"/>
            </w:pPr>
            <w:r>
              <w:rPr>
                <w:sz w:val="18"/>
              </w:rPr>
              <w:t xml:space="preserve">mean, range</w:t>
            </w:r>
          </w:p>
        </w:tc>
      </w:tr>
      <w:tr>
        <w:trPr>
          <w:cantSplit/>
        </w:trPr>
        <w:tc>
          <w:tcPr/>
          <w:p>
            <w:pPr>
              <w:pStyle w:val="Compact"/>
              <w:jc w:val="left"/>
            </w:pPr>
            <w:r>
              <w:rPr>
                <w:rStyle w:val="VerbatimChar"/>
                <w:sz w:val="18"/>
              </w:rPr>
              <w:t xml:space="preserve">pelvis_tilt_mean_deg</w:t>
            </w:r>
          </w:p>
        </w:tc>
        <w:tc>
          <w:tcPr/>
          <w:p>
            <w:pPr>
              <w:pStyle w:val="Compact"/>
              <w:jc w:val="left"/>
            </w:pPr>
            <w:r>
              <w:rPr>
                <w:rStyle w:val="VerbatimChar"/>
                <w:sz w:val="18"/>
              </w:rPr>
              <w:t xml:space="preserve">Pelvis_Seg_Angle</w:t>
            </w:r>
            <w:r>
              <w:rPr>
                <w:sz w:val="18"/>
              </w:rPr>
              <w:t xml:space="preserve"> </w:t>
            </w:r>
            <w:r>
              <w:rPr>
                <w:sz w:val="18"/>
              </w:rPr>
              <w:t xml:space="preserve">X</w:t>
            </w:r>
          </w:p>
        </w:tc>
        <w:tc>
          <w:tcPr/>
          <w:p>
            <w:pPr>
              <w:pStyle w:val="Compact"/>
              <w:jc w:val="left"/>
            </w:pPr>
            <w:r>
              <w:rPr>
                <w:sz w:val="18"/>
              </w:rPr>
              <w:t xml:space="preserve">mean</w:t>
            </w:r>
          </w:p>
        </w:tc>
      </w:tr>
      <w:tr>
        <w:trPr>
          <w:cantSplit/>
        </w:trPr>
        <w:tc>
          <w:tcPr/>
          <w:p>
            <w:pPr>
              <w:pStyle w:val="Compact"/>
              <w:jc w:val="left"/>
            </w:pPr>
            <w:r>
              <w:rPr>
                <w:rStyle w:val="VerbatimChar"/>
                <w:sz w:val="18"/>
              </w:rPr>
              <w:t xml:space="preserve">hip_rom_deg</w:t>
            </w:r>
            <w:r>
              <w:rPr>
                <w:sz w:val="18"/>
              </w:rPr>
              <w:t xml:space="preserve">,</w:t>
            </w:r>
            <w:r>
              <w:rPr>
                <w:sz w:val="18"/>
              </w:rPr>
              <w:t xml:space="preserve"> </w:t>
            </w:r>
            <w:r>
              <w:rPr>
                <w:rStyle w:val="VerbatimChar"/>
                <w:sz w:val="18"/>
              </w:rPr>
              <w:t xml:space="preserve">knee_rom_deg</w:t>
            </w:r>
            <w:r>
              <w:rPr>
                <w:sz w:val="18"/>
              </w:rPr>
              <w:t xml:space="preserve">,</w:t>
            </w:r>
            <w:r>
              <w:rPr>
                <w:sz w:val="18"/>
              </w:rPr>
              <w:t xml:space="preserve"> </w:t>
            </w:r>
            <w:r>
              <w:rPr>
                <w:rStyle w:val="VerbatimChar"/>
                <w:sz w:val="18"/>
              </w:rPr>
              <w:t xml:space="preserve">ankle_rom_deg</w:t>
            </w:r>
          </w:p>
        </w:tc>
        <w:tc>
          <w:tcPr/>
          <w:p>
            <w:pPr>
              <w:pStyle w:val="Compact"/>
              <w:jc w:val="left"/>
            </w:pPr>
            <w:r>
              <w:rPr>
                <w:rStyle w:val="VerbatimChar"/>
                <w:sz w:val="18"/>
              </w:rPr>
              <w:t xml:space="preserve">&lt;Side&gt;_Hip/Knee/Ankle_Joint_Angle</w:t>
            </w:r>
            <w:r>
              <w:rPr>
                <w:sz w:val="18"/>
              </w:rPr>
              <w:t xml:space="preserve"> </w:t>
            </w:r>
            <w:r>
              <w:rPr>
                <w:sz w:val="18"/>
              </w:rPr>
              <w:t xml:space="preserve">X</w:t>
            </w:r>
          </w:p>
        </w:tc>
        <w:tc>
          <w:tcPr/>
          <w:p>
            <w:pPr>
              <w:pStyle w:val="Compact"/>
              <w:jc w:val="left"/>
            </w:pPr>
            <w:r>
              <w:rPr>
                <w:sz w:val="18"/>
              </w:rPr>
              <w:t xml:space="preserve">range (max − min)</w:t>
            </w:r>
          </w:p>
        </w:tc>
      </w:tr>
    </w:tbl>
    <w:p>
      <w:pPr>
        <w:pStyle w:val="BodyText"/>
      </w:pPr>
      <m:oMathPara>
        <m:oMathParaPr>
          <m:jc m:val="center"/>
        </m:oMathParaPr>
        <m:oMath>
          <m:r>
            <m:rPr>
              <m:nor/>
              <m:sty m:val="p"/>
            </m:rPr>
            <m:t>mean</m:t>
          </m:r>
          <m:r>
            <m:rPr>
              <m:sty m:val="p"/>
            </m:rPr>
            <m:t>=</m:t>
          </m:r>
          <m:f>
            <m:fPr>
              <m:type m:val="bar"/>
            </m:fPr>
            <m:num>
              <m:r>
                <m:t>1</m:t>
              </m:r>
            </m:num>
            <m:den>
              <m:r>
                <m:t>n</m:t>
              </m:r>
            </m:den>
          </m:f>
          <m:nary>
            <m:naryPr>
              <m:chr m:val="∑"/>
              <m:limLoc m:val="undOvr"/>
              <m:subHide m:val="off"/>
              <m:supHide m:val="on"/>
            </m:naryPr>
            <m:sub>
              <m:r>
                <m:t>i</m:t>
              </m:r>
              <m:r>
                <m:rPr>
                  <m:sty m:val="p"/>
                </m:rPr>
                <m:t>∈</m:t>
              </m:r>
              <m:r>
                <m:rPr>
                  <m:nor/>
                  <m:sty m:val="p"/>
                </m:rPr>
                <m:t>stride</m:t>
              </m:r>
            </m:sub>
            <m:sup>
              <m:r>
                <m:t>​</m:t>
              </m:r>
            </m:sup>
            <m:e>
              <m:sSub>
                <m:e>
                  <m:r>
                    <m:t>θ</m:t>
                  </m:r>
                </m:e>
                <m:sub>
                  <m:r>
                    <m:t>i</m:t>
                  </m:r>
                </m:sub>
              </m:sSub>
            </m:e>
          </m:nary>
          <m:r>
            <m:rPr>
              <m:sty m:val="p"/>
            </m:rPr>
            <m:t>,</m:t>
          </m:r>
          <m:r>
            <m:t>  </m:t>
          </m:r>
          <m:r>
            <m:rPr>
              <m:nor/>
              <m:sty m:val="p"/>
            </m:rPr>
            <m:t>ROM</m:t>
          </m:r>
          <m:r>
            <m:rPr>
              <m:sty m:val="p"/>
            </m:rPr>
            <m:t>=</m:t>
          </m:r>
          <m:limLow>
            <m:e>
              <m:r>
                <m:rPr>
                  <m:sty m:val="p"/>
                </m:rPr>
                <m:t>max</m:t>
              </m:r>
            </m:e>
            <m:lim>
              <m:r>
                <m:rPr>
                  <m:nor/>
                  <m:sty m:val="p"/>
                </m:rPr>
                <m:t>stride</m:t>
              </m:r>
            </m:lim>
          </m:limLow>
          <m:r>
            <m:t>θ</m:t>
          </m:r>
          <m:r>
            <m:rPr>
              <m:sty m:val="p"/>
            </m:rPr>
            <m:t>−</m:t>
          </m:r>
          <m:limLow>
            <m:e>
              <m:r>
                <m:rPr>
                  <m:sty m:val="p"/>
                </m:rPr>
                <m:t>min</m:t>
              </m:r>
            </m:e>
            <m:lim>
              <m:r>
                <m:rPr>
                  <m:nor/>
                  <m:sty m:val="p"/>
                </m:rPr>
                <m:t>stride</m:t>
              </m:r>
            </m:lim>
          </m:limLow>
          <m:r>
            <m:t>θ</m:t>
          </m:r>
        </m:oMath>
      </m:oMathPara>
    </w:p>
    <w:p>
      <w:pPr>
        <w:pStyle w:val="FirstParagraph"/>
      </w:pPr>
      <w:r>
        <w:rPr>
          <w:b/>
          <w:bCs/>
        </w:rPr>
        <w:t xml:space="preserve">Steps</w:t>
      </w:r>
      <w:r>
        <w:t xml:space="preserve"> </w:t>
      </w:r>
      <w:r>
        <w:t xml:space="preserve">(</w:t>
      </w:r>
      <w:r>
        <w:rPr>
          <w:rStyle w:val="VerbatimChar"/>
        </w:rPr>
        <w:t xml:space="preserve">posture()</w:t>
      </w:r>
      <w:r>
        <w:t xml:space="preserve">):</w:t>
      </w:r>
    </w:p>
    <w:p>
      <w:pPr>
        <w:pStyle w:val="Compact"/>
        <w:numPr>
          <w:ilvl w:val="0"/>
          <w:numId w:val="1019"/>
        </w:numPr>
      </w:pPr>
      <w:r>
        <w:t xml:space="preserve">For each stride with a valid next heel strike, take the frames from the heel strike to the next one.</w:t>
      </w:r>
    </w:p>
    <w:p>
      <w:pPr>
        <w:pStyle w:val="Compact"/>
        <w:numPr>
          <w:ilvl w:val="0"/>
          <w:numId w:val="1019"/>
        </w:numPr>
      </w:pPr>
      <w:r>
        <w:t xml:space="preserve">Skip the stride for that angle if any frame is missing, rather than filling it.</w:t>
      </w:r>
    </w:p>
    <w:p>
      <w:pPr>
        <w:pStyle w:val="Compact"/>
        <w:numPr>
          <w:ilvl w:val="0"/>
          <w:numId w:val="1019"/>
        </w:numPr>
      </w:pPr>
      <w:r>
        <w:t xml:space="preserve">Compute the mean and the range. Store the curve resampled to 101 points (0–100% of the stride) for the figures and the waveform file.</w:t>
      </w:r>
    </w:p>
    <w:p>
      <w:pPr>
        <w:pStyle w:val="CaptionedFigure"/>
      </w:pPr>
      <w:r>
        <w:drawing>
          <wp:inline>
            <wp:extent cx="5943600" cy="1816100"/>
            <wp:effectExtent b="0" l="0" r="0" t="0"/>
            <wp:docPr descr="Figure 14. Mean ± SD angle curves over the stride (left foot, synthetic trial; the synthetic angles are simple sinusoids, not real joint curves). The arrows show the range of motion, the statistic reported for the joints; for the trunk the mean is also reported." title="" id="97" name="Picture"/>
            <a:graphic>
              <a:graphicData uri="http://schemas.openxmlformats.org/drawingml/2006/picture">
                <pic:pic>
                  <pic:nvPicPr>
                    <pic:cNvPr descr="figures/fig14.png" id="98" name="Picture"/>
                    <pic:cNvPicPr>
                      <a:picLocks noChangeArrowheads="1" noChangeAspect="1"/>
                    </pic:cNvPicPr>
                  </pic:nvPicPr>
                  <pic:blipFill>
                    <a:blip r:embed="rId96"/>
                    <a:stretch>
                      <a:fillRect/>
                    </a:stretch>
                  </pic:blipFill>
                  <pic:spPr bwMode="auto">
                    <a:xfrm>
                      <a:off x="0" y="0"/>
                      <a:ext cx="5943600" cy="1816100"/>
                    </a:xfrm>
                    <a:prstGeom prst="rect">
                      <a:avLst/>
                    </a:prstGeom>
                    <a:noFill/>
                    <a:ln w="9525">
                      <a:noFill/>
                      <a:headEnd/>
                      <a:tailEnd/>
                    </a:ln>
                  </pic:spPr>
                </pic:pic>
              </a:graphicData>
            </a:graphic>
          </wp:inline>
        </w:drawing>
      </w:r>
    </w:p>
    <w:p>
      <w:pPr>
        <w:pStyle w:val="ImageCaption"/>
      </w:pPr>
      <w:r>
        <w:t xml:space="preserve">Figure 14. Mean ± SD angle curves over the stride (left foot, synthetic trial; the synthetic angles are simple sinusoids, not real joint curves). The arrows show the range of motion, the statistic reported for the joints; for the trunk the mean is also reported.</w:t>
      </w:r>
    </w:p>
    <w:p>
      <w:pPr>
        <w:pStyle w:val="WhyBox"/>
      </w:pPr>
      <w:r>
        <w:rPr>
          <w:b/>
          <w:bCs/>
        </w:rPr>
        <w:t xml:space="preserve">Why these variables</w:t>
      </w:r>
      <w:r>
        <w:t xml:space="preserve"> </w:t>
      </w:r>
      <w:r>
        <w:t xml:space="preserve">— a load changes posture before it changes timing. The trunk leans forward to bring the system CoM back over the feet, and the knee flexes more during weight acceptance to absorb the extra load. Trunk lean and knee range of motion are therefore the most load-sensitive angles (Appendix B).</w:t>
      </w:r>
      <w:r>
        <w:t xml:space="preserve"> </w:t>
      </w:r>
      <w:r>
        <w:rPr>
          <w:b/>
          <w:bCs/>
        </w:rPr>
        <w:t xml:space="preserve">Why the sagittal component only</w:t>
      </w:r>
      <w:r>
        <w:t xml:space="preserve"> </w:t>
      </w:r>
      <w:r>
        <w:t xml:space="preserve">— it is the plane in which walking and load carriage act, and markerless sagittal angles agree best with marker-based ones (Kanko et al. 2021).</w:t>
      </w:r>
      <w:r>
        <w:t xml:space="preserve"> </w:t>
      </w:r>
      <w:r>
        <w:rPr>
          <w:b/>
          <w:bCs/>
        </w:rPr>
        <w:t xml:space="preserve">Why ranges rather than peaks at events</w:t>
      </w:r>
      <w:r>
        <w:t xml:space="preserve"> </w:t>
      </w:r>
      <w:r>
        <w:t xml:space="preserve">— a range does not depend on the exact event time, and it is robust to a constant offset in the angle definition.</w:t>
      </w:r>
      <w:r>
        <w:t xml:space="preserve"> </w:t>
      </w:r>
      <w:r>
        <w:rPr>
          <w:b/>
          <w:bCs/>
        </w:rPr>
        <w:t xml:space="preserve">Signs</w:t>
      </w:r>
      <w:r>
        <w:t xml:space="preserve"> </w:t>
      </w:r>
      <w:r>
        <w:t xml:space="preserve">are Visual3D’s. They are the same in every trial, so differences between conditions are valid whichever direction counts as positive.</w:t>
      </w:r>
    </w:p>
    <w:p>
      <w:pPr>
        <w:pStyle w:val="CodeBox"/>
      </w:pPr>
      <w:r>
        <w:rPr>
          <w:b/>
          <w:bCs/>
        </w:rPr>
        <w:t xml:space="preserve">In the code</w:t>
      </w:r>
      <w:r>
        <w:t xml:space="preserve"> </w:t>
      </w:r>
      <w:r>
        <w:t xml:space="preserve">— §7: dictionary</w:t>
      </w:r>
      <w:r>
        <w:t xml:space="preserve"> </w:t>
      </w:r>
      <w:r>
        <w:rPr>
          <w:rStyle w:val="VerbatimChar"/>
        </w:rPr>
        <w:t xml:space="preserve">ANGLES</w:t>
      </w:r>
      <w:r>
        <w:t xml:space="preserve"> </w:t>
      </w:r>
      <w:r>
        <w:t xml:space="preserve">(output name → Visual3D signal), function</w:t>
      </w:r>
      <w:r>
        <w:t xml:space="preserve"> </w:t>
      </w:r>
      <w:r>
        <w:rPr>
          <w:rStyle w:val="VerbatimChar"/>
        </w:rPr>
        <w:t xml:space="preserve">posture()</w:t>
      </w:r>
      <w:r>
        <w:t xml:space="preserve">. Setting:</w:t>
      </w:r>
      <w:r>
        <w:t xml:space="preserve"> </w:t>
      </w:r>
      <w:r>
        <w:rPr>
          <w:rStyle w:val="VerbatimChar"/>
        </w:rPr>
        <w:t xml:space="preserve">WAVE_POINTS = 101</w:t>
      </w:r>
      <w:r>
        <w:t xml:space="preserve">.</w:t>
      </w:r>
    </w:p>
    <w:p>
      <w:pPr>
        <w:pStyle w:val="TableCaption"/>
      </w:pPr>
      <w:r>
        <w:t xml:space="preserve">Table 7.1. Healthy sagittal ranges of motion over the stride. Trunk lean and pelvis tilt depend on each system’s reference posture, so no absolute range is given: compare them between conditions.</w:t>
      </w:r>
    </w:p>
    <w:tbl>
      <w:tblPr>
        <w:tblStyle w:val="Table"/>
        <w:tblW w:type="pct" w:w="5000"/>
        <w:tblLayout w:type="fixed"/>
        <w:tblLook w:firstRow="1" w:lastRow="0" w:firstColumn="0" w:lastColumn="0" w:noHBand="0" w:noVBand="0" w:val="0020"/>
        <w:tblCaption w:val="Table 7.1. Healthy sagittal ranges of motion over the stride. Trunk lean and pelvis tilt depend on each system’s reference posture, so no absolute range is given: compare them between conditions."/>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hip_rom_deg</w:t>
            </w:r>
          </w:p>
        </w:tc>
        <w:tc>
          <w:tcPr/>
          <w:p>
            <w:pPr>
              <w:pStyle w:val="Compact"/>
              <w:jc w:val="left"/>
            </w:pPr>
            <w:r>
              <w:rPr>
                <w:sz w:val="18"/>
              </w:rPr>
              <w:t xml:space="preserve">Hip sagittal range of motion</w:t>
            </w:r>
          </w:p>
        </w:tc>
        <w:tc>
          <w:tcPr/>
          <w:p>
            <w:pPr>
              <w:pStyle w:val="Compact"/>
              <w:jc w:val="left"/>
            </w:pPr>
            <w:r>
              <w:rPr>
                <w:sz w:val="18"/>
              </w:rPr>
              <w:t xml:space="preserve">38 to 50 deg</w:t>
            </w:r>
          </w:p>
        </w:tc>
        <w:tc>
          <w:tcPr/>
          <w:p>
            <w:pPr>
              <w:pStyle w:val="Compact"/>
              <w:jc w:val="left"/>
            </w:pPr>
            <w:r>
              <w:rPr>
                <w:sz w:val="18"/>
              </w:rPr>
              <w:t xml:space="preserve">healthy adults, sagittal</w:t>
            </w:r>
          </w:p>
        </w:tc>
        <w:tc>
          <w:tcPr/>
          <w:p>
            <w:pPr>
              <w:pStyle w:val="Compact"/>
              <w:jc w:val="left"/>
            </w:pPr>
            <w:r>
              <w:rPr>
                <w:sz w:val="18"/>
              </w:rPr>
              <w:t xml:space="preserve">Winter 2009; Kadaba et al. 1990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knee_rom_deg</w:t>
            </w:r>
          </w:p>
        </w:tc>
        <w:tc>
          <w:tcPr/>
          <w:p>
            <w:pPr>
              <w:pStyle w:val="Compact"/>
              <w:jc w:val="left"/>
            </w:pPr>
            <w:r>
              <w:rPr>
                <w:sz w:val="18"/>
              </w:rPr>
              <w:t xml:space="preserve">Knee sagittal range of motion</w:t>
            </w:r>
          </w:p>
        </w:tc>
        <w:tc>
          <w:tcPr/>
          <w:p>
            <w:pPr>
              <w:pStyle w:val="Compact"/>
              <w:jc w:val="left"/>
            </w:pPr>
            <w:r>
              <w:rPr>
                <w:sz w:val="18"/>
              </w:rPr>
              <w:t xml:space="preserve">55 to 68 deg</w:t>
            </w:r>
          </w:p>
        </w:tc>
        <w:tc>
          <w:tcPr/>
          <w:p>
            <w:pPr>
              <w:pStyle w:val="Compact"/>
              <w:jc w:val="left"/>
            </w:pPr>
            <w:r>
              <w:rPr>
                <w:sz w:val="18"/>
              </w:rPr>
              <w:t xml:space="preserve">healthy adults, sagittal</w:t>
            </w:r>
          </w:p>
        </w:tc>
        <w:tc>
          <w:tcPr/>
          <w:p>
            <w:pPr>
              <w:pStyle w:val="Compact"/>
              <w:jc w:val="left"/>
            </w:pPr>
            <w:r>
              <w:rPr>
                <w:sz w:val="18"/>
              </w:rPr>
              <w:t xml:space="preserve">Winter 2009; Kadaba et al. 1990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ankle_rom_deg</w:t>
            </w:r>
          </w:p>
        </w:tc>
        <w:tc>
          <w:tcPr/>
          <w:p>
            <w:pPr>
              <w:pStyle w:val="Compact"/>
              <w:jc w:val="left"/>
            </w:pPr>
            <w:r>
              <w:rPr>
                <w:sz w:val="18"/>
              </w:rPr>
              <w:t xml:space="preserve">Ankle sagittal range of motion</w:t>
            </w:r>
          </w:p>
        </w:tc>
        <w:tc>
          <w:tcPr/>
          <w:p>
            <w:pPr>
              <w:pStyle w:val="Compact"/>
              <w:jc w:val="left"/>
            </w:pPr>
            <w:r>
              <w:rPr>
                <w:sz w:val="18"/>
              </w:rPr>
              <w:t xml:space="preserve">22 to 35 deg</w:t>
            </w:r>
          </w:p>
        </w:tc>
        <w:tc>
          <w:tcPr/>
          <w:p>
            <w:pPr>
              <w:pStyle w:val="Compact"/>
              <w:jc w:val="left"/>
            </w:pPr>
            <w:r>
              <w:rPr>
                <w:sz w:val="18"/>
              </w:rPr>
              <w:t xml:space="preserve">healthy adults, sagittal</w:t>
            </w:r>
          </w:p>
        </w:tc>
        <w:tc>
          <w:tcPr/>
          <w:p>
            <w:pPr>
              <w:pStyle w:val="Compact"/>
              <w:jc w:val="left"/>
            </w:pPr>
            <w:r>
              <w:rPr>
                <w:sz w:val="18"/>
              </w:rPr>
              <w:t xml:space="preserve">Winter 2009; Kadaba et al. 1990</w:t>
            </w:r>
          </w:p>
        </w:tc>
        <w:tc>
          <w:tcPr/>
          <w:p>
            <w:pPr>
              <w:pStyle w:val="Compact"/>
              <w:jc w:val="left"/>
            </w:pPr>
            <w:r>
              <w:rPr>
                <w:sz w:val="18"/>
              </w:rPr>
              <w:t xml:space="preserve">verify</w:t>
            </w:r>
          </w:p>
        </w:tc>
      </w:tr>
    </w:tbl>
    <w:bookmarkEnd w:id="99"/>
    <w:bookmarkStart w:id="108" w:name="kinetics"/>
    <w:p>
      <w:pPr>
        <w:pStyle w:val="Heading1"/>
      </w:pPr>
      <w:r>
        <w:t xml:space="preserve">8. Kinetics</w:t>
      </w:r>
    </w:p>
    <w:bookmarkStart w:id="100" w:name="which-stances"/>
    <w:p>
      <w:pPr>
        <w:pStyle w:val="Heading2"/>
      </w:pPr>
      <w:r>
        <w:t xml:space="preserve">8.1 Which stances</w:t>
      </w:r>
    </w:p>
    <w:p>
      <w:pPr>
        <w:pStyle w:val="FirstParagraph"/>
      </w:pPr>
      <w:r>
        <w:t xml:space="preserve">Kinetics are computed only for stances whose heel strike</w:t>
      </w:r>
      <w:r>
        <w:t xml:space="preserve"> </w:t>
      </w:r>
      <w:r>
        <w:rPr>
          <w:b/>
          <w:bCs/>
        </w:rPr>
        <w:t xml:space="preserve">and</w:t>
      </w:r>
      <w:r>
        <w:t xml:space="preserve"> </w:t>
      </w:r>
      <w:r>
        <w:t xml:space="preserve">toe-off were both trusted force events of the</w:t>
      </w:r>
      <w:r>
        <w:t xml:space="preserve"> </w:t>
      </w:r>
      <w:r>
        <w:rPr>
          <w:b/>
          <w:bCs/>
        </w:rPr>
        <w:t xml:space="preserve">same belt contact</w:t>
      </w:r>
      <w:r>
        <w:t xml:space="preserve"> </w:t>
      </w:r>
      <w:r>
        <w:t xml:space="preserve">(§4.3): one boot on that belt, the other boot off it, and the CoP under the boot. Any other stance may carry two feet’s force (a crossover onto a shared belt) or part of one foot’s (a straddle). Such stances are left</w:t>
      </w:r>
      <w:r>
        <w:t xml:space="preserve"> </w:t>
      </w:r>
      <w:r>
        <w:rPr>
          <w:b/>
          <w:bCs/>
        </w:rPr>
        <w:t xml:space="preserve">missing</w:t>
      </w:r>
      <w:r>
        <w:t xml:space="preserve">, not estimated. Because the event record names the belt, a clean crossover step is read from the belt it actually landed on. The share of steady stances used is reported (</w:t>
      </w:r>
      <w:r>
        <w:rPr>
          <w:rStyle w:val="VerbatimChar"/>
        </w:rPr>
        <w:t xml:space="preserve">stances_kinetics_pct</w:t>
      </w:r>
      <w:r>
        <w:t xml:space="preserve">).</w:t>
      </w:r>
    </w:p>
    <w:p>
      <w:pPr>
        <w:pStyle w:val="WhyBox"/>
      </w:pPr>
      <w:r>
        <w:rPr>
          <w:b/>
          <w:bCs/>
        </w:rPr>
        <w:t xml:space="preserve">Why so strict</w:t>
      </w:r>
      <w:r>
        <w:t xml:space="preserve"> </w:t>
      </w:r>
      <w:r>
        <w:t xml:space="preserve">— a single stance mixing two feet’s force would add a peak of about 2 BW and bias the trial’s mean F1. Leaving it out loses one stance among hundreds.</w:t>
      </w:r>
    </w:p>
    <w:bookmarkEnd w:id="100"/>
    <w:bookmarkStart w:id="101" w:name="vertical-force-landmarks"/>
    <w:p>
      <w:pPr>
        <w:pStyle w:val="Heading2"/>
      </w:pPr>
      <w:r>
        <w:t xml:space="preserve">8.2 Vertical force landmarks</w:t>
      </w:r>
    </w:p>
    <w:p>
      <w:pPr>
        <w:pStyle w:val="FirstParagraph"/>
      </w:pPr>
      <w:r>
        <w:t xml:space="preserve">For one trusted stance, with</w:t>
      </w:r>
      <w:r>
        <w:t xml:space="preserve"> </w:t>
      </w:r>
      <m:oMath>
        <m:sSub>
          <m:e>
            <m:r>
              <m:t>F</m:t>
            </m:r>
          </m:e>
          <m:sub>
            <m:r>
              <m:t>z</m:t>
            </m:r>
          </m:sub>
        </m:sSub>
        <m:r>
          <m:rPr>
            <m:sty m:val="p"/>
          </m:rPr>
          <m:t>(</m:t>
        </m:r>
        <m:r>
          <m:t>t</m:t>
        </m:r>
        <m:r>
          <m:rPr>
            <m:sty m:val="p"/>
          </m:rPr>
          <m:t>)</m:t>
        </m:r>
      </m:oMath>
      <w:r>
        <w:t xml:space="preserve"> </w:t>
      </w:r>
      <w:r>
        <w:t xml:space="preserve">the 50 Hz-filtered vertical force:</w:t>
      </w:r>
    </w:p>
    <w:p>
      <w:pPr>
        <w:pStyle w:val="BodyText"/>
      </w:pPr>
      <m:oMathPara>
        <m:oMathParaPr>
          <m:jc m:val="center"/>
        </m:oMathParaPr>
        <m:oMath>
          <m:sSub>
            <m:e>
              <m:r>
                <m:t>F</m:t>
              </m:r>
            </m:e>
            <m:sub>
              <m:r>
                <m:t>1</m:t>
              </m:r>
            </m:sub>
          </m:sSub>
          <m:r>
            <m:rPr>
              <m:sty m:val="p"/>
            </m:rPr>
            <m:t>=</m:t>
          </m:r>
          <m:limLow>
            <m:e>
              <m:r>
                <m:rPr>
                  <m:sty m:val="p"/>
                </m:rPr>
                <m:t>max</m:t>
              </m:r>
            </m:e>
            <m:lim>
              <m:r>
                <m:t>t</m:t>
              </m:r>
              <m:r>
                <m:rPr>
                  <m:sty m:val="p"/>
                </m:rPr>
                <m:t>&lt;</m:t>
              </m:r>
              <m:r>
                <m:t>T</m:t>
              </m:r>
              <m:r>
                <m:rPr>
                  <m:sty m:val="p"/>
                </m:rPr>
                <m:t>/</m:t>
              </m:r>
              <m:r>
                <m:t>2</m:t>
              </m:r>
            </m:lim>
          </m:limLow>
          <m:sSub>
            <m:e>
              <m:r>
                <m:t>F</m:t>
              </m:r>
            </m:e>
            <m:sub>
              <m:r>
                <m:t>z</m:t>
              </m:r>
            </m:sub>
          </m:sSub>
          <m:r>
            <m:rPr>
              <m:sty m:val="p"/>
            </m:rPr>
            <m:t>,</m:t>
          </m:r>
          <m:r>
            <m:t>  </m:t>
          </m:r>
          <m:sSub>
            <m:e>
              <m:r>
                <m:t>F</m:t>
              </m:r>
            </m:e>
            <m:sub>
              <m:r>
                <m:t>2</m:t>
              </m:r>
            </m:sub>
          </m:sSub>
          <m:r>
            <m:rPr>
              <m:sty m:val="p"/>
            </m:rPr>
            <m:t>=</m:t>
          </m:r>
          <m:limLow>
            <m:e>
              <m:r>
                <m:rPr>
                  <m:sty m:val="p"/>
                </m:rPr>
                <m:t>max</m:t>
              </m:r>
            </m:e>
            <m:lim>
              <m:r>
                <m:t>t</m:t>
              </m:r>
              <m:r>
                <m:rPr>
                  <m:sty m:val="p"/>
                </m:rPr>
                <m:t>≥</m:t>
              </m:r>
              <m:r>
                <m:t>T</m:t>
              </m:r>
              <m:r>
                <m:rPr>
                  <m:sty m:val="p"/>
                </m:rPr>
                <m:t>/</m:t>
              </m:r>
              <m:r>
                <m:t>2</m:t>
              </m:r>
            </m:lim>
          </m:limLow>
          <m:sSub>
            <m:e>
              <m:r>
                <m:t>F</m:t>
              </m:r>
            </m:e>
            <m:sub>
              <m:r>
                <m:t>z</m:t>
              </m:r>
            </m:sub>
          </m:sSub>
          <m:r>
            <m:rPr>
              <m:sty m:val="p"/>
            </m:rPr>
            <m:t>,</m:t>
          </m:r>
          <m:r>
            <m:t>  </m:t>
          </m:r>
          <m:r>
            <m:rPr>
              <m:nor/>
              <m:sty m:val="p"/>
            </m:rPr>
            <m:t>trough</m:t>
          </m:r>
          <m:r>
            <m:rPr>
              <m:sty m:val="p"/>
            </m:rPr>
            <m:t>=</m:t>
          </m:r>
          <m:limLow>
            <m:e>
              <m:r>
                <m:rPr>
                  <m:sty m:val="p"/>
                </m:rPr>
                <m:t>min</m:t>
              </m:r>
            </m:e>
            <m:lim>
              <m:sSub>
                <m:e>
                  <m:r>
                    <m:t>t</m:t>
                  </m:r>
                </m:e>
                <m:sub>
                  <m:r>
                    <m:t>F</m:t>
                  </m:r>
                  <m:r>
                    <m:t>1</m:t>
                  </m:r>
                </m:sub>
              </m:sSub>
              <m:r>
                <m:rPr>
                  <m:sty m:val="p"/>
                </m:rPr>
                <m:t>≤</m:t>
              </m:r>
              <m:r>
                <m:t>t</m:t>
              </m:r>
              <m:r>
                <m:rPr>
                  <m:sty m:val="p"/>
                </m:rPr>
                <m:t>≤</m:t>
              </m:r>
              <m:sSub>
                <m:e>
                  <m:r>
                    <m:t>t</m:t>
                  </m:r>
                </m:e>
                <m:sub>
                  <m:r>
                    <m:t>F</m:t>
                  </m:r>
                  <m:r>
                    <m:t>2</m:t>
                  </m:r>
                </m:sub>
              </m:sSub>
            </m:lim>
          </m:limLow>
          <m:sSub>
            <m:e>
              <m:r>
                <m:t>F</m:t>
              </m:r>
            </m:e>
            <m:sub>
              <m:r>
                <m:t>z</m:t>
              </m:r>
            </m:sub>
          </m:sSub>
        </m:oMath>
      </m:oMathPara>
    </w:p>
    <w:p>
      <w:pPr>
        <w:pStyle w:val="FirstParagraph"/>
      </w:pPr>
      <w:r>
        <w:rPr>
          <w:b/>
          <w:bCs/>
        </w:rPr>
        <w:t xml:space="preserve">Loading rate</w:t>
      </w:r>
      <w:r>
        <w:t xml:space="preserve"> </w:t>
      </w:r>
      <w:r>
        <w:t xml:space="preserve">is the least-squares slope of</w:t>
      </w:r>
      <w:r>
        <w:t xml:space="preserve"> </w:t>
      </w:r>
      <m:oMath>
        <m:sSub>
          <m:e>
            <m:r>
              <m:t>F</m:t>
            </m:r>
          </m:e>
          <m:sub>
            <m:r>
              <m:t>z</m:t>
            </m:r>
          </m:sub>
        </m:sSub>
      </m:oMath>
      <w:r>
        <w:t xml:space="preserve"> </w:t>
      </w:r>
      <w:r>
        <w:t xml:space="preserve">against time, between the moments it first reaches 20% and 80% of</w:t>
      </w:r>
      <w:r>
        <w:t xml:space="preserve"> </w:t>
      </w:r>
      <m:oMath>
        <m:sSub>
          <m:e>
            <m:r>
              <m:t>F</m:t>
            </m:r>
          </m:e>
          <m:sub>
            <m:r>
              <m:t>1</m:t>
            </m:r>
          </m:sub>
        </m:sSub>
      </m:oMath>
      <w:r>
        <w:t xml:space="preserve"> </w:t>
      </w:r>
      <w:r>
        <w:t xml:space="preserve">(</w:t>
      </w:r>
      <w:r>
        <w:rPr>
          <w:rStyle w:val="VerbatimChar"/>
        </w:rPr>
        <w:t xml:space="preserve">LOADING_BAND</w:t>
      </w:r>
      <w:r>
        <w:t xml:space="preserve">):</w:t>
      </w:r>
    </w:p>
    <w:p>
      <w:pPr>
        <w:pStyle w:val="BodyText"/>
      </w:pPr>
      <m:oMathPara>
        <m:oMathParaPr>
          <m:jc m:val="center"/>
        </m:oMathParaPr>
        <m:oMath>
          <m:r>
            <m:rPr>
              <m:nor/>
              <m:sty m:val="p"/>
            </m:rPr>
            <m:t>LR</m:t>
          </m:r>
          <m:r>
            <m:rPr>
              <m:sty m:val="p"/>
            </m:rPr>
            <m:t>=</m:t>
          </m:r>
          <m:f>
            <m:fPr>
              <m:type m:val="bar"/>
            </m:fPr>
            <m:num>
              <m:r>
                <m:rPr>
                  <m:sty m:val="p"/>
                </m:rPr>
                <m:t>∑</m:t>
              </m:r>
              <m:r>
                <m:rPr>
                  <m:sty m:val="p"/>
                </m:rPr>
                <m:t>(</m:t>
              </m:r>
              <m:sSub>
                <m:e>
                  <m:r>
                    <m:t>t</m:t>
                  </m:r>
                </m:e>
                <m:sub>
                  <m:r>
                    <m:t>i</m:t>
                  </m:r>
                </m:sub>
              </m:sSub>
              <m:r>
                <m:rPr>
                  <m:sty m:val="p"/>
                </m:rPr>
                <m:t>−</m:t>
              </m:r>
              <m:acc>
                <m:accPr>
                  <m:chr m:val="‾"/>
                </m:accPr>
                <m:e>
                  <m:r>
                    <m:t>t</m:t>
                  </m:r>
                </m:e>
              </m:acc>
              <m:r>
                <m:rPr>
                  <m:sty m:val="p"/>
                </m:rPr>
                <m:t>)</m:t>
              </m:r>
              <m:r>
                <m:rPr>
                  <m:sty m:val="p"/>
                </m:rPr>
                <m:t>(</m:t>
              </m:r>
              <m:sSub>
                <m:e>
                  <m:r>
                    <m:t>F</m:t>
                  </m:r>
                </m:e>
                <m:sub>
                  <m:r>
                    <m:t>i</m:t>
                  </m:r>
                </m:sub>
              </m:sSub>
              <m:r>
                <m:rPr>
                  <m:sty m:val="p"/>
                </m:rPr>
                <m:t>−</m:t>
              </m:r>
              <m:acc>
                <m:accPr>
                  <m:chr m:val="‾"/>
                </m:accPr>
                <m:e>
                  <m:r>
                    <m:t>F</m:t>
                  </m:r>
                </m:e>
              </m:acc>
              <m:r>
                <m:rPr>
                  <m:sty m:val="p"/>
                </m:rPr>
                <m:t>)</m:t>
              </m:r>
            </m:num>
            <m:den>
              <m:r>
                <m:rPr>
                  <m:sty m:val="p"/>
                </m:rPr>
                <m:t>∑</m:t>
              </m:r>
              <m:r>
                <m:rPr>
                  <m:sty m:val="p"/>
                </m:rPr>
                <m:t>(</m:t>
              </m:r>
              <m:sSub>
                <m:e>
                  <m:r>
                    <m:t>t</m:t>
                  </m:r>
                </m:e>
                <m:sub>
                  <m:r>
                    <m:t>i</m:t>
                  </m:r>
                </m:sub>
              </m:sSub>
              <m:r>
                <m:rPr>
                  <m:sty m:val="p"/>
                </m:rPr>
                <m:t>−</m:t>
              </m:r>
              <m:acc>
                <m:accPr>
                  <m:chr m:val="‾"/>
                </m:accPr>
                <m:e>
                  <m:r>
                    <m:t>t</m:t>
                  </m:r>
                </m:e>
              </m:acc>
              <m:sSup>
                <m:e>
                  <m:r>
                    <m:rPr>
                      <m:sty m:val="p"/>
                    </m:rPr>
                    <m:t>)</m:t>
                  </m:r>
                </m:e>
                <m:sup>
                  <m:r>
                    <m:t>2</m:t>
                  </m:r>
                </m:sup>
              </m:sSup>
            </m:den>
          </m:f>
          <m:r>
            <m:rPr>
              <m:sty m:val="p"/>
            </m:rPr>
            <m:t>,</m:t>
          </m:r>
          <m:r>
            <m:t>  </m:t>
          </m:r>
          <m:sSub>
            <m:e>
              <m:r>
                <m:t>t</m:t>
              </m:r>
            </m:e>
            <m:sub>
              <m:r>
                <m:t>i</m:t>
              </m:r>
            </m:sub>
          </m:sSub>
          <m:r>
            <m:rPr>
              <m:sty m:val="p"/>
            </m:rPr>
            <m:t>∈</m:t>
          </m:r>
          <m:r>
            <m:rPr>
              <m:sty m:val="p"/>
            </m:rPr>
            <m:t>[</m:t>
          </m:r>
          <m:sSub>
            <m:e>
              <m:r>
                <m:t>t</m:t>
              </m:r>
            </m:e>
            <m:sub>
              <m:r>
                <m:t>20</m:t>
              </m:r>
              <m:r>
                <m:rPr>
                  <m:sty m:val="p"/>
                </m:rPr>
                <m:t>%</m:t>
              </m:r>
            </m:sub>
          </m:sSub>
          <m:r>
            <m:rPr>
              <m:sty m:val="p"/>
            </m:rPr>
            <m:t>,</m:t>
          </m:r>
          <m:r>
            <m:t> </m:t>
          </m:r>
          <m:sSub>
            <m:e>
              <m:r>
                <m:t>t</m:t>
              </m:r>
            </m:e>
            <m:sub>
              <m:r>
                <m:t>80</m:t>
              </m:r>
              <m:r>
                <m:rPr>
                  <m:sty m:val="p"/>
                </m:rPr>
                <m:t>%</m:t>
              </m:r>
            </m:sub>
          </m:sSub>
          <m:r>
            <m:rPr>
              <m:sty m:val="p"/>
            </m:rPr>
            <m:t>]</m:t>
          </m:r>
          <m:r>
            <m:rPr>
              <m:sty m:val="p"/>
            </m:rPr>
            <m:t>.</m:t>
          </m:r>
        </m:oMath>
      </m:oMathPara>
    </w:p>
    <w:bookmarkEnd w:id="101"/>
    <w:bookmarkStart w:id="102" w:name="impulses-along-the-belt"/>
    <w:p>
      <w:pPr>
        <w:pStyle w:val="Heading2"/>
      </w:pPr>
      <w:r>
        <w:t xml:space="preserve">8.3 Impulses along the belt</w:t>
      </w:r>
    </w:p>
    <w:p>
      <w:pPr>
        <w:pStyle w:val="FirstParagraph"/>
      </w:pPr>
      <w:r>
        <w:t xml:space="preserve">With</w:t>
      </w:r>
      <w:r>
        <w:t xml:space="preserve"> </w:t>
      </w:r>
      <m:oMath>
        <m:sSub>
          <m:e>
            <m:r>
              <m:t>F</m:t>
            </m:r>
          </m:e>
          <m:sub>
            <m:r>
              <m:t>A</m:t>
            </m:r>
            <m:r>
              <m:t>P</m:t>
            </m:r>
          </m:sub>
        </m:sSub>
        <m:r>
          <m:rPr>
            <m:sty m:val="p"/>
          </m:rPr>
          <m:t>=</m:t>
        </m:r>
        <m:r>
          <m:rPr>
            <m:sty m:val="bi"/>
          </m:rPr>
          <m:t>F</m:t>
        </m:r>
        <m:r>
          <m:rPr>
            <m:sty m:val="p"/>
          </m:rPr>
          <m:t>⋅</m:t>
        </m:r>
        <m:acc>
          <m:accPr>
            <m:chr m:val="̂"/>
          </m:accPr>
          <m:e>
            <m:r>
              <m:t>f</m:t>
            </m:r>
          </m:e>
        </m:acc>
      </m:oMath>
      <w:r>
        <w:t xml:space="preserve"> </w:t>
      </w:r>
      <w:r>
        <w:t xml:space="preserve">(positive = forward) at 1000 Hz,</w:t>
      </w:r>
      <w:r>
        <w:t xml:space="preserve"> </w:t>
      </w:r>
      <m:oMath>
        <m:r>
          <m:rPr>
            <m:sty m:val="p"/>
          </m:rPr>
          <m:t>Δ</m:t>
        </m:r>
        <m:r>
          <m:t>t</m:t>
        </m:r>
      </m:oMath>
      <w:r>
        <w:t xml:space="preserve"> </w:t>
      </w:r>
      <w:r>
        <w:t xml:space="preserve">= 1 ms:</w:t>
      </w:r>
    </w:p>
    <w:p>
      <w:pPr>
        <w:pStyle w:val="BodyText"/>
      </w:pPr>
      <m:oMathPara>
        <m:oMathParaPr>
          <m:jc m:val="center"/>
        </m:oMathParaPr>
        <m:oMath>
          <m:sSub>
            <m:e>
              <m:r>
                <m:t>J</m:t>
              </m:r>
            </m:e>
            <m:sub>
              <m:r>
                <m:t>b</m:t>
              </m:r>
              <m:r>
                <m:t>r</m:t>
              </m:r>
              <m:r>
                <m:t>a</m:t>
              </m:r>
              <m:r>
                <m:t>k</m:t>
              </m:r>
              <m:r>
                <m:t>e</m:t>
              </m:r>
            </m:sub>
          </m:sSub>
          <m:r>
            <m:rPr>
              <m:sty m:val="p"/>
            </m:rPr>
            <m:t>=</m:t>
          </m:r>
          <m:r>
            <m:rPr>
              <m:sty m:val="p"/>
            </m:rPr>
            <m:t>∑</m:t>
          </m:r>
          <m:r>
            <m:rPr>
              <m:sty m:val="p"/>
            </m:rPr>
            <m:t>min</m:t>
          </m:r>
          <m:r>
            <m:rPr>
              <m:sty m:val="p"/>
            </m:rPr>
            <m:t>(</m:t>
          </m:r>
          <m:sSub>
            <m:e>
              <m:r>
                <m:t>F</m:t>
              </m:r>
            </m:e>
            <m:sub>
              <m:r>
                <m:t>A</m:t>
              </m:r>
              <m:r>
                <m:t>P</m:t>
              </m:r>
            </m:sub>
          </m:sSub>
          <m:r>
            <m:rPr>
              <m:sty m:val="p"/>
            </m:rPr>
            <m:t>,</m:t>
          </m:r>
          <m:r>
            <m:t>0</m:t>
          </m:r>
          <m:r>
            <m:rPr>
              <m:sty m:val="p"/>
            </m:rPr>
            <m:t>)</m:t>
          </m:r>
          <m:r>
            <m:t> </m:t>
          </m:r>
          <m:r>
            <m:rPr>
              <m:sty m:val="p"/>
            </m:rPr>
            <m:t>Δ</m:t>
          </m:r>
          <m:r>
            <m:t>t</m:t>
          </m:r>
          <m:r>
            <m:rPr>
              <m:sty m:val="p"/>
            </m:rPr>
            <m:t>,</m:t>
          </m:r>
          <m:r>
            <m:t>  </m:t>
          </m:r>
          <m:sSub>
            <m:e>
              <m:r>
                <m:t>J</m:t>
              </m:r>
            </m:e>
            <m:sub>
              <m:r>
                <m:t>p</m:t>
              </m:r>
              <m:r>
                <m:t>r</m:t>
              </m:r>
              <m:r>
                <m:t>o</m:t>
              </m:r>
              <m:r>
                <m:t>p</m:t>
              </m:r>
            </m:sub>
          </m:sSub>
          <m:r>
            <m:rPr>
              <m:sty m:val="p"/>
            </m:rPr>
            <m:t>=</m:t>
          </m:r>
          <m:r>
            <m:rPr>
              <m:sty m:val="p"/>
            </m:rPr>
            <m:t>∑</m:t>
          </m:r>
          <m:r>
            <m:rPr>
              <m:sty m:val="p"/>
            </m:rPr>
            <m:t>max</m:t>
          </m:r>
          <m:r>
            <m:rPr>
              <m:sty m:val="p"/>
            </m:rPr>
            <m:t>(</m:t>
          </m:r>
          <m:sSub>
            <m:e>
              <m:r>
                <m:t>F</m:t>
              </m:r>
            </m:e>
            <m:sub>
              <m:r>
                <m:t>A</m:t>
              </m:r>
              <m:r>
                <m:t>P</m:t>
              </m:r>
            </m:sub>
          </m:sSub>
          <m:r>
            <m:rPr>
              <m:sty m:val="p"/>
            </m:rPr>
            <m:t>,</m:t>
          </m:r>
          <m:r>
            <m:t>0</m:t>
          </m:r>
          <m:r>
            <m:rPr>
              <m:sty m:val="p"/>
            </m:rPr>
            <m:t>)</m:t>
          </m:r>
          <m:r>
            <m:t> </m:t>
          </m:r>
          <m:r>
            <m:rPr>
              <m:sty m:val="p"/>
            </m:rPr>
            <m:t>Δ</m:t>
          </m:r>
          <m:r>
            <m:t>t</m:t>
          </m:r>
          <m:r>
            <m:rPr>
              <m:sty m:val="p"/>
            </m:rPr>
            <m:t>,</m:t>
          </m:r>
          <m:r>
            <m:t>  </m:t>
          </m:r>
          <m:sSub>
            <m:e>
              <m:r>
                <m:t>J</m:t>
              </m:r>
            </m:e>
            <m:sub>
              <m:r>
                <m:t>v</m:t>
              </m:r>
              <m:r>
                <m:t>e</m:t>
              </m:r>
              <m:r>
                <m:t>r</m:t>
              </m:r>
              <m:r>
                <m:t>t</m:t>
              </m:r>
            </m:sub>
          </m:sSub>
          <m:r>
            <m:rPr>
              <m:sty m:val="p"/>
            </m:rPr>
            <m:t>=</m:t>
          </m:r>
          <m:r>
            <m:rPr>
              <m:sty m:val="p"/>
            </m:rPr>
            <m:t>∑</m:t>
          </m:r>
          <m:sSub>
            <m:e>
              <m:r>
                <m:t>F</m:t>
              </m:r>
            </m:e>
            <m:sub>
              <m:r>
                <m:t>z</m:t>
              </m:r>
            </m:sub>
          </m:sSub>
          <m:r>
            <m:t> </m:t>
          </m:r>
          <m:r>
            <m:rPr>
              <m:sty m:val="p"/>
            </m:rPr>
            <m:t>Δ</m:t>
          </m:r>
          <m:r>
            <m:t>t</m:t>
          </m:r>
          <m:r>
            <m:rPr>
              <m:sty m:val="p"/>
            </m:rPr>
            <m:t>.</m:t>
          </m:r>
        </m:oMath>
      </m:oMathPara>
    </w:p>
    <w:p>
      <w:pPr>
        <w:pStyle w:val="FirstParagraph"/>
      </w:pPr>
      <w:r>
        <w:t xml:space="preserve">Also reported: the peak braking and peak propulsive forces.</w:t>
      </w:r>
    </w:p>
    <w:bookmarkEnd w:id="102"/>
    <w:bookmarkStart w:id="103" w:name="cop-excursion-and-free-moment"/>
    <w:p>
      <w:pPr>
        <w:pStyle w:val="Heading2"/>
      </w:pPr>
      <w:r>
        <w:t xml:space="preserve">8.4 CoP excursion and free moment</w:t>
      </w:r>
    </w:p>
    <w:p>
      <w:pPr>
        <w:pStyle w:val="FirstParagraph"/>
      </w:pPr>
      <w:r>
        <w:t xml:space="preserve">The CoP is a point on the plate, and the boot on it rides the belt backwards about 0.9 m per stance. Its path</w:t>
      </w:r>
      <w:r>
        <w:t xml:space="preserve"> </w:t>
      </w:r>
      <w:r>
        <w:rPr>
          <w:b/>
          <w:bCs/>
        </w:rPr>
        <w:t xml:space="preserve">over the belt</w:t>
      </w:r>
      <w:r>
        <w:t xml:space="preserve"> </w:t>
      </w:r>
      <w:r>
        <w:t xml:space="preserve">is the plate CoP plus the belt’s travel since heel strike,</w:t>
      </w:r>
      <w:r>
        <w:t xml:space="preserve"> </w:t>
      </w:r>
      <m:oMath>
        <m:sSub>
          <m:e>
            <m:r>
              <m:rPr>
                <m:sty m:val="bi"/>
              </m:rPr>
              <m:t>p</m:t>
            </m:r>
          </m:e>
          <m:sub>
            <m:r>
              <m:t>C</m:t>
            </m:r>
            <m:r>
              <m:t>o</m:t>
            </m:r>
            <m:r>
              <m:t>P</m:t>
            </m:r>
          </m:sub>
        </m:sSub>
        <m:r>
          <m:rPr>
            <m:sty m:val="p"/>
          </m:rPr>
          <m:t>(</m:t>
        </m:r>
        <m:r>
          <m:t>t</m:t>
        </m:r>
        <m:r>
          <m:rPr>
            <m:sty m:val="p"/>
          </m:rPr>
          <m:t>)</m:t>
        </m:r>
        <m:r>
          <m:rPr>
            <m:sty m:val="p"/>
          </m:rPr>
          <m:t>+</m:t>
        </m:r>
        <m:sSub>
          <m:e>
            <m:r>
              <m:t>v</m:t>
            </m:r>
          </m:e>
          <m:sub>
            <m:r>
              <m:t>b</m:t>
            </m:r>
            <m:r>
              <m:t>e</m:t>
            </m:r>
            <m:r>
              <m:t>l</m:t>
            </m:r>
            <m:r>
              <m:t>t</m:t>
            </m:r>
          </m:sub>
        </m:sSub>
        <m:r>
          <m:t> </m:t>
        </m:r>
        <m:r>
          <m:rPr>
            <m:sty m:val="p"/>
          </m:rPr>
          <m:t>(</m:t>
        </m:r>
        <m:r>
          <m:t>t</m:t>
        </m:r>
        <m:r>
          <m:rPr>
            <m:sty m:val="p"/>
          </m:rPr>
          <m:t>−</m:t>
        </m:r>
        <m:sSub>
          <m:e>
            <m:r>
              <m:t>t</m:t>
            </m:r>
          </m:e>
          <m:sub>
            <m:r>
              <m:t>H</m:t>
            </m:r>
            <m:r>
              <m:t>S</m:t>
            </m:r>
          </m:sub>
        </m:sSub>
        <m:r>
          <m:rPr>
            <m:sty m:val="p"/>
          </m:rPr>
          <m:t>)</m:t>
        </m:r>
        <m:r>
          <m:t> </m:t>
        </m:r>
        <m:acc>
          <m:accPr>
            <m:chr m:val="̂"/>
          </m:accPr>
          <m:e>
            <m:r>
              <m:t>f</m:t>
            </m:r>
          </m:e>
        </m:acc>
      </m:oMath>
      <w:r>
        <w:t xml:space="preserve">. That path runs along the foot, as it would over ground. Low-passed at 15 Hz (</w:t>
      </w:r>
      <w:r>
        <w:rPr>
          <w:rStyle w:val="VerbatimChar"/>
        </w:rPr>
        <w:t xml:space="preserve">COP_FILTER_HZ</w:t>
      </w:r>
      <w:r>
        <w:t xml:space="preserve">), it gives the CoP’s range along and across the belt within the stance (</w:t>
      </w:r>
      <w:r>
        <w:rPr>
          <w:rStyle w:val="VerbatimChar"/>
        </w:rPr>
        <w:t xml:space="preserve">cop_ap_range_mm</w:t>
      </w:r>
      <w:r>
        <w:t xml:space="preserve">,</w:t>
      </w:r>
      <w:r>
        <w:t xml:space="preserve"> </w:t>
      </w:r>
      <w:r>
        <w:rPr>
          <w:rStyle w:val="VerbatimChar"/>
        </w:rPr>
        <w:t xml:space="preserve">cop_ml_range_mm</w:t>
      </w:r>
      <w:r>
        <w:t xml:space="preserve">). The free moment (§5.4, 15 Hz) gives its largest absolute value (</w:t>
      </w:r>
      <w:r>
        <w:rPr>
          <w:rStyle w:val="VerbatimChar"/>
        </w:rPr>
        <w:t xml:space="preserve">free_moment_peak_nm</w:t>
      </w:r>
      <w:r>
        <w:t xml:space="preserve">).</w:t>
      </w:r>
    </w:p>
    <w:bookmarkEnd w:id="103"/>
    <w:bookmarkStart w:id="107" w:name="X603cc30a7671ced87f47f19f12a013951a69d1e"/>
    <w:p>
      <w:pPr>
        <w:pStyle w:val="Heading2"/>
      </w:pPr>
      <w:r>
        <w:t xml:space="preserve">8.5 Normalisation: per body weight and per total weight</w:t>
      </w:r>
    </w:p>
    <w:p>
      <w:pPr>
        <w:pStyle w:val="FirstParagraph"/>
      </w:pPr>
      <w:r>
        <w:t xml:space="preserve">Every force and impulse is given twice: divided by</w:t>
      </w:r>
      <w:r>
        <w:t xml:space="preserve"> </w:t>
      </w:r>
      <w:r>
        <w:rPr>
          <w:b/>
          <w:bCs/>
        </w:rPr>
        <w:t xml:space="preserve">body weight</w:t>
      </w:r>
      <w:r>
        <w:t xml:space="preserve"> </w:t>
      </w:r>
      <m:oMath>
        <m:sSub>
          <m:e>
            <m:r>
              <m:t>m</m:t>
            </m:r>
          </m:e>
          <m:sub>
            <m:r>
              <m:t>b</m:t>
            </m:r>
          </m:sub>
        </m:sSub>
        <m:r>
          <m:t>g</m:t>
        </m:r>
      </m:oMath>
      <w:r>
        <w:t xml:space="preserve"> </w:t>
      </w:r>
      <w:r>
        <w:t xml:space="preserve">(</w:t>
      </w:r>
      <w:r>
        <w:rPr>
          <w:rStyle w:val="VerbatimChar"/>
        </w:rPr>
        <w:t xml:space="preserve">_bw</w:t>
      </w:r>
      <w:r>
        <w:t xml:space="preserve">), and by</w:t>
      </w:r>
      <w:r>
        <w:t xml:space="preserve"> </w:t>
      </w:r>
      <w:r>
        <w:rPr>
          <w:b/>
          <w:bCs/>
        </w:rPr>
        <w:t xml:space="preserve">total weight</w:t>
      </w:r>
      <w:r>
        <w:t xml:space="preserve"> </w:t>
      </w:r>
      <m:oMath>
        <m:r>
          <m:t>m</m:t>
        </m:r>
        <m:r>
          <m:t>g</m:t>
        </m:r>
      </m:oMath>
      <w:r>
        <w:t xml:space="preserve"> </w:t>
      </w:r>
      <w:r>
        <w:t xml:space="preserve">weighed in §5.5 (</w:t>
      </w:r>
      <w:r>
        <w:rPr>
          <w:rStyle w:val="VerbatimChar"/>
        </w:rPr>
        <w:t xml:space="preserve">_tw</w:t>
      </w:r>
      <w:r>
        <w:t xml:space="preserve">).</w:t>
      </w:r>
    </w:p>
    <w:p>
      <w:pPr>
        <w:pStyle w:val="WhyBox"/>
      </w:pPr>
      <w:r>
        <w:rPr>
          <w:b/>
          <w:bCs/>
        </w:rPr>
        <w:t xml:space="preserve">Why both</w:t>
      </w:r>
      <w:r>
        <w:t xml:space="preserve"> </w:t>
      </w:r>
      <w:r>
        <w:t xml:space="preserve">— per body weight is the convention, and it shows the load the body bears: with a load,</w:t>
      </w:r>
      <w:r>
        <w:t xml:space="preserve"> </w:t>
      </w:r>
      <m:oMath>
        <m:sSub>
          <m:e>
            <m:r>
              <m:t>F</m:t>
            </m:r>
          </m:e>
          <m:sub>
            <m:r>
              <m:t>1</m:t>
            </m:r>
          </m:sub>
        </m:sSub>
      </m:oMath>
      <w:r>
        <w:t xml:space="preserve"> </w:t>
      </w:r>
      <w:r>
        <w:t xml:space="preserve">in BW rises roughly in proportion to the added weight (Birrell et al. 2007). Per total weight asks whether the</w:t>
      </w:r>
      <w:r>
        <w:t xml:space="preserve"> </w:t>
      </w:r>
      <w:r>
        <w:rPr>
          <w:i/>
          <w:iCs/>
        </w:rPr>
        <w:t xml:space="preserve">pattern</w:t>
      </w:r>
      <w:r>
        <w:t xml:space="preserve"> </w:t>
      </w:r>
      <w:r>
        <w:t xml:space="preserve">changed beyond simply carrying more. If</w:t>
      </w:r>
      <w:r>
        <w:t xml:space="preserve"> </w:t>
      </w:r>
      <m:oMath>
        <m:sSub>
          <m:e>
            <m:r>
              <m:t>F</m:t>
            </m:r>
          </m:e>
          <m:sub>
            <m:r>
              <m:t>1</m:t>
            </m:r>
          </m:sub>
        </m:sSub>
      </m:oMath>
      <w:r>
        <w:t xml:space="preserve">/TW is unchanged, the walker is carrying the extra weight in the same way.</w:t>
      </w:r>
      <w:r>
        <w:t xml:space="preserve"> </w:t>
      </w:r>
      <w:r>
        <w:rPr>
          <w:b/>
          <w:bCs/>
        </w:rPr>
        <w:t xml:space="preserve">Why a fitted slope for the loading rate</w:t>
      </w:r>
      <w:r>
        <w:t xml:space="preserve"> </w:t>
      </w:r>
      <w:r>
        <w:t xml:space="preserve">— a two-point slope, or the peak of the derivative, is dominated by the heel-strike transient and by noise. A least-squares fit over 20–80% of F1 is the stable, conventional definition.</w:t>
      </w:r>
      <w:r>
        <w:t xml:space="preserve"> </w:t>
      </w:r>
      <w:r>
        <w:rPr>
          <w:b/>
          <w:bCs/>
        </w:rPr>
        <w:t xml:space="preserve">Why the impulses</w:t>
      </w:r>
      <w:r>
        <w:t xml:space="preserve"> </w:t>
      </w:r>
      <w:r>
        <w:t xml:space="preserve">— braking and propulsion must cancel over a stride at steady speed (a check). Propulsive impulse reflects push-off effort, which load increases.</w:t>
      </w:r>
    </w:p>
    <w:p>
      <w:pPr>
        <w:pStyle w:val="CaptionedFigure"/>
      </w:pPr>
      <w:r>
        <w:drawing>
          <wp:inline>
            <wp:extent cx="5943600" cy="2249680"/>
            <wp:effectExtent b="0" l="0" r="0" t="0"/>
            <wp:docPr descr="Figure 15. One trusted stance (synthetic trial, 20 kg load, per body weight). A: the vertical force with F1, the trough and F2; the blue line is the loading-rate fit (20–80% of F1). B: the force along the belt. Braking (blue area, negative) is followed by propulsion (orange area). At steady speed the two impulses cancel over the stride." title="" id="105" name="Picture"/>
            <a:graphic>
              <a:graphicData uri="http://schemas.openxmlformats.org/drawingml/2006/picture">
                <pic:pic>
                  <pic:nvPicPr>
                    <pic:cNvPr descr="figures/fig15.png" id="106" name="Picture"/>
                    <pic:cNvPicPr>
                      <a:picLocks noChangeArrowheads="1" noChangeAspect="1"/>
                    </pic:cNvPicPr>
                  </pic:nvPicPr>
                  <pic:blipFill>
                    <a:blip r:embed="rId104"/>
                    <a:stretch>
                      <a:fillRect/>
                    </a:stretch>
                  </pic:blipFill>
                  <pic:spPr bwMode="auto">
                    <a:xfrm>
                      <a:off x="0" y="0"/>
                      <a:ext cx="5943600" cy="2249680"/>
                    </a:xfrm>
                    <a:prstGeom prst="rect">
                      <a:avLst/>
                    </a:prstGeom>
                    <a:noFill/>
                    <a:ln w="9525">
                      <a:noFill/>
                      <a:headEnd/>
                      <a:tailEnd/>
                    </a:ln>
                  </pic:spPr>
                </pic:pic>
              </a:graphicData>
            </a:graphic>
          </wp:inline>
        </w:drawing>
      </w:r>
    </w:p>
    <w:p>
      <w:pPr>
        <w:pStyle w:val="ImageCaption"/>
      </w:pPr>
      <w:r>
        <w:t xml:space="preserve">Figure 15. One trusted stance (synthetic trial, 20 kg load, per body weight). A: the vertical force with F1, the trough and F2; the blue line is the loading-rate fit (20–80% of F1). B: the force along the belt. Braking (blue area, negative) is followed by propulsion (orange area). At steady speed the two impulses cancel over the stride.</w:t>
      </w:r>
    </w:p>
    <w:p>
      <w:pPr>
        <w:pStyle w:val="CodeBox"/>
      </w:pPr>
      <w:r>
        <w:rPr>
          <w:b/>
          <w:bCs/>
        </w:rPr>
        <w:t xml:space="preserve">In the code</w:t>
      </w:r>
      <w:r>
        <w:t xml:space="preserve"> </w:t>
      </w:r>
      <w:r>
        <w:t xml:space="preserve">— §8:</w:t>
      </w:r>
      <w:r>
        <w:t xml:space="preserve"> </w:t>
      </w:r>
      <w:r>
        <w:rPr>
          <w:rStyle w:val="VerbatimChar"/>
        </w:rPr>
        <w:t xml:space="preserve">trusted_stance()</w:t>
      </w:r>
      <w:r>
        <w:t xml:space="preserve">,</w:t>
      </w:r>
      <w:r>
        <w:t xml:space="preserve"> </w:t>
      </w:r>
      <w:r>
        <w:rPr>
          <w:rStyle w:val="VerbatimChar"/>
        </w:rPr>
        <w:t xml:space="preserve">kinetics()</w:t>
      </w:r>
      <w:r>
        <w:t xml:space="preserve">. Settings:</w:t>
      </w:r>
      <w:r>
        <w:t xml:space="preserve"> </w:t>
      </w:r>
      <w:r>
        <w:rPr>
          <w:rStyle w:val="VerbatimChar"/>
        </w:rPr>
        <w:t xml:space="preserve">LOADING_BAND = (0.20, 0.80)</w:t>
      </w:r>
      <w:r>
        <w:t xml:space="preserve">,</w:t>
      </w:r>
      <w:r>
        <w:t xml:space="preserve"> </w:t>
      </w:r>
      <w:r>
        <w:rPr>
          <w:rStyle w:val="VerbatimChar"/>
        </w:rPr>
        <w:t xml:space="preserve">COP_FILTER_HZ = 15</w:t>
      </w:r>
      <w:r>
        <w:t xml:space="preserve">. The waveforms (vertical and AP force per total weight, 101 points) are saved in</w:t>
      </w:r>
      <w:r>
        <w:t xml:space="preserve"> </w:t>
      </w:r>
      <w:r>
        <w:rPr>
          <w:rStyle w:val="VerbatimChar"/>
        </w:rPr>
        <w:t xml:space="preserve">{trial}_waveforms.npz</w:t>
      </w:r>
      <w:r>
        <w:t xml:space="preserve">.</w:t>
      </w:r>
    </w:p>
    <w:p>
      <w:pPr>
        <w:pStyle w:val="RangeBox"/>
      </w:pPr>
      <w:r>
        <w:rPr>
          <w:b/>
          <w:bCs/>
        </w:rPr>
        <w:t xml:space="preserve">Healthy range</w:t>
      </w:r>
      <w:r>
        <w:t xml:space="preserve"> </w:t>
      </w:r>
      <w:r>
        <w:t xml:space="preserve">— for healthy, unloaded adults per body weight (Table 8.1). With a load, the</w:t>
      </w:r>
      <w:r>
        <w:t xml:space="preserve"> </w:t>
      </w:r>
      <w:r>
        <w:rPr>
          <w:rStyle w:val="VerbatimChar"/>
        </w:rPr>
        <w:t xml:space="preserve">_bw</w:t>
      </w:r>
      <w:r>
        <w:t xml:space="preserve"> </w:t>
      </w:r>
      <w:r>
        <w:t xml:space="preserve">values are expected to exceed these ranges roughly in proportion to</w:t>
      </w:r>
      <w:r>
        <w:t xml:space="preserve"> </w:t>
      </w:r>
      <m:oMath>
        <m:r>
          <m:t>m</m:t>
        </m:r>
        <m:r>
          <m:rPr>
            <m:sty m:val="p"/>
          </m:rPr>
          <m:t>/</m:t>
        </m:r>
        <m:sSub>
          <m:e>
            <m:r>
              <m:t>m</m:t>
            </m:r>
          </m:e>
          <m:sub>
            <m:r>
              <m:t>b</m:t>
            </m:r>
          </m:sub>
        </m:sSub>
      </m:oMath>
      <w:r>
        <w:t xml:space="preserve">; the</w:t>
      </w:r>
      <w:r>
        <w:t xml:space="preserve"> </w:t>
      </w:r>
      <w:r>
        <w:rPr>
          <w:rStyle w:val="VerbatimChar"/>
        </w:rPr>
        <w:t xml:space="preserve">_tw</w:t>
      </w:r>
      <w:r>
        <w:t xml:space="preserve"> </w:t>
      </w:r>
      <w:r>
        <w:t xml:space="preserve">values should stay close to the unloaded pattern.</w:t>
      </w:r>
    </w:p>
    <w:p>
      <w:pPr>
        <w:pStyle w:val="TableCaption"/>
      </w:pPr>
      <w:r>
        <w:t xml:space="preserve">Table 8.1. Healthy ranges for the kinetic metrics.</w:t>
      </w:r>
    </w:p>
    <w:tbl>
      <w:tblPr>
        <w:tblStyle w:val="Table"/>
        <w:tblW w:type="pct" w:w="5000"/>
        <w:tblLayout w:type="fixed"/>
        <w:tblLook w:firstRow="1" w:lastRow="0" w:firstColumn="0" w:lastColumn="0" w:noHBand="0" w:noVBand="0" w:val="0020"/>
        <w:tblCaption w:val="Table 8.1. Healthy ranges for the kinetic metrics."/>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f1_bw</w:t>
            </w:r>
          </w:p>
        </w:tc>
        <w:tc>
          <w:tcPr/>
          <w:p>
            <w:pPr>
              <w:pStyle w:val="Compact"/>
              <w:jc w:val="left"/>
            </w:pPr>
            <w:r>
              <w:rPr>
                <w:sz w:val="18"/>
              </w:rPr>
              <w:t xml:space="preserve">Vertical GRF first peak (weight acceptance)</w:t>
            </w:r>
          </w:p>
        </w:tc>
        <w:tc>
          <w:tcPr/>
          <w:p>
            <w:pPr>
              <w:pStyle w:val="Compact"/>
              <w:jc w:val="left"/>
            </w:pPr>
            <w:r>
              <w:rPr>
                <w:sz w:val="18"/>
              </w:rPr>
              <w:t xml:space="preserve">1.05 to 1.3 BW</w:t>
            </w:r>
          </w:p>
        </w:tc>
        <w:tc>
          <w:tcPr/>
          <w:p>
            <w:pPr>
              <w:pStyle w:val="Compact"/>
              <w:jc w:val="left"/>
            </w:pPr>
            <w:r>
              <w:rPr>
                <w:sz w:val="18"/>
              </w:rPr>
              <w:t xml:space="preserve">healthy adults, treadmill (e.g. 1.19 BW)</w:t>
            </w:r>
          </w:p>
        </w:tc>
        <w:tc>
          <w:tcPr/>
          <w:p>
            <w:pPr>
              <w:pStyle w:val="Compact"/>
              <w:jc w:val="left"/>
            </w:pPr>
            <w:r>
              <w:rPr>
                <w:sz w:val="18"/>
              </w:rPr>
              <w:t xml:space="preserve">Winter 2009; treadmill GRF studies</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trough_bw</w:t>
            </w:r>
          </w:p>
        </w:tc>
        <w:tc>
          <w:tcPr/>
          <w:p>
            <w:pPr>
              <w:pStyle w:val="Compact"/>
              <w:jc w:val="left"/>
            </w:pPr>
            <w:r>
              <w:rPr>
                <w:sz w:val="18"/>
              </w:rPr>
              <w:t xml:space="preserve">Vertical GRF mid-stance trough</w:t>
            </w:r>
          </w:p>
        </w:tc>
        <w:tc>
          <w:tcPr/>
          <w:p>
            <w:pPr>
              <w:pStyle w:val="Compact"/>
              <w:jc w:val="left"/>
            </w:pPr>
            <w:r>
              <w:rPr>
                <w:sz w:val="18"/>
              </w:rPr>
              <w:t xml:space="preserve">0.6 to 0.85 BW</w:t>
            </w:r>
          </w:p>
        </w:tc>
        <w:tc>
          <w:tcPr/>
          <w:p>
            <w:pPr>
              <w:pStyle w:val="Compact"/>
              <w:jc w:val="left"/>
            </w:pPr>
            <w:r>
              <w:rPr>
                <w:sz w:val="18"/>
              </w:rPr>
              <w:t xml:space="preserve">healthy adults ~1.3 m/s</w:t>
            </w:r>
          </w:p>
        </w:tc>
        <w:tc>
          <w:tcPr/>
          <w:p>
            <w:pPr>
              <w:pStyle w:val="Compact"/>
              <w:jc w:val="left"/>
            </w:pPr>
            <w:r>
              <w:rPr>
                <w:sz w:val="18"/>
              </w:rPr>
              <w:t xml:space="preserve">Winter 2009</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f2_bw</w:t>
            </w:r>
          </w:p>
        </w:tc>
        <w:tc>
          <w:tcPr/>
          <w:p>
            <w:pPr>
              <w:pStyle w:val="Compact"/>
              <w:jc w:val="left"/>
            </w:pPr>
            <w:r>
              <w:rPr>
                <w:sz w:val="18"/>
              </w:rPr>
              <w:t xml:space="preserve">Vertical GRF second peak (push-off)</w:t>
            </w:r>
          </w:p>
        </w:tc>
        <w:tc>
          <w:tcPr/>
          <w:p>
            <w:pPr>
              <w:pStyle w:val="Compact"/>
              <w:jc w:val="left"/>
            </w:pPr>
            <w:r>
              <w:rPr>
                <w:sz w:val="18"/>
              </w:rPr>
              <w:t xml:space="preserve">1 to 1.25 BW</w:t>
            </w:r>
          </w:p>
        </w:tc>
        <w:tc>
          <w:tcPr/>
          <w:p>
            <w:pPr>
              <w:pStyle w:val="Compact"/>
              <w:jc w:val="left"/>
            </w:pPr>
            <w:r>
              <w:rPr>
                <w:sz w:val="18"/>
              </w:rPr>
              <w:t xml:space="preserve">healthy adults, treadmill (e.g. 1.14 BW)</w:t>
            </w:r>
          </w:p>
        </w:tc>
        <w:tc>
          <w:tcPr/>
          <w:p>
            <w:pPr>
              <w:pStyle w:val="Compact"/>
              <w:jc w:val="left"/>
            </w:pPr>
            <w:r>
              <w:rPr>
                <w:sz w:val="18"/>
              </w:rPr>
              <w:t xml:space="preserve">Winter 2009; treadmill GRF studies</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f1_tw</w:t>
            </w:r>
          </w:p>
        </w:tc>
        <w:tc>
          <w:tcPr/>
          <w:p>
            <w:pPr>
              <w:pStyle w:val="Compact"/>
              <w:jc w:val="left"/>
            </w:pPr>
            <w:r>
              <w:rPr>
                <w:sz w:val="18"/>
              </w:rPr>
              <w:t xml:space="preserve">Vertical GRF first peak, per total weight</w:t>
            </w:r>
          </w:p>
        </w:tc>
        <w:tc>
          <w:tcPr/>
          <w:p>
            <w:pPr>
              <w:pStyle w:val="Compact"/>
              <w:jc w:val="left"/>
            </w:pPr>
            <w:r>
              <w:rPr>
                <w:sz w:val="18"/>
              </w:rPr>
              <w:t xml:space="preserve">1.05 to 1.3 TW</w:t>
            </w:r>
          </w:p>
        </w:tc>
        <w:tc>
          <w:tcPr/>
          <w:p>
            <w:pPr>
              <w:pStyle w:val="Compact"/>
              <w:jc w:val="left"/>
            </w:pPr>
            <w:r>
              <w:rPr>
                <w:sz w:val="18"/>
              </w:rPr>
              <w:t xml:space="preserve">unloaded pattern (per total weight)</w:t>
            </w:r>
          </w:p>
        </w:tc>
        <w:tc>
          <w:tcPr/>
          <w:p>
            <w:pPr>
              <w:pStyle w:val="Compact"/>
              <w:jc w:val="left"/>
            </w:pPr>
            <w:r>
              <w:rPr>
                <w:sz w:val="18"/>
              </w:rPr>
              <w:t xml:space="preserve">Birrell et al. 2007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f2_tw</w:t>
            </w:r>
          </w:p>
        </w:tc>
        <w:tc>
          <w:tcPr/>
          <w:p>
            <w:pPr>
              <w:pStyle w:val="Compact"/>
              <w:jc w:val="left"/>
            </w:pPr>
            <w:r>
              <w:rPr>
                <w:sz w:val="18"/>
              </w:rPr>
              <w:t xml:space="preserve">Vertical GRF second peak, per total weight</w:t>
            </w:r>
          </w:p>
        </w:tc>
        <w:tc>
          <w:tcPr/>
          <w:p>
            <w:pPr>
              <w:pStyle w:val="Compact"/>
              <w:jc w:val="left"/>
            </w:pPr>
            <w:r>
              <w:rPr>
                <w:sz w:val="18"/>
              </w:rPr>
              <w:t xml:space="preserve">1 to 1.25 TW</w:t>
            </w:r>
          </w:p>
        </w:tc>
        <w:tc>
          <w:tcPr/>
          <w:p>
            <w:pPr>
              <w:pStyle w:val="Compact"/>
              <w:jc w:val="left"/>
            </w:pPr>
            <w:r>
              <w:rPr>
                <w:sz w:val="18"/>
              </w:rPr>
              <w:t xml:space="preserve">unloaded pattern (per total weight)</w:t>
            </w:r>
          </w:p>
        </w:tc>
        <w:tc>
          <w:tcPr/>
          <w:p>
            <w:pPr>
              <w:pStyle w:val="Compact"/>
              <w:jc w:val="left"/>
            </w:pPr>
            <w:r>
              <w:rPr>
                <w:sz w:val="18"/>
              </w:rPr>
              <w:t xml:space="preserve">Birrell et al. 2007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loading_rate_bw_per_s</w:t>
            </w:r>
          </w:p>
        </w:tc>
        <w:tc>
          <w:tcPr/>
          <w:p>
            <w:pPr>
              <w:pStyle w:val="Compact"/>
              <w:jc w:val="left"/>
            </w:pPr>
            <w:r>
              <w:rPr>
                <w:sz w:val="18"/>
              </w:rPr>
              <w:t xml:space="preserve">Loading rate, 20-80% of F1</w:t>
            </w:r>
          </w:p>
        </w:tc>
        <w:tc>
          <w:tcPr/>
          <w:p>
            <w:pPr>
              <w:pStyle w:val="Compact"/>
              <w:jc w:val="left"/>
            </w:pPr>
            <w:r>
              <w:rPr>
                <w:sz w:val="18"/>
              </w:rPr>
              <w:t xml:space="preserve">5 to 15 BW/s</w:t>
            </w:r>
          </w:p>
        </w:tc>
        <w:tc>
          <w:tcPr/>
          <w:p>
            <w:pPr>
              <w:pStyle w:val="Compact"/>
              <w:jc w:val="left"/>
            </w:pPr>
            <w:r>
              <w:rPr>
                <w:sz w:val="18"/>
              </w:rPr>
              <w:t xml:space="preserve">shod walking, mean slope 20-80% of F1</w:t>
            </w:r>
          </w:p>
        </w:tc>
        <w:tc>
          <w:tcPr/>
          <w:p>
            <w:pPr>
              <w:pStyle w:val="Compact"/>
              <w:jc w:val="left"/>
            </w:pPr>
            <w:r>
              <w:rPr>
                <w:sz w:val="18"/>
              </w:rPr>
              <w:t xml:space="preserve">gait literature; method dependent</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peak_braking_bw</w:t>
            </w:r>
          </w:p>
        </w:tc>
        <w:tc>
          <w:tcPr/>
          <w:p>
            <w:pPr>
              <w:pStyle w:val="Compact"/>
              <w:jc w:val="left"/>
            </w:pPr>
            <w:r>
              <w:rPr>
                <w:sz w:val="18"/>
              </w:rPr>
              <w:t xml:space="preserve">Peak braking force</w:t>
            </w:r>
          </w:p>
        </w:tc>
        <w:tc>
          <w:tcPr/>
          <w:p>
            <w:pPr>
              <w:pStyle w:val="Compact"/>
              <w:jc w:val="left"/>
            </w:pPr>
            <w:r>
              <w:rPr>
                <w:sz w:val="18"/>
              </w:rPr>
              <w:t xml:space="preserve">0.15 to 0.25 BW</w:t>
            </w:r>
          </w:p>
        </w:tc>
        <w:tc>
          <w:tcPr/>
          <w:p>
            <w:pPr>
              <w:pStyle w:val="Compact"/>
              <w:jc w:val="left"/>
            </w:pPr>
            <w:r>
              <w:rPr>
                <w:sz w:val="18"/>
              </w:rPr>
              <w:t xml:space="preserve">healthy adults ~1.3 m/s</w:t>
            </w:r>
          </w:p>
        </w:tc>
        <w:tc>
          <w:tcPr/>
          <w:p>
            <w:pPr>
              <w:pStyle w:val="Compact"/>
              <w:jc w:val="left"/>
            </w:pPr>
            <w:r>
              <w:rPr>
                <w:sz w:val="18"/>
              </w:rPr>
              <w:t xml:space="preserve">Winter 2009</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peak_propulsive_bw</w:t>
            </w:r>
          </w:p>
        </w:tc>
        <w:tc>
          <w:tcPr/>
          <w:p>
            <w:pPr>
              <w:pStyle w:val="Compact"/>
              <w:jc w:val="left"/>
            </w:pPr>
            <w:r>
              <w:rPr>
                <w:sz w:val="18"/>
              </w:rPr>
              <w:t xml:space="preserve">Peak propulsive force</w:t>
            </w:r>
          </w:p>
        </w:tc>
        <w:tc>
          <w:tcPr/>
          <w:p>
            <w:pPr>
              <w:pStyle w:val="Compact"/>
              <w:jc w:val="left"/>
            </w:pPr>
            <w:r>
              <w:rPr>
                <w:sz w:val="18"/>
              </w:rPr>
              <w:t xml:space="preserve">0.15 to 0.25 BW</w:t>
            </w:r>
          </w:p>
        </w:tc>
        <w:tc>
          <w:tcPr/>
          <w:p>
            <w:pPr>
              <w:pStyle w:val="Compact"/>
              <w:jc w:val="left"/>
            </w:pPr>
            <w:r>
              <w:rPr>
                <w:sz w:val="18"/>
              </w:rPr>
              <w:t xml:space="preserve">healthy adults ~1.3 m/s</w:t>
            </w:r>
          </w:p>
        </w:tc>
        <w:tc>
          <w:tcPr/>
          <w:p>
            <w:pPr>
              <w:pStyle w:val="Compact"/>
              <w:jc w:val="left"/>
            </w:pPr>
            <w:r>
              <w:rPr>
                <w:sz w:val="18"/>
              </w:rPr>
              <w:t xml:space="preserve">Winter 2009</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braking_impulse_bw_s</w:t>
            </w:r>
          </w:p>
        </w:tc>
        <w:tc>
          <w:tcPr/>
          <w:p>
            <w:pPr>
              <w:pStyle w:val="Compact"/>
              <w:jc w:val="left"/>
            </w:pPr>
            <w:r>
              <w:rPr>
                <w:sz w:val="18"/>
              </w:rPr>
              <w:t xml:space="preserve">Braking impulse (negative)</w:t>
            </w:r>
          </w:p>
        </w:tc>
        <w:tc>
          <w:tcPr/>
          <w:p>
            <w:pPr>
              <w:pStyle w:val="Compact"/>
              <w:jc w:val="left"/>
            </w:pPr>
            <w:r>
              <w:rPr>
                <w:sz w:val="18"/>
              </w:rPr>
              <w:t xml:space="preserve">-0.04 to -0.02 BW s</w:t>
            </w:r>
          </w:p>
        </w:tc>
        <w:tc>
          <w:tcPr/>
          <w:p>
            <w:pPr>
              <w:pStyle w:val="Compact"/>
              <w:jc w:val="left"/>
            </w:pPr>
            <w:r>
              <w:rPr>
                <w:sz w:val="18"/>
              </w:rPr>
              <w:t xml:space="preserve">healthy adults</w:t>
            </w:r>
          </w:p>
        </w:tc>
        <w:tc>
          <w:tcPr/>
          <w:p>
            <w:pPr>
              <w:pStyle w:val="Compact"/>
              <w:jc w:val="left"/>
            </w:pPr>
            <w:r>
              <w:rPr>
                <w:sz w:val="18"/>
              </w:rPr>
              <w:t xml:space="preserve">Revi et al. 2020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propulsive_impulse_bw_s</w:t>
            </w:r>
          </w:p>
        </w:tc>
        <w:tc>
          <w:tcPr/>
          <w:p>
            <w:pPr>
              <w:pStyle w:val="Compact"/>
              <w:jc w:val="left"/>
            </w:pPr>
            <w:r>
              <w:rPr>
                <w:sz w:val="18"/>
              </w:rPr>
              <w:t xml:space="preserve">Propulsive impulse</w:t>
            </w:r>
          </w:p>
        </w:tc>
        <w:tc>
          <w:tcPr/>
          <w:p>
            <w:pPr>
              <w:pStyle w:val="Compact"/>
              <w:jc w:val="left"/>
            </w:pPr>
            <w:r>
              <w:rPr>
                <w:sz w:val="18"/>
              </w:rPr>
              <w:t xml:space="preserve">0.02 to 0.04 BW s</w:t>
            </w:r>
          </w:p>
        </w:tc>
        <w:tc>
          <w:tcPr/>
          <w:p>
            <w:pPr>
              <w:pStyle w:val="Compact"/>
              <w:jc w:val="left"/>
            </w:pPr>
            <w:r>
              <w:rPr>
                <w:sz w:val="18"/>
              </w:rPr>
              <w:t xml:space="preserve">healthy adults</w:t>
            </w:r>
          </w:p>
        </w:tc>
        <w:tc>
          <w:tcPr/>
          <w:p>
            <w:pPr>
              <w:pStyle w:val="Compact"/>
              <w:jc w:val="left"/>
            </w:pPr>
            <w:r>
              <w:rPr>
                <w:sz w:val="18"/>
              </w:rPr>
              <w:t xml:space="preserve">Revi et al. 2020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vertical_impulse_bw_s</w:t>
            </w:r>
          </w:p>
        </w:tc>
        <w:tc>
          <w:tcPr/>
          <w:p>
            <w:pPr>
              <w:pStyle w:val="Compact"/>
              <w:jc w:val="left"/>
            </w:pPr>
            <w:r>
              <w:rPr>
                <w:sz w:val="18"/>
              </w:rPr>
              <w:t xml:space="preserve">Vertical impulse</w:t>
            </w:r>
          </w:p>
        </w:tc>
        <w:tc>
          <w:tcPr/>
          <w:p>
            <w:pPr>
              <w:pStyle w:val="Compact"/>
              <w:jc w:val="left"/>
            </w:pPr>
            <w:r>
              <w:rPr>
                <w:sz w:val="18"/>
              </w:rPr>
              <w:t xml:space="preserve">0.5 to 0.6 BW s</w:t>
            </w:r>
          </w:p>
        </w:tc>
        <w:tc>
          <w:tcPr/>
          <w:p>
            <w:pPr>
              <w:pStyle w:val="Compact"/>
              <w:jc w:val="left"/>
            </w:pPr>
            <w:r>
              <w:rPr>
                <w:sz w:val="18"/>
              </w:rPr>
              <w:t xml:space="preserve">physics: each limb carries ~half the weight over a stride of 1.0-1.2 s</w:t>
            </w:r>
          </w:p>
        </w:tc>
        <w:tc>
          <w:tcPr/>
          <w:p>
            <w:pPr>
              <w:pStyle w:val="Compact"/>
              <w:jc w:val="left"/>
            </w:pPr>
            <w:r>
              <w:rPr>
                <w:sz w:val="18"/>
              </w:rPr>
              <w:t xml:space="preserve">Newton</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cop_ap_range_mm</w:t>
            </w:r>
          </w:p>
        </w:tc>
        <w:tc>
          <w:tcPr/>
          <w:p>
            <w:pPr>
              <w:pStyle w:val="Compact"/>
              <w:jc w:val="left"/>
            </w:pPr>
            <w:r>
              <w:rPr>
                <w:sz w:val="18"/>
              </w:rPr>
              <w:t xml:space="preserve">CoP excursion along the belt</w:t>
            </w:r>
          </w:p>
        </w:tc>
        <w:tc>
          <w:tcPr/>
          <w:p>
            <w:pPr>
              <w:pStyle w:val="Compact"/>
              <w:jc w:val="left"/>
            </w:pPr>
            <w:r>
              <w:rPr>
                <w:sz w:val="18"/>
              </w:rPr>
              <w:t xml:space="preserve">150 to 220 mm</w:t>
            </w:r>
          </w:p>
        </w:tc>
        <w:tc>
          <w:tcPr/>
          <w:p>
            <w:pPr>
              <w:pStyle w:val="Compact"/>
              <w:jc w:val="left"/>
            </w:pPr>
            <w:r>
              <w:rPr>
                <w:sz w:val="18"/>
              </w:rPr>
              <w:t xml:space="preserve">healthy adults (~60-75% of foot length)</w:t>
            </w:r>
          </w:p>
        </w:tc>
        <w:tc>
          <w:tcPr/>
          <w:p>
            <w:pPr>
              <w:pStyle w:val="Compact"/>
              <w:jc w:val="left"/>
            </w:pPr>
            <w:r>
              <w:rPr>
                <w:sz w:val="18"/>
              </w:rPr>
              <w:t xml:space="preserve">gait literature</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cop_ml_range_mm</w:t>
            </w:r>
          </w:p>
        </w:tc>
        <w:tc>
          <w:tcPr/>
          <w:p>
            <w:pPr>
              <w:pStyle w:val="Compact"/>
              <w:jc w:val="left"/>
            </w:pPr>
            <w:r>
              <w:rPr>
                <w:sz w:val="18"/>
              </w:rPr>
              <w:t xml:space="preserve">CoP excursion across the belt</w:t>
            </w:r>
          </w:p>
        </w:tc>
        <w:tc>
          <w:tcPr/>
          <w:p>
            <w:pPr>
              <w:pStyle w:val="Compact"/>
              <w:jc w:val="left"/>
            </w:pPr>
            <w:r>
              <w:rPr>
                <w:sz w:val="18"/>
              </w:rPr>
              <w:t xml:space="preserve">15 to 40 mm</w:t>
            </w:r>
          </w:p>
        </w:tc>
        <w:tc>
          <w:tcPr/>
          <w:p>
            <w:pPr>
              <w:pStyle w:val="Compact"/>
              <w:jc w:val="left"/>
            </w:pPr>
            <w:r>
              <w:rPr>
                <w:sz w:val="18"/>
              </w:rPr>
              <w:t xml:space="preserve">healthy adults</w:t>
            </w:r>
          </w:p>
        </w:tc>
        <w:tc>
          <w:tcPr/>
          <w:p>
            <w:pPr>
              <w:pStyle w:val="Compact"/>
              <w:jc w:val="left"/>
            </w:pPr>
            <w:r>
              <w:rPr>
                <w:sz w:val="18"/>
              </w:rPr>
              <w:t xml:space="preserve">gait literature</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free_moment_peak_nm</w:t>
            </w:r>
          </w:p>
        </w:tc>
        <w:tc>
          <w:tcPr/>
          <w:p>
            <w:pPr>
              <w:pStyle w:val="Compact"/>
              <w:jc w:val="left"/>
            </w:pPr>
            <w:r>
              <w:rPr>
                <w:sz w:val="18"/>
              </w:rPr>
              <w:t xml:space="preserve">Peak |free moment|</w:t>
            </w:r>
          </w:p>
        </w:tc>
        <w:tc>
          <w:tcPr/>
          <w:p>
            <w:pPr>
              <w:pStyle w:val="Compact"/>
              <w:jc w:val="left"/>
            </w:pPr>
            <w:r>
              <w:rPr>
                <w:sz w:val="18"/>
              </w:rPr>
              <w:t xml:space="preserve">2 to 8 N m</w:t>
            </w:r>
          </w:p>
        </w:tc>
        <w:tc>
          <w:tcPr/>
          <w:p>
            <w:pPr>
              <w:pStyle w:val="Compact"/>
              <w:jc w:val="left"/>
            </w:pPr>
            <w:r>
              <w:rPr>
                <w:sz w:val="18"/>
              </w:rPr>
              <w:t xml:space="preserve">healthy adults walking</w:t>
            </w:r>
          </w:p>
        </w:tc>
        <w:tc>
          <w:tcPr/>
          <w:p>
            <w:pPr>
              <w:pStyle w:val="Compact"/>
              <w:jc w:val="left"/>
            </w:pPr>
            <w:r>
              <w:rPr>
                <w:sz w:val="18"/>
              </w:rPr>
              <w:t xml:space="preserve">Holden &amp; Cavanagh 1991; Li et al. 2001</w:t>
            </w:r>
          </w:p>
        </w:tc>
        <w:tc>
          <w:tcPr/>
          <w:p>
            <w:pPr>
              <w:pStyle w:val="Compact"/>
              <w:jc w:val="left"/>
            </w:pPr>
            <w:r>
              <w:rPr>
                <w:sz w:val="18"/>
              </w:rPr>
              <w:t xml:space="preserve">verify</w:t>
            </w:r>
          </w:p>
        </w:tc>
      </w:tr>
    </w:tbl>
    <w:bookmarkEnd w:id="107"/>
    <w:bookmarkEnd w:id="108"/>
    <w:bookmarkStart w:id="112" w:name="X8c0cee01653d71ac3f561b4143242fa8e7d6a34"/>
    <w:p>
      <w:pPr>
        <w:pStyle w:val="Heading1"/>
      </w:pPr>
      <w:r>
        <w:t xml:space="preserve">9. Centre-of-mass work: the individual limbs method</w:t>
      </w:r>
    </w:p>
    <w:p>
      <w:pPr>
        <w:pStyle w:val="FirstParagraph"/>
      </w:pPr>
      <w:r>
        <w:rPr>
          <w:b/>
          <w:bCs/>
        </w:rPr>
        <w:t xml:space="preserve">What.</w:t>
      </w:r>
      <w:r>
        <w:t xml:space="preserve"> </w:t>
      </w:r>
      <w:r>
        <w:t xml:space="preserve">The mechanical work each leg does on the centre of mass, phase by phase through the stance (Donelan, Kram &amp; Kuo 2002).</w:t>
      </w:r>
    </w:p>
    <w:p>
      <w:pPr>
        <w:pStyle w:val="BodyText"/>
      </w:pPr>
      <w:r>
        <w:rPr>
          <w:b/>
          <w:bCs/>
        </w:rPr>
        <w:t xml:space="preserve">Equations.</w:t>
      </w:r>
      <w:r>
        <w:t xml:space="preserve"> </w:t>
      </w:r>
      <w:r>
        <w:t xml:space="preserve">Each leg’s power into the system CoM is the dot product of that leg’s GRF with the CoM velocity in the</w:t>
      </w:r>
      <w:r>
        <w:t xml:space="preserve"> </w:t>
      </w:r>
      <w:r>
        <w:rPr>
          <w:b/>
          <w:bCs/>
        </w:rPr>
        <w:t xml:space="preserve">belt frame</w:t>
      </w:r>
      <w:r>
        <w:t xml:space="preserve"> </w:t>
      </w:r>
      <w:r>
        <w:t xml:space="preserve">(§5.7):</w:t>
      </w:r>
    </w:p>
    <w:p>
      <w:pPr>
        <w:pStyle w:val="BodyText"/>
      </w:pPr>
      <m:oMathPara>
        <m:oMathParaPr>
          <m:jc m:val="center"/>
        </m:oMathParaPr>
        <m:oMath>
          <m:sSub>
            <m:e>
              <m:r>
                <m:t>P</m:t>
              </m:r>
            </m:e>
            <m:sub>
              <m:r>
                <m:t>l</m:t>
              </m:r>
              <m:r>
                <m:t>e</m:t>
              </m:r>
              <m:r>
                <m:t>g</m:t>
              </m:r>
            </m:sub>
          </m:sSub>
          <m:r>
            <m:rPr>
              <m:sty m:val="p"/>
            </m:rPr>
            <m:t>(</m:t>
          </m:r>
          <m:r>
            <m:t>t</m:t>
          </m:r>
          <m:r>
            <m:rPr>
              <m:sty m:val="p"/>
            </m:rPr>
            <m:t>)</m:t>
          </m:r>
          <m:r>
            <m:rPr>
              <m:sty m:val="p"/>
            </m:rPr>
            <m:t>=</m:t>
          </m:r>
          <m:sSub>
            <m:e>
              <m:r>
                <m:rPr>
                  <m:sty m:val="bi"/>
                </m:rPr>
                <m:t>F</m:t>
              </m:r>
            </m:e>
            <m:sub>
              <m:r>
                <m:t>l</m:t>
              </m:r>
              <m:r>
                <m:t>e</m:t>
              </m:r>
              <m:r>
                <m:t>g</m:t>
              </m:r>
            </m:sub>
          </m:sSub>
          <m:r>
            <m:rPr>
              <m:sty m:val="p"/>
            </m:rPr>
            <m:t>(</m:t>
          </m:r>
          <m:r>
            <m:t>t</m:t>
          </m:r>
          <m:r>
            <m:rPr>
              <m:sty m:val="p"/>
            </m:rPr>
            <m:t>)</m:t>
          </m:r>
          <m:r>
            <m:rPr>
              <m:sty m:val="p"/>
            </m:rPr>
            <m:t>⋅</m:t>
          </m:r>
          <m:sSub>
            <m:e>
              <m:r>
                <m:rPr>
                  <m:sty m:val="bi"/>
                </m:rPr>
                <m:t>v</m:t>
              </m:r>
            </m:e>
            <m:sub>
              <m:r>
                <m:t>b</m:t>
              </m:r>
              <m:r>
                <m:t>e</m:t>
              </m:r>
              <m:r>
                <m:t>l</m:t>
              </m:r>
              <m:r>
                <m:t>t</m:t>
              </m:r>
            </m:sub>
          </m:sSub>
          <m:r>
            <m:rPr>
              <m:sty m:val="p"/>
            </m:rPr>
            <m:t>(</m:t>
          </m:r>
          <m:r>
            <m:t>t</m:t>
          </m:r>
          <m:r>
            <m:rPr>
              <m:sty m:val="p"/>
            </m:rPr>
            <m:t>)</m:t>
          </m:r>
        </m:oMath>
      </m:oMathPara>
    </w:p>
    <w:p>
      <w:pPr>
        <w:pStyle w:val="FirstParagraph"/>
      </w:pPr>
      <w:r>
        <w:t xml:space="preserve">It is integrated over the phases of this foot’s stance (Fig. 7), counting positive and negative power separately:</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sz w:val="18"/>
              </w:rPr>
              <w:t xml:space="preserve">Phase</w:t>
            </w:r>
          </w:p>
        </w:tc>
        <w:tc>
          <w:tcPr/>
          <w:p>
            <w:pPr>
              <w:pStyle w:val="Compact"/>
              <w:jc w:val="left"/>
            </w:pPr>
            <w:r>
              <w:rPr>
                <w:sz w:val="18"/>
              </w:rPr>
              <w:t xml:space="preserve">From → to</w:t>
            </w:r>
          </w:p>
        </w:tc>
        <w:tc>
          <w:tcPr/>
          <w:p>
            <w:pPr>
              <w:pStyle w:val="Compact"/>
              <w:jc w:val="left"/>
            </w:pPr>
            <w:r>
              <w:rPr>
                <w:sz w:val="18"/>
              </w:rPr>
              <w:t xml:space="preserve">Work</w:t>
            </w:r>
          </w:p>
        </w:tc>
      </w:tr>
      <w:tr>
        <w:trPr>
          <w:cantSplit/>
        </w:trPr>
        <w:tc>
          <w:tcPr/>
          <w:p>
            <w:pPr>
              <w:pStyle w:val="Compact"/>
              <w:jc w:val="left"/>
            </w:pPr>
            <w:r>
              <w:rPr>
                <w:sz w:val="18"/>
              </w:rPr>
              <w:t xml:space="preserve">collision</w:t>
            </w:r>
          </w:p>
        </w:tc>
        <w:tc>
          <w:tcPr/>
          <w:p>
            <w:pPr>
              <w:pStyle w:val="Compact"/>
              <w:jc w:val="left"/>
            </w:pPr>
            <w:r>
              <w:rPr>
                <w:sz w:val="18"/>
              </w:rPr>
              <w:t xml:space="preserve">heel strike → other toe-off (initial double support)</w:t>
            </w:r>
          </w:p>
        </w:tc>
        <w:tc>
          <w:tcPr/>
          <w:p>
            <w:pPr>
              <w:pStyle w:val="Compact"/>
              <w:jc w:val="left"/>
            </w:pPr>
            <w:r>
              <w:rPr>
                <w:sz w:val="18"/>
              </w:rPr>
              <w:t xml:space="preserve">negative part</w:t>
            </w:r>
          </w:p>
        </w:tc>
      </w:tr>
      <w:tr>
        <w:trPr>
          <w:cantSplit/>
        </w:trPr>
        <w:tc>
          <w:tcPr/>
          <w:p>
            <w:pPr>
              <w:pStyle w:val="Compact"/>
              <w:jc w:val="left"/>
            </w:pPr>
            <w:r>
              <w:rPr>
                <w:sz w:val="18"/>
              </w:rPr>
              <w:t xml:space="preserve">rebound</w:t>
            </w:r>
          </w:p>
        </w:tc>
        <w:tc>
          <w:tcPr/>
          <w:p>
            <w:pPr>
              <w:pStyle w:val="Compact"/>
              <w:jc w:val="left"/>
            </w:pPr>
            <w:r>
              <w:rPr>
                <w:sz w:val="18"/>
              </w:rPr>
              <w:t xml:space="preserve">other toe-off → other heel strike (single support)</w:t>
            </w:r>
          </w:p>
        </w:tc>
        <w:tc>
          <w:tcPr/>
          <w:p>
            <w:pPr>
              <w:pStyle w:val="Compact"/>
              <w:jc w:val="left"/>
            </w:pPr>
            <w:r>
              <w:rPr>
                <w:sz w:val="18"/>
              </w:rPr>
              <w:t xml:space="preserve">positive part</w:t>
            </w:r>
          </w:p>
        </w:tc>
      </w:tr>
      <w:tr>
        <w:trPr>
          <w:cantSplit/>
        </w:trPr>
        <w:tc>
          <w:tcPr/>
          <w:p>
            <w:pPr>
              <w:pStyle w:val="Compact"/>
              <w:jc w:val="left"/>
            </w:pPr>
            <w:r>
              <w:rPr>
                <w:sz w:val="18"/>
              </w:rPr>
              <w:t xml:space="preserve">preload</w:t>
            </w:r>
          </w:p>
        </w:tc>
        <w:tc>
          <w:tcPr/>
          <w:p>
            <w:pPr>
              <w:pStyle w:val="Compact"/>
              <w:jc w:val="left"/>
            </w:pPr>
            <w:r>
              <w:rPr>
                <w:sz w:val="18"/>
              </w:rPr>
              <w:t xml:space="preserve">other toe-off → other heel strike (single support)</w:t>
            </w:r>
          </w:p>
        </w:tc>
        <w:tc>
          <w:tcPr/>
          <w:p>
            <w:pPr>
              <w:pStyle w:val="Compact"/>
              <w:jc w:val="left"/>
            </w:pPr>
            <w:r>
              <w:rPr>
                <w:sz w:val="18"/>
              </w:rPr>
              <w:t xml:space="preserve">negative part</w:t>
            </w:r>
          </w:p>
        </w:tc>
      </w:tr>
      <w:tr>
        <w:trPr>
          <w:cantSplit/>
        </w:trPr>
        <w:tc>
          <w:tcPr/>
          <w:p>
            <w:pPr>
              <w:pStyle w:val="Compact"/>
              <w:jc w:val="left"/>
            </w:pPr>
            <w:r>
              <w:rPr>
                <w:sz w:val="18"/>
              </w:rPr>
              <w:t xml:space="preserve">push-off</w:t>
            </w:r>
          </w:p>
        </w:tc>
        <w:tc>
          <w:tcPr/>
          <w:p>
            <w:pPr>
              <w:pStyle w:val="Compact"/>
              <w:jc w:val="left"/>
            </w:pPr>
            <w:r>
              <w:rPr>
                <w:sz w:val="18"/>
              </w:rPr>
              <w:t xml:space="preserve">other heel strike → toe-off (terminal double support)</w:t>
            </w:r>
          </w:p>
        </w:tc>
        <w:tc>
          <w:tcPr/>
          <w:p>
            <w:pPr>
              <w:pStyle w:val="Compact"/>
              <w:jc w:val="left"/>
            </w:pPr>
            <w:r>
              <w:rPr>
                <w:sz w:val="18"/>
              </w:rPr>
              <w:t xml:space="preserve">positive part</w:t>
            </w:r>
          </w:p>
        </w:tc>
      </w:tr>
    </w:tbl>
    <w:p>
      <w:pPr>
        <w:pStyle w:val="BodyText"/>
      </w:pPr>
      <m:oMathPara>
        <m:oMathParaPr>
          <m:jc m:val="center"/>
        </m:oMathParaPr>
        <m:oMath>
          <m:sSub>
            <m:e>
              <m:r>
                <m:t>W</m:t>
              </m:r>
            </m:e>
            <m:sub>
              <m:r>
                <m:t>p</m:t>
              </m:r>
              <m:r>
                <m:t>o</m:t>
              </m:r>
              <m:r>
                <m:t>s</m:t>
              </m:r>
            </m:sub>
          </m:sSub>
          <m:r>
            <m:rPr>
              <m:sty m:val="p"/>
            </m:rPr>
            <m:t>=</m:t>
          </m:r>
          <m:r>
            <m:rPr>
              <m:sty m:val="p"/>
            </m:rPr>
            <m:t>∑</m:t>
          </m:r>
          <m:r>
            <m:rPr>
              <m:sty m:val="p"/>
            </m:rPr>
            <m:t>max</m:t>
          </m:r>
          <m:r>
            <m:rPr>
              <m:sty m:val="p"/>
            </m:rPr>
            <m:t>(</m:t>
          </m:r>
          <m:r>
            <m:t>P</m:t>
          </m:r>
          <m:r>
            <m:rPr>
              <m:sty m:val="p"/>
            </m:rPr>
            <m:t>,</m:t>
          </m:r>
          <m:r>
            <m:t>0</m:t>
          </m:r>
          <m:r>
            <m:rPr>
              <m:sty m:val="p"/>
            </m:rPr>
            <m:t>)</m:t>
          </m:r>
          <m:r>
            <m:t> </m:t>
          </m:r>
          <m:r>
            <m:rPr>
              <m:sty m:val="p"/>
            </m:rPr>
            <m:t>Δ</m:t>
          </m:r>
          <m:r>
            <m:t>t</m:t>
          </m:r>
          <m:r>
            <m:rPr>
              <m:sty m:val="p"/>
            </m:rPr>
            <m:t>,</m:t>
          </m:r>
          <m:r>
            <m:t>  </m:t>
          </m:r>
          <m:sSub>
            <m:e>
              <m:r>
                <m:t>W</m:t>
              </m:r>
            </m:e>
            <m:sub>
              <m:r>
                <m:t>n</m:t>
              </m:r>
              <m:r>
                <m:t>e</m:t>
              </m:r>
              <m:r>
                <m:t>g</m:t>
              </m:r>
            </m:sub>
          </m:sSub>
          <m:r>
            <m:rPr>
              <m:sty m:val="p"/>
            </m:rPr>
            <m:t>=</m:t>
          </m:r>
          <m:r>
            <m:rPr>
              <m:sty m:val="p"/>
            </m:rPr>
            <m:t>∑</m:t>
          </m:r>
          <m:r>
            <m:rPr>
              <m:sty m:val="p"/>
            </m:rPr>
            <m:t>min</m:t>
          </m:r>
          <m:r>
            <m:rPr>
              <m:sty m:val="p"/>
            </m:rPr>
            <m:t>(</m:t>
          </m:r>
          <m:r>
            <m:t>P</m:t>
          </m:r>
          <m:r>
            <m:rPr>
              <m:sty m:val="p"/>
            </m:rPr>
            <m:t>,</m:t>
          </m:r>
          <m:r>
            <m:t>0</m:t>
          </m:r>
          <m:r>
            <m:rPr>
              <m:sty m:val="p"/>
            </m:rPr>
            <m:t>)</m:t>
          </m:r>
          <m:r>
            <m:t> </m:t>
          </m:r>
          <m:r>
            <m:rPr>
              <m:sty m:val="p"/>
            </m:rPr>
            <m:t>Δ</m:t>
          </m:r>
          <m:r>
            <m:t>t</m:t>
          </m:r>
        </m:oMath>
      </m:oMathPara>
    </w:p>
    <w:p>
      <w:pPr>
        <w:pStyle w:val="FirstParagraph"/>
      </w:pPr>
      <w:r>
        <w:t xml:space="preserve">Work is given in J and per kg of system mass (</w:t>
      </w:r>
      <w:r>
        <w:rPr>
          <w:rStyle w:val="VerbatimChar"/>
        </w:rPr>
        <w:t xml:space="preserve">_j_kg</w:t>
      </w:r>
      <w:r>
        <w:t xml:space="preserve">), together with the positive and negative work over the whole stance.</w:t>
      </w:r>
    </w:p>
    <w:p>
      <w:pPr>
        <w:pStyle w:val="BodyText"/>
      </w:pPr>
      <w:r>
        <w:rPr>
          <w:b/>
          <w:bCs/>
        </w:rPr>
        <w:t xml:space="preserve">Steps</w:t>
      </w:r>
      <w:r>
        <w:t xml:space="preserve"> </w:t>
      </w:r>
      <w:r>
        <w:t xml:space="preserve">(</w:t>
      </w:r>
      <w:r>
        <w:rPr>
          <w:rStyle w:val="VerbatimChar"/>
        </w:rPr>
        <w:t xml:space="preserve">kinetics()</w:t>
      </w:r>
      <w:r>
        <w:t xml:space="preserve">,</w:t>
      </w:r>
      <w:r>
        <w:t xml:space="preserve"> </w:t>
      </w:r>
      <w:r>
        <w:rPr>
          <w:rStyle w:val="VerbatimChar"/>
        </w:rPr>
        <w:t xml:space="preserve">phase_work()</w:t>
      </w:r>
      <w:r>
        <w:t xml:space="preserve">):</w:t>
      </w:r>
    </w:p>
    <w:p>
      <w:pPr>
        <w:pStyle w:val="Compact"/>
        <w:numPr>
          <w:ilvl w:val="0"/>
          <w:numId w:val="1020"/>
        </w:numPr>
      </w:pPr>
      <w:r>
        <w:t xml:space="preserve">Only trusted stances (§8.1), and only if the five events are in order.</w:t>
      </w:r>
    </w:p>
    <w:p>
      <w:pPr>
        <w:pStyle w:val="Compact"/>
        <w:numPr>
          <w:ilvl w:val="0"/>
          <w:numId w:val="1020"/>
        </w:numPr>
      </w:pPr>
      <w:r>
        <w:t xml:space="preserve">Read the fused belt-frame velocity at every 1000 Hz force sample, interpolating between the 100 Hz frames.</w:t>
      </w:r>
    </w:p>
    <w:p>
      <w:pPr>
        <w:pStyle w:val="Compact"/>
        <w:numPr>
          <w:ilvl w:val="0"/>
          <w:numId w:val="1020"/>
        </w:numPr>
      </w:pPr>
      <w:r>
        <w:t xml:space="preserve">Compute the power, and sum its positive and negative parts over each phase.</w:t>
      </w:r>
    </w:p>
    <w:p>
      <w:pPr>
        <w:pStyle w:val="CaptionedFigure"/>
      </w:pPr>
      <w:r>
        <w:drawing>
          <wp:inline>
            <wp:extent cx="5943600" cy="2056865"/>
            <wp:effectExtent b="0" l="0" r="0" t="0"/>
            <wp:docPr descr="Figure 16. Each leg’s power into the CoM over one stride from the left heel strike, with the four phases of the left stance labelled (shading alternates by phase). The work in a phase is the area under the power curve, its positive and negative parts summed separately. The synthetic forces come from a simple model of the CoM’s motion, so these curve shapes are not those of real walking. In real walking the leading leg does negative work in the collision while the trailing leg does positive work at push-off (Donelan et al. 2002)." title="" id="110" name="Picture"/>
            <a:graphic>
              <a:graphicData uri="http://schemas.openxmlformats.org/drawingml/2006/picture">
                <pic:pic>
                  <pic:nvPicPr>
                    <pic:cNvPr descr="figures/fig16.png" id="111" name="Picture"/>
                    <pic:cNvPicPr>
                      <a:picLocks noChangeArrowheads="1" noChangeAspect="1"/>
                    </pic:cNvPicPr>
                  </pic:nvPicPr>
                  <pic:blipFill>
                    <a:blip r:embed="rId109"/>
                    <a:stretch>
                      <a:fillRect/>
                    </a:stretch>
                  </pic:blipFill>
                  <pic:spPr bwMode="auto">
                    <a:xfrm>
                      <a:off x="0" y="0"/>
                      <a:ext cx="5943600" cy="2056865"/>
                    </a:xfrm>
                    <a:prstGeom prst="rect">
                      <a:avLst/>
                    </a:prstGeom>
                    <a:noFill/>
                    <a:ln w="9525">
                      <a:noFill/>
                      <a:headEnd/>
                      <a:tailEnd/>
                    </a:ln>
                  </pic:spPr>
                </pic:pic>
              </a:graphicData>
            </a:graphic>
          </wp:inline>
        </w:drawing>
      </w:r>
    </w:p>
    <w:p>
      <w:pPr>
        <w:pStyle w:val="ImageCaption"/>
      </w:pPr>
      <w:r>
        <w:t xml:space="preserve">Figure 16. Each leg’s power into the CoM over one stride from the left heel strike, with the four phases of the left stance labelled (shading alternates by phase). The work in a phase is the area under the power curve, its positive and negative parts summed separately. The synthetic forces come from a simple model of the CoM’s motion, so these curve shapes are not those of real walking. In real walking the leading leg does negative work in the collision while the trailing leg does positive work at push-off (Donelan et al. 2002).</w:t>
      </w:r>
    </w:p>
    <w:p>
      <w:pPr>
        <w:pStyle w:val="WhyBox"/>
      </w:pPr>
      <w:r>
        <w:rPr>
          <w:b/>
          <w:bCs/>
        </w:rPr>
        <w:t xml:space="preserve">Why individual limbs</w:t>
      </w:r>
      <w:r>
        <w:t xml:space="preserve"> </w:t>
      </w:r>
      <w:r>
        <w:t xml:space="preserve">— the older</w:t>
      </w:r>
      <w:r>
        <w:t xml:space="preserve"> </w:t>
      </w:r>
      <w:r>
        <w:t xml:space="preserve">“combined limbs”</w:t>
      </w:r>
      <w:r>
        <w:t xml:space="preserve"> </w:t>
      </w:r>
      <w:r>
        <w:t xml:space="preserve">method adds both legs’ forces before multiplying by the velocity. In double support the trailing leg pushes (positive) while the leading leg collides (negative), and their sum hides both. Separating the legs reveals the step-to-step transition, which is the main mechanical cost of walking and rises with load.</w:t>
      </w:r>
      <w:r>
        <w:t xml:space="preserve"> </w:t>
      </w:r>
      <w:r>
        <w:rPr>
          <w:b/>
          <w:bCs/>
        </w:rPr>
        <w:t xml:space="preserve">Why the belt frame</w:t>
      </w:r>
      <w:r>
        <w:t xml:space="preserve"> </w:t>
      </w:r>
      <w:r>
        <w:t xml:space="preserve">— on a treadmill the lab-frame CoM hardly moves forward. The work done on a mass moving at 1.3 m/s over still ground is recovered by adding the belt speed to the velocity.</w:t>
      </w:r>
      <w:r>
        <w:t xml:space="preserve"> </w:t>
      </w:r>
      <w:r>
        <w:rPr>
          <w:b/>
          <w:bCs/>
        </w:rPr>
        <w:t xml:space="preserve">Why the system velocity and mass</w:t>
      </w:r>
      <w:r>
        <w:t xml:space="preserve"> </w:t>
      </w:r>
      <w:r>
        <w:t xml:space="preserve">— the legs move the body</w:t>
      </w:r>
      <w:r>
        <w:t xml:space="preserve"> </w:t>
      </w:r>
      <w:r>
        <w:rPr>
          <w:i/>
          <w:iCs/>
        </w:rPr>
        <w:t xml:space="preserve">and</w:t>
      </w:r>
      <w:r>
        <w:t xml:space="preserve"> </w:t>
      </w:r>
      <w:r>
        <w:t xml:space="preserve">the load.</w:t>
      </w:r>
    </w:p>
    <w:p>
      <w:pPr>
        <w:pStyle w:val="CodeBox"/>
      </w:pPr>
      <w:r>
        <w:rPr>
          <w:b/>
          <w:bCs/>
        </w:rPr>
        <w:t xml:space="preserve">In the code</w:t>
      </w:r>
      <w:r>
        <w:t xml:space="preserve"> </w:t>
      </w:r>
      <w:r>
        <w:t xml:space="preserve">— §9 is in the same loop as §8:</w:t>
      </w:r>
      <w:r>
        <w:t xml:space="preserve"> </w:t>
      </w:r>
      <w:r>
        <w:rPr>
          <w:rStyle w:val="VerbatimChar"/>
        </w:rPr>
        <w:t xml:space="preserve">kinetics()</w:t>
      </w:r>
      <w:r>
        <w:t xml:space="preserve"> </w:t>
      </w:r>
      <w:r>
        <w:t xml:space="preserve">calls</w:t>
      </w:r>
      <w:r>
        <w:t xml:space="preserve"> </w:t>
      </w:r>
      <w:r>
        <w:rPr>
          <w:rStyle w:val="VerbatimChar"/>
        </w:rPr>
        <w:t xml:space="preserve">phase_work()</w:t>
      </w:r>
      <w:r>
        <w:t xml:space="preserve">. Results:</w:t>
      </w:r>
      <w:r>
        <w:t xml:space="preserve"> </w:t>
      </w:r>
      <w:r>
        <w:rPr>
          <w:rStyle w:val="VerbatimChar"/>
        </w:rPr>
        <w:t xml:space="preserve">collision_j_kg</w:t>
      </w:r>
      <w:r>
        <w:t xml:space="preserve">,</w:t>
      </w:r>
      <w:r>
        <w:t xml:space="preserve"> </w:t>
      </w:r>
      <w:r>
        <w:rPr>
          <w:rStyle w:val="VerbatimChar"/>
        </w:rPr>
        <w:t xml:space="preserve">rebound_j_kg</w:t>
      </w:r>
      <w:r>
        <w:t xml:space="preserve">,</w:t>
      </w:r>
      <w:r>
        <w:t xml:space="preserve"> </w:t>
      </w:r>
      <w:r>
        <w:rPr>
          <w:rStyle w:val="VerbatimChar"/>
        </w:rPr>
        <w:t xml:space="preserve">preload_j_kg</w:t>
      </w:r>
      <w:r>
        <w:t xml:space="preserve">,</w:t>
      </w:r>
      <w:r>
        <w:t xml:space="preserve"> </w:t>
      </w:r>
      <w:r>
        <w:rPr>
          <w:rStyle w:val="VerbatimChar"/>
        </w:rPr>
        <w:t xml:space="preserve">push_off_j_kg</w:t>
      </w:r>
      <w:r>
        <w:t xml:space="preserve">,</w:t>
      </w:r>
      <w:r>
        <w:t xml:space="preserve"> </w:t>
      </w:r>
      <w:r>
        <w:rPr>
          <w:rStyle w:val="VerbatimChar"/>
        </w:rPr>
        <w:t xml:space="preserve">com_work_pos_j_kg</w:t>
      </w:r>
      <w:r>
        <w:t xml:space="preserve">,</w:t>
      </w:r>
      <w:r>
        <w:t xml:space="preserve"> </w:t>
      </w:r>
      <w:r>
        <w:rPr>
          <w:rStyle w:val="VerbatimChar"/>
        </w:rPr>
        <w:t xml:space="preserve">com_work_neg_j_kg</w:t>
      </w:r>
      <w:r>
        <w:t xml:space="preserve">.</w:t>
      </w:r>
    </w:p>
    <w:p>
      <w:pPr>
        <w:pStyle w:val="TableCaption"/>
      </w:pPr>
      <w:r>
        <w:t xml:space="preserve">Table 9.1. Healthy ranges for CoM work per step (unloaded, about 1.25 m/s). Values per kg of system mass.</w:t>
      </w:r>
    </w:p>
    <w:tbl>
      <w:tblPr>
        <w:tblStyle w:val="Table"/>
        <w:tblW w:type="pct" w:w="5000"/>
        <w:tblLayout w:type="fixed"/>
        <w:tblLook w:firstRow="1" w:lastRow="0" w:firstColumn="0" w:lastColumn="0" w:noHBand="0" w:noVBand="0" w:val="0020"/>
        <w:tblCaption w:val="Table 9.1. Healthy ranges for CoM work per step (unloaded, about 1.25 m/s). Values per kg of system mass."/>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push_off_j_kg</w:t>
            </w:r>
          </w:p>
        </w:tc>
        <w:tc>
          <w:tcPr/>
          <w:p>
            <w:pPr>
              <w:pStyle w:val="Compact"/>
              <w:jc w:val="left"/>
            </w:pPr>
            <w:r>
              <w:rPr>
                <w:sz w:val="18"/>
              </w:rPr>
              <w:t xml:space="preserve">Push-off: positive work, other heel strike to toe-off</w:t>
            </w:r>
          </w:p>
        </w:tc>
        <w:tc>
          <w:tcPr/>
          <w:p>
            <w:pPr>
              <w:pStyle w:val="Compact"/>
              <w:jc w:val="left"/>
            </w:pPr>
            <w:r>
              <w:rPr>
                <w:sz w:val="18"/>
              </w:rPr>
              <w:t xml:space="preserve">0.1 to 0.25 J/kg</w:t>
            </w:r>
          </w:p>
        </w:tc>
        <w:tc>
          <w:tcPr/>
          <w:p>
            <w:pPr>
              <w:pStyle w:val="Compact"/>
              <w:jc w:val="left"/>
            </w:pPr>
            <w:r>
              <w:rPr>
                <w:sz w:val="18"/>
              </w:rPr>
              <w:t xml:space="preserve">healthy adults 1.25 m/s, per step</w:t>
            </w:r>
          </w:p>
        </w:tc>
        <w:tc>
          <w:tcPr/>
          <w:p>
            <w:pPr>
              <w:pStyle w:val="Compact"/>
              <w:jc w:val="left"/>
            </w:pPr>
            <w:r>
              <w:rPr>
                <w:sz w:val="18"/>
              </w:rPr>
              <w:t xml:space="preserve">Donelan et al. 2002</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collision_j_kg</w:t>
            </w:r>
          </w:p>
        </w:tc>
        <w:tc>
          <w:tcPr/>
          <w:p>
            <w:pPr>
              <w:pStyle w:val="Compact"/>
              <w:jc w:val="left"/>
            </w:pPr>
            <w:r>
              <w:rPr>
                <w:sz w:val="18"/>
              </w:rPr>
              <w:t xml:space="preserve">Collision: negative work, heel strike to other toe-off</w:t>
            </w:r>
          </w:p>
        </w:tc>
        <w:tc>
          <w:tcPr/>
          <w:p>
            <w:pPr>
              <w:pStyle w:val="Compact"/>
              <w:jc w:val="left"/>
            </w:pPr>
            <w:r>
              <w:rPr>
                <w:sz w:val="18"/>
              </w:rPr>
              <w:t xml:space="preserve">-0.25 to -0.08 J/kg</w:t>
            </w:r>
          </w:p>
        </w:tc>
        <w:tc>
          <w:tcPr/>
          <w:p>
            <w:pPr>
              <w:pStyle w:val="Compact"/>
              <w:jc w:val="left"/>
            </w:pPr>
            <w:r>
              <w:rPr>
                <w:sz w:val="18"/>
              </w:rPr>
              <w:t xml:space="preserve">healthy adults 1.25 m/s, per step</w:t>
            </w:r>
          </w:p>
        </w:tc>
        <w:tc>
          <w:tcPr/>
          <w:p>
            <w:pPr>
              <w:pStyle w:val="Compact"/>
              <w:jc w:val="left"/>
            </w:pPr>
            <w:r>
              <w:rPr>
                <w:sz w:val="18"/>
              </w:rPr>
              <w:t xml:space="preserve">Donelan et al. 2002</w:t>
            </w:r>
          </w:p>
        </w:tc>
        <w:tc>
          <w:tcPr/>
          <w:p>
            <w:pPr>
              <w:pStyle w:val="Compact"/>
              <w:jc w:val="left"/>
            </w:pPr>
            <w:r>
              <w:rPr>
                <w:sz w:val="18"/>
              </w:rPr>
              <w:t xml:space="preserve">verify</w:t>
            </w:r>
          </w:p>
        </w:tc>
      </w:tr>
    </w:tbl>
    <w:bookmarkEnd w:id="112"/>
    <w:bookmarkStart w:id="116" w:name="margin-of-stability"/>
    <w:p>
      <w:pPr>
        <w:pStyle w:val="Heading1"/>
      </w:pPr>
      <w:r>
        <w:t xml:space="preserve">10. Margin of stability</w:t>
      </w:r>
    </w:p>
    <w:p>
      <w:pPr>
        <w:pStyle w:val="FirstParagraph"/>
      </w:pPr>
      <w:r>
        <w:rPr>
          <w:b/>
          <w:bCs/>
        </w:rPr>
        <w:t xml:space="preserve">What.</w:t>
      </w:r>
      <w:r>
        <w:t xml:space="preserve"> </w:t>
      </w:r>
      <w:r>
        <w:t xml:space="preserve">How much base of support is left beyond the point to which the body’s momentum would carry the centre of mass (Hof, Gazendam &amp; Sinke 2005).</w:t>
      </w:r>
    </w:p>
    <w:p>
      <w:pPr>
        <w:pStyle w:val="BodyText"/>
      </w:pPr>
      <w:r>
        <w:rPr>
          <w:b/>
          <w:bCs/>
        </w:rPr>
        <w:t xml:space="preserve">Equations.</w:t>
      </w:r>
      <w:r>
        <w:t xml:space="preserve"> </w:t>
      </w:r>
      <w:r>
        <w:t xml:space="preserve">Treat the body as an inverted pendulum of length</w:t>
      </w:r>
      <w:r>
        <w:t xml:space="preserve"> </w:t>
      </w:r>
      <m:oMath>
        <m:r>
          <m:t>l</m:t>
        </m:r>
      </m:oMath>
      <w:r>
        <w:t xml:space="preserve">. If control stopped now, its dynamics would carry the CoM to the</w:t>
      </w:r>
      <w:r>
        <w:t xml:space="preserve"> </w:t>
      </w:r>
      <w:r>
        <w:rPr>
          <w:b/>
          <w:bCs/>
        </w:rPr>
        <w:t xml:space="preserve">extrapolated centre of mass</w:t>
      </w:r>
    </w:p>
    <w:p>
      <w:pPr>
        <w:pStyle w:val="BodyText"/>
      </w:pPr>
      <m:oMathPara>
        <m:oMathParaPr>
          <m:jc m:val="center"/>
        </m:oMathParaPr>
        <m:oMath>
          <m:r>
            <m:rPr>
              <m:sty m:val="bi"/>
            </m:rPr>
            <m:t>x</m:t>
          </m:r>
          <m:r>
            <m:rPr>
              <m:nor/>
              <m:sty m:val="p"/>
            </m:rPr>
            <m:t>CoM</m:t>
          </m:r>
          <m:r>
            <m:rPr>
              <m:sty m:val="p"/>
            </m:rPr>
            <m:t>=</m:t>
          </m:r>
          <m:sSub>
            <m:e>
              <m:r>
                <m:rPr>
                  <m:sty m:val="bi"/>
                </m:rPr>
                <m:t>x</m:t>
              </m:r>
            </m:e>
            <m:sub>
              <m:r>
                <m:t>C</m:t>
              </m:r>
              <m:r>
                <m:t>o</m:t>
              </m:r>
              <m:r>
                <m:t>M</m:t>
              </m:r>
            </m:sub>
          </m:sSub>
          <m:r>
            <m:rPr>
              <m:sty m:val="p"/>
            </m:rPr>
            <m:t>+</m:t>
          </m:r>
          <m:f>
            <m:fPr>
              <m:type m:val="bar"/>
            </m:fPr>
            <m:num>
              <m:sSub>
                <m:e>
                  <m:r>
                    <m:rPr>
                      <m:sty m:val="bi"/>
                    </m:rPr>
                    <m:t>v</m:t>
                  </m:r>
                </m:e>
                <m:sub>
                  <m:r>
                    <m:t>b</m:t>
                  </m:r>
                  <m:r>
                    <m:t>e</m:t>
                  </m:r>
                  <m:r>
                    <m:t>l</m:t>
                  </m:r>
                  <m:r>
                    <m:t>t</m:t>
                  </m:r>
                </m:sub>
              </m:sSub>
            </m:num>
            <m:den>
              <m:sSub>
                <m:e>
                  <m:r>
                    <m:t>ω</m:t>
                  </m:r>
                </m:e>
                <m:sub>
                  <m:r>
                    <m:t>0</m:t>
                  </m:r>
                </m:sub>
              </m:sSub>
            </m:den>
          </m:f>
          <m:r>
            <m:rPr>
              <m:sty m:val="p"/>
            </m:rPr>
            <m:t>,</m:t>
          </m:r>
          <m:r>
            <m:t>  </m:t>
          </m:r>
          <m:sSub>
            <m:e>
              <m:r>
                <m:t>ω</m:t>
              </m:r>
            </m:e>
            <m:sub>
              <m:r>
                <m:t>0</m:t>
              </m:r>
            </m:sub>
          </m:sSub>
          <m:r>
            <m:rPr>
              <m:sty m:val="p"/>
            </m:rPr>
            <m:t>=</m:t>
          </m:r>
          <m:rad>
            <m:radPr>
              <m:degHide m:val="on"/>
            </m:radPr>
            <m:deg/>
            <m:e>
              <m:f>
                <m:fPr>
                  <m:type m:val="bar"/>
                </m:fPr>
                <m:num>
                  <m:r>
                    <m:t>g</m:t>
                  </m:r>
                </m:num>
                <m:den>
                  <m:r>
                    <m:t>l</m:t>
                  </m:r>
                </m:den>
              </m:f>
            </m:e>
          </m:rad>
          <m:r>
            <m:rPr>
              <m:sty m:val="p"/>
            </m:rPr>
            <m:t>,</m:t>
          </m:r>
          <m:r>
            <m:t>  </m:t>
          </m:r>
          <m:r>
            <m:t>l</m:t>
          </m:r>
          <m:r>
            <m:rPr>
              <m:sty m:val="p"/>
            </m:rPr>
            <m:t>=</m:t>
          </m:r>
          <m:d>
            <m:dPr>
              <m:begChr m:val="‖"/>
              <m:sepChr m:val=""/>
              <m:endChr m:val="‖"/>
              <m:grow/>
            </m:dPr>
            <m:e>
              <m:sSub>
                <m:e>
                  <m:r>
                    <m:rPr>
                      <m:sty m:val="bi"/>
                    </m:rPr>
                    <m:t>x</m:t>
                  </m:r>
                </m:e>
                <m:sub>
                  <m:r>
                    <m:t>C</m:t>
                  </m:r>
                  <m:r>
                    <m:t>o</m:t>
                  </m:r>
                  <m:r>
                    <m:t>M</m:t>
                  </m:r>
                </m:sub>
              </m:sSub>
              <m:r>
                <m:rPr>
                  <m:sty m:val="p"/>
                </m:rPr>
                <m:t>−</m:t>
              </m:r>
              <m:sSub>
                <m:e>
                  <m:r>
                    <m:rPr>
                      <m:sty m:val="bi"/>
                    </m:rPr>
                    <m:t>p</m:t>
                  </m:r>
                </m:e>
                <m:sub>
                  <m:r>
                    <m:t>a</m:t>
                  </m:r>
                  <m:r>
                    <m:t>n</m:t>
                  </m:r>
                  <m:r>
                    <m:t>k</m:t>
                  </m:r>
                  <m:r>
                    <m:t>l</m:t>
                  </m:r>
                  <m:r>
                    <m:t>e</m:t>
                  </m:r>
                  <m:r>
                    <m:rPr>
                      <m:sty m:val="p"/>
                    </m:rPr>
                    <m:t>,</m:t>
                  </m:r>
                  <m:r>
                    <m:t>s</m:t>
                  </m:r>
                  <m:r>
                    <m:t>t</m:t>
                  </m:r>
                  <m:r>
                    <m:t>a</m:t>
                  </m:r>
                  <m:r>
                    <m:t>n</m:t>
                  </m:r>
                  <m:r>
                    <m:t>c</m:t>
                  </m:r>
                  <m:r>
                    <m:t>e</m:t>
                  </m:r>
                </m:sub>
              </m:sSub>
            </m:e>
          </m:d>
          <m:r>
            <m:rPr>
              <m:sty m:val="p"/>
            </m:rPr>
            <m:t>.</m:t>
          </m:r>
        </m:oMath>
      </m:oMathPara>
    </w:p>
    <w:p>
      <w:pPr>
        <w:pStyle w:val="FirstParagraph"/>
      </w:pPr>
      <w:r>
        <w:t xml:space="preserve">The margin is the distance from the xCoM to the edge of the base of support, positive when the xCoM is inside it:</w:t>
      </w:r>
    </w:p>
    <w:p>
      <w:pPr>
        <w:pStyle w:val="BodyText"/>
      </w:pPr>
      <m:oMathPara>
        <m:oMathParaPr>
          <m:jc m:val="center"/>
        </m:oMathParaPr>
        <m:oMath>
          <m:sSub>
            <m:e>
              <m:r>
                <m:rPr>
                  <m:nor/>
                  <m:sty m:val="p"/>
                </m:rPr>
                <m:t>MoS</m:t>
              </m:r>
            </m:e>
            <m:sub>
              <m:r>
                <m:t>M</m:t>
              </m:r>
              <m:r>
                <m:t>L</m:t>
              </m:r>
            </m:sub>
          </m:sSub>
          <m:r>
            <m:rPr>
              <m:sty m:val="p"/>
            </m:rPr>
            <m:t>=</m:t>
          </m:r>
          <m:sSub>
            <m:e>
              <m:r>
                <m:t>e</m:t>
              </m:r>
            </m:e>
            <m:sub>
              <m:r>
                <m:t>M</m:t>
              </m:r>
              <m:r>
                <m:t>L</m:t>
              </m:r>
            </m:sub>
          </m:sSub>
          <m:r>
            <m:rPr>
              <m:sty m:val="p"/>
            </m:rPr>
            <m:t>−</m:t>
          </m:r>
          <m:r>
            <m:t>s</m:t>
          </m:r>
          <m:r>
            <m:t> </m:t>
          </m:r>
          <m:r>
            <m:rPr>
              <m:sty m:val="p"/>
            </m:rPr>
            <m:t>(</m:t>
          </m:r>
          <m:r>
            <m:rPr>
              <m:sty m:val="bi"/>
            </m:rPr>
            <m:t>x</m:t>
          </m:r>
          <m:r>
            <m:rPr>
              <m:nor/>
              <m:sty m:val="p"/>
            </m:rPr>
            <m:t>CoM</m:t>
          </m:r>
          <m:r>
            <m:rPr>
              <m:sty m:val="p"/>
            </m:rPr>
            <m:t>⋅</m:t>
          </m:r>
          <m:acc>
            <m:accPr>
              <m:chr m:val="̂"/>
            </m:accPr>
            <m:e>
              <m:r>
                <m:t>ℓ</m:t>
              </m:r>
            </m:e>
          </m:acc>
          <m:r>
            <m:rPr>
              <m:sty m:val="p"/>
            </m:rPr>
            <m:t>)</m:t>
          </m:r>
          <m:r>
            <m:rPr>
              <m:sty m:val="p"/>
            </m:rPr>
            <m:t>,</m:t>
          </m:r>
          <m:r>
            <m:t>  </m:t>
          </m:r>
          <m:sSub>
            <m:e>
              <m:r>
                <m:rPr>
                  <m:nor/>
                  <m:sty m:val="p"/>
                </m:rPr>
                <m:t>MoS</m:t>
              </m:r>
            </m:e>
            <m:sub>
              <m:r>
                <m:t>A</m:t>
              </m:r>
              <m:r>
                <m:t>P</m:t>
              </m:r>
            </m:sub>
          </m:sSub>
          <m:r>
            <m:rPr>
              <m:sty m:val="p"/>
            </m:rPr>
            <m:t>=</m:t>
          </m:r>
          <m:sSub>
            <m:e>
              <m:r>
                <m:t>e</m:t>
              </m:r>
            </m:e>
            <m:sub>
              <m:r>
                <m:t>A</m:t>
              </m:r>
              <m:r>
                <m:t>P</m:t>
              </m:r>
            </m:sub>
          </m:sSub>
          <m:r>
            <m:rPr>
              <m:sty m:val="p"/>
            </m:rPr>
            <m:t>−</m:t>
          </m:r>
          <m:r>
            <m:rPr>
              <m:sty m:val="bi"/>
            </m:rPr>
            <m:t>x</m:t>
          </m:r>
          <m:r>
            <m:rPr>
              <m:nor/>
              <m:sty m:val="p"/>
            </m:rPr>
            <m:t>CoM</m:t>
          </m:r>
          <m:r>
            <m:rPr>
              <m:sty m:val="p"/>
            </m:rPr>
            <m:t>⋅</m:t>
          </m:r>
          <m:acc>
            <m:accPr>
              <m:chr m:val="̂"/>
            </m:accPr>
            <m:e>
              <m:r>
                <m:t>f</m:t>
              </m:r>
            </m:e>
          </m:acc>
          <m:r>
            <m:rPr>
              <m:sty m:val="p"/>
            </m:rPr>
            <m:t>.</m:t>
          </m:r>
        </m:oMath>
      </m:oMathPara>
    </w:p>
    <w:p>
      <w:pPr>
        <w:pStyle w:val="FirstParagraph"/>
      </w:pPr>
      <w:r>
        <w:t xml:space="preserve">Here</w:t>
      </w:r>
      <w:r>
        <w:t xml:space="preserve"> </w:t>
      </w:r>
      <m:oMath>
        <m:sSub>
          <m:e>
            <m:r>
              <m:t>e</m:t>
            </m:r>
          </m:e>
          <m:sub>
            <m:r>
              <m:t>M</m:t>
            </m:r>
            <m:r>
              <m:t>L</m:t>
            </m:r>
          </m:sub>
        </m:sSub>
      </m:oMath>
      <w:r>
        <w:t xml:space="preserve"> </w:t>
      </w:r>
      <w:r>
        <w:t xml:space="preserve">is the stance boot’s outermost sole point across the belt,</w:t>
      </w:r>
      <w:r>
        <w:t xml:space="preserve"> </w:t>
      </w:r>
      <m:oMath>
        <m:sSub>
          <m:e>
            <m:r>
              <m:t>e</m:t>
            </m:r>
          </m:e>
          <m:sub>
            <m:r>
              <m:t>A</m:t>
            </m:r>
            <m:r>
              <m:t>P</m:t>
            </m:r>
          </m:sub>
        </m:sSub>
      </m:oMath>
      <w:r>
        <w:t xml:space="preserve"> </w:t>
      </w:r>
      <w:r>
        <w:t xml:space="preserve">is its most anterior sole point along the belt, and</w:t>
      </w:r>
      <w:r>
        <w:t xml:space="preserve"> </w:t>
      </w:r>
      <m:oMath>
        <m:r>
          <m:t>s</m:t>
        </m:r>
        <m:r>
          <m:rPr>
            <m:sty m:val="p"/>
          </m:rPr>
          <m:t>=</m:t>
        </m:r>
        <m:r>
          <m:rPr>
            <m:sty m:val="p"/>
          </m:rPr>
          <m:t>±</m:t>
        </m:r>
        <m:r>
          <m:t>1</m:t>
        </m:r>
      </m:oMath>
      <w:r>
        <w:t xml:space="preserve"> </w:t>
      </w:r>
      <w:r>
        <w:t xml:space="preserve">says which way is</w:t>
      </w:r>
      <w:r>
        <w:t xml:space="preserve"> </w:t>
      </w:r>
      <w:r>
        <w:t xml:space="preserve">“outward”</w:t>
      </w:r>
      <w:r>
        <w:t xml:space="preserve">: away from the other ankle at heel strike.</w:t>
      </w:r>
    </w:p>
    <w:p>
      <w:pPr>
        <w:pStyle w:val="BodyText"/>
      </w:pPr>
      <w:r>
        <w:rPr>
          <w:b/>
          <w:bCs/>
        </w:rPr>
        <w:t xml:space="preserve">Steps</w:t>
      </w:r>
      <w:r>
        <w:t xml:space="preserve"> </w:t>
      </w:r>
      <w:r>
        <w:t xml:space="preserve">(</w:t>
      </w:r>
      <w:r>
        <w:rPr>
          <w:rStyle w:val="VerbatimChar"/>
        </w:rPr>
        <w:t xml:space="preserve">margin_of_stability()</w:t>
      </w:r>
      <w:r>
        <w:t xml:space="preserve">):</w:t>
      </w:r>
    </w:p>
    <w:p>
      <w:pPr>
        <w:pStyle w:val="Compact"/>
        <w:numPr>
          <w:ilvl w:val="0"/>
          <w:numId w:val="1021"/>
        </w:numPr>
      </w:pPr>
      <w:r>
        <w:t xml:space="preserve">For each stance (heel strike → toe-off), for every frame: compute</w:t>
      </w:r>
      <w:r>
        <w:t xml:space="preserve"> </w:t>
      </w:r>
      <m:oMath>
        <m:r>
          <m:t>l</m:t>
        </m:r>
      </m:oMath>
      <w:r>
        <w:t xml:space="preserve"> </w:t>
      </w:r>
      <w:r>
        <w:t xml:space="preserve">and</w:t>
      </w:r>
      <w:r>
        <w:t xml:space="preserve"> </w:t>
      </w:r>
      <m:oMath>
        <m:sSub>
          <m:e>
            <m:r>
              <m:t>ω</m:t>
            </m:r>
          </m:e>
          <m:sub>
            <m:r>
              <m:t>0</m:t>
            </m:r>
          </m:sub>
        </m:sSub>
      </m:oMath>
      <w:r>
        <w:t xml:space="preserve"> </w:t>
      </w:r>
      <w:r>
        <w:t xml:space="preserve">frame by frame, and the xCoM from the</w:t>
      </w:r>
      <w:r>
        <w:t xml:space="preserve"> </w:t>
      </w:r>
      <w:r>
        <w:rPr>
          <w:b/>
          <w:bCs/>
        </w:rPr>
        <w:t xml:space="preserve">system</w:t>
      </w:r>
      <w:r>
        <w:t xml:space="preserve"> </w:t>
      </w:r>
      <w:r>
        <w:t xml:space="preserve">CoM (§5.6) and its</w:t>
      </w:r>
      <w:r>
        <w:t xml:space="preserve"> </w:t>
      </w:r>
      <w:r>
        <w:rPr>
          <w:b/>
          <w:bCs/>
        </w:rPr>
        <w:t xml:space="preserve">fused belt-frame</w:t>
      </w:r>
      <w:r>
        <w:t xml:space="preserve"> </w:t>
      </w:r>
      <w:r>
        <w:t xml:space="preserve">velocity (§5.7).</w:t>
      </w:r>
    </w:p>
    <w:p>
      <w:pPr>
        <w:pStyle w:val="Compact"/>
        <w:numPr>
          <w:ilvl w:val="0"/>
          <w:numId w:val="1021"/>
        </w:numPr>
      </w:pPr>
      <w:r>
        <w:t xml:space="preserve">Take the boundary from the stance</w:t>
      </w:r>
      <w:r>
        <w:t xml:space="preserve"> </w:t>
      </w:r>
      <w:r>
        <w:rPr>
          <w:b/>
          <w:bCs/>
        </w:rPr>
        <w:t xml:space="preserve">boot</w:t>
      </w:r>
      <w:r>
        <w:t xml:space="preserve">’s extents (§5.3).</w:t>
      </w:r>
    </w:p>
    <w:p>
      <w:pPr>
        <w:pStyle w:val="Compact"/>
        <w:numPr>
          <w:ilvl w:val="0"/>
          <w:numId w:val="1021"/>
        </w:numPr>
      </w:pPr>
      <w:r>
        <w:t xml:space="preserve">Report the margins</w:t>
      </w:r>
      <w:r>
        <w:t xml:space="preserve"> </w:t>
      </w:r>
      <w:r>
        <w:rPr>
          <w:b/>
          <w:bCs/>
        </w:rPr>
        <w:t xml:space="preserve">at heel strike</w:t>
      </w:r>
      <w:r>
        <w:t xml:space="preserve"> </w:t>
      </w:r>
      <w:r>
        <w:t xml:space="preserve">(</w:t>
      </w:r>
      <w:r>
        <w:rPr>
          <w:rStyle w:val="VerbatimChar"/>
        </w:rPr>
        <w:t xml:space="preserve">_contact</w:t>
      </w:r>
      <w:r>
        <w:t xml:space="preserve">), and their</w:t>
      </w:r>
      <w:r>
        <w:t xml:space="preserve"> </w:t>
      </w:r>
      <w:r>
        <w:rPr>
          <w:b/>
          <w:bCs/>
        </w:rPr>
        <w:t xml:space="preserve">minima over single support</w:t>
      </w:r>
      <w:r>
        <w:t xml:space="preserve"> </w:t>
      </w:r>
      <w:r>
        <w:t xml:space="preserve">(</w:t>
      </w:r>
      <w:r>
        <w:rPr>
          <w:rStyle w:val="VerbatimChar"/>
        </w:rPr>
        <w:t xml:space="preserve">_min</w:t>
      </w:r>
      <w:r>
        <w:t xml:space="preserve">), from the other foot’s toe-off to its heel strike. Also report where in stance the ML minimum falls (</w:t>
      </w:r>
      <w:r>
        <w:rPr>
          <w:rStyle w:val="VerbatimChar"/>
        </w:rPr>
        <w:t xml:space="preserve">mos_ml_min_at_pct</w:t>
      </w:r>
      <w:r>
        <w:t xml:space="preserve">).</w:t>
      </w:r>
    </w:p>
    <w:p>
      <w:pPr>
        <w:pStyle w:val="Compact"/>
        <w:numPr>
          <w:ilvl w:val="0"/>
          <w:numId w:val="1021"/>
        </w:numPr>
      </w:pPr>
      <w:r>
        <w:t xml:space="preserve">Also keep the ML margin to the</w:t>
      </w:r>
      <w:r>
        <w:t xml:space="preserve"> </w:t>
      </w:r>
      <w:r>
        <w:rPr>
          <w:b/>
          <w:bCs/>
        </w:rPr>
        <w:t xml:space="preserve">ankle joint centre</w:t>
      </w:r>
      <w:r>
        <w:t xml:space="preserve"> </w:t>
      </w:r>
      <w:r>
        <w:t xml:space="preserve">(</w:t>
      </w:r>
      <w:r>
        <w:rPr>
          <w:rStyle w:val="VerbatimChar"/>
        </w:rPr>
        <w:t xml:space="preserve">mos_ml_contact_ankle</w:t>
      </w:r>
      <w:r>
        <w:t xml:space="preserve">), the boundary most studies use, for comparison with the literature.</w:t>
      </w:r>
    </w:p>
    <w:p>
      <w:pPr>
        <w:pStyle w:val="Compact"/>
        <w:numPr>
          <w:ilvl w:val="0"/>
          <w:numId w:val="1021"/>
        </w:numPr>
      </w:pPr>
      <w:r>
        <w:t xml:space="preserve">If the participant’s leg length is known, also give each margin divided by it (</w:t>
      </w:r>
      <w:r>
        <w:rPr>
          <w:rStyle w:val="VerbatimChar"/>
        </w:rPr>
        <w:t xml:space="preserve">_per_leg</w:t>
      </w:r>
      <w:r>
        <w:t xml:space="preserve">), for comparisons between people.</w:t>
      </w:r>
    </w:p>
    <w:p>
      <w:pPr>
        <w:pStyle w:val="CaptionedFigure"/>
      </w:pPr>
      <w:r>
        <w:drawing>
          <wp:inline>
            <wp:extent cx="5943600" cy="4328441"/>
            <wp:effectExtent b="0" l="0" r="0" t="0"/>
            <wp:docPr descr="Figure 17. The margin of stability at a right heel strike, with travel to the right. A: from above. The system CoM (black) and its extrapolation along the belt-frame velocity (open circle, xCoM). The ML margin (green) runs from the xCoM to the outer edge of the right boot, and the AP margin (violet) to its front. B: both margins through the stance. The ML margin stays positive. The AP margin becomes strongly negative: the xCoM moves ahead of the stance foot, and walking “falls” onto the next step. The single-support minima (shaded) are the values reported." title="" id="114" name="Picture"/>
            <a:graphic>
              <a:graphicData uri="http://schemas.openxmlformats.org/drawingml/2006/picture">
                <pic:pic>
                  <pic:nvPicPr>
                    <pic:cNvPr descr="figures/fig17.png" id="115" name="Picture"/>
                    <pic:cNvPicPr>
                      <a:picLocks noChangeArrowheads="1" noChangeAspect="1"/>
                    </pic:cNvPicPr>
                  </pic:nvPicPr>
                  <pic:blipFill>
                    <a:blip r:embed="rId113"/>
                    <a:stretch>
                      <a:fillRect/>
                    </a:stretch>
                  </pic:blipFill>
                  <pic:spPr bwMode="auto">
                    <a:xfrm>
                      <a:off x="0" y="0"/>
                      <a:ext cx="5943600" cy="4328441"/>
                    </a:xfrm>
                    <a:prstGeom prst="rect">
                      <a:avLst/>
                    </a:prstGeom>
                    <a:noFill/>
                    <a:ln w="9525">
                      <a:noFill/>
                      <a:headEnd/>
                      <a:tailEnd/>
                    </a:ln>
                  </pic:spPr>
                </pic:pic>
              </a:graphicData>
            </a:graphic>
          </wp:inline>
        </w:drawing>
      </w:r>
    </w:p>
    <w:p>
      <w:pPr>
        <w:pStyle w:val="ImageCaption"/>
      </w:pPr>
      <w:r>
        <w:t xml:space="preserve">Figure 17. The margin of stability at a right heel strike, with travel to the right. A: from above. The system CoM (black) and its extrapolation along the belt-frame velocity (open circle, xCoM). The ML margin (green) runs from the xCoM to the outer edge of the right boot, and the AP margin (violet) to its front. B: both margins through the stance. The ML margin stays positive. The AP margin becomes strongly negative: the xCoM moves ahead of the stance foot, and walking</w:t>
      </w:r>
      <w:r>
        <w:t xml:space="preserve"> </w:t>
      </w:r>
      <w:r>
        <w:t xml:space="preserve">“falls”</w:t>
      </w:r>
      <w:r>
        <w:t xml:space="preserve"> </w:t>
      </w:r>
      <w:r>
        <w:t xml:space="preserve">onto the next step. The single-support minima (shaded) are the values reported.</w:t>
      </w:r>
    </w:p>
    <w:p>
      <w:pPr>
        <w:pStyle w:val="WhyBox"/>
      </w:pPr>
      <w:r>
        <w:rPr>
          <w:b/>
          <w:bCs/>
        </w:rPr>
        <w:t xml:space="preserve">Why the system CoM and the fused velocity</w:t>
      </w:r>
      <w:r>
        <w:t xml:space="preserve"> </w:t>
      </w:r>
      <w:r>
        <w:t xml:space="preserve">— the load moves the CoM (§5.6). The velocity term is divided by</w:t>
      </w:r>
      <w:r>
        <w:t xml:space="preserve"> </w:t>
      </w:r>
      <m:oMath>
        <m:sSub>
          <m:e>
            <m:r>
              <m:t>ω</m:t>
            </m:r>
          </m:e>
          <m:sub>
            <m:r>
              <m:t>0</m:t>
            </m:r>
          </m:sub>
        </m:sSub>
        <m:r>
          <m:rPr>
            <m:sty m:val="p"/>
          </m:rPr>
          <m:t>≈</m:t>
        </m:r>
        <m:r>
          <m:t>3.3</m:t>
        </m:r>
      </m:oMath>
      <w:r>
        <w:t xml:space="preserve"> </w:t>
      </w:r>
      <w:r>
        <w:t xml:space="preserve">s⁻¹, so velocity noise enters the margin directly, which is why §5.7 fuses the force plates in.</w:t>
      </w:r>
      <w:r>
        <w:t xml:space="preserve"> </w:t>
      </w:r>
      <w:r>
        <w:rPr>
          <w:b/>
          <w:bCs/>
        </w:rPr>
        <w:t xml:space="preserve">Why the belt frame</w:t>
      </w:r>
      <w:r>
        <w:t xml:space="preserve"> </w:t>
      </w:r>
      <w:r>
        <w:t xml:space="preserve">— in the lab the CoM hardly moves forward on a treadmill, so without the belt speed the AP margin would be meaningless.</w:t>
      </w:r>
      <w:r>
        <w:t xml:space="preserve"> </w:t>
      </w:r>
      <w:r>
        <w:rPr>
          <w:b/>
          <w:bCs/>
        </w:rPr>
        <w:t xml:space="preserve">Why the boot edge</w:t>
      </w:r>
      <w:r>
        <w:t xml:space="preserve"> </w:t>
      </w:r>
      <w:r>
        <w:t xml:space="preserve">— the ankle joint centre is 3–5 cm inside the boot’s real lateral edge. The boot is the physical base of support, and its edge also differs between footwear (boots vs shoes). The ankle-based value is kept only for comparison with the literature.</w:t>
      </w:r>
      <w:r>
        <w:t xml:space="preserve"> </w:t>
      </w:r>
      <w:r>
        <w:rPr>
          <w:b/>
          <w:bCs/>
        </w:rPr>
        <w:t xml:space="preserve">Why single-support minima</w:t>
      </w:r>
      <w:r>
        <w:t xml:space="preserve"> </w:t>
      </w:r>
      <w:r>
        <w:t xml:space="preserve">— only in single support is the stance boot alone the base of support; in double support the base spans both feet.</w:t>
      </w:r>
      <w:r>
        <w:t xml:space="preserve"> </w:t>
      </w:r>
      <w:r>
        <w:rPr>
          <w:b/>
          <w:bCs/>
        </w:rPr>
        <w:t xml:space="preserve">Why</w:t>
      </w:r>
      <w:r>
        <w:rPr>
          <w:b/>
          <w:bCs/>
        </w:rPr>
        <w:t xml:space="preserve"> </w:t>
      </w:r>
      <w:r>
        <w:rPr>
          <w:b/>
          <w:bCs/>
        </w:rPr>
        <w:t xml:space="preserve">“outward”</w:t>
      </w:r>
      <w:r>
        <w:rPr>
          <w:b/>
          <w:bCs/>
        </w:rPr>
        <w:t xml:space="preserve"> </w:t>
      </w:r>
      <w:r>
        <w:rPr>
          <w:b/>
          <w:bCs/>
        </w:rPr>
        <w:t xml:space="preserve">from the ankles</w:t>
      </w:r>
      <w:r>
        <w:t xml:space="preserve"> </w:t>
      </w:r>
      <w:r>
        <w:t xml:space="preserve">— it makes the sign independent of which way Theia’s axes point and of which foot is stepping.</w:t>
      </w:r>
    </w:p>
    <w:p>
      <w:pPr>
        <w:pStyle w:val="CodeBox"/>
      </w:pPr>
      <w:r>
        <w:rPr>
          <w:b/>
          <w:bCs/>
        </w:rPr>
        <w:t xml:space="preserve">In the code</w:t>
      </w:r>
      <w:r>
        <w:t xml:space="preserve"> </w:t>
      </w:r>
      <w:r>
        <w:t xml:space="preserve">— §10:</w:t>
      </w:r>
      <w:r>
        <w:t xml:space="preserve"> </w:t>
      </w:r>
      <w:r>
        <w:rPr>
          <w:rStyle w:val="VerbatimChar"/>
        </w:rPr>
        <w:t xml:space="preserve">margin_of_stability()</w:t>
      </w:r>
      <w:r>
        <w:t xml:space="preserve">. Results:</w:t>
      </w:r>
      <w:r>
        <w:t xml:space="preserve"> </w:t>
      </w:r>
      <w:r>
        <w:rPr>
          <w:rStyle w:val="VerbatimChar"/>
        </w:rPr>
        <w:t xml:space="preserve">mos_ml_contact</w:t>
      </w:r>
      <w:r>
        <w:t xml:space="preserve">,</w:t>
      </w:r>
      <w:r>
        <w:t xml:space="preserve"> </w:t>
      </w:r>
      <w:r>
        <w:rPr>
          <w:rStyle w:val="VerbatimChar"/>
        </w:rPr>
        <w:t xml:space="preserve">mos_ml_min</w:t>
      </w:r>
      <w:r>
        <w:t xml:space="preserve">,</w:t>
      </w:r>
      <w:r>
        <w:t xml:space="preserve"> </w:t>
      </w:r>
      <w:r>
        <w:rPr>
          <w:rStyle w:val="VerbatimChar"/>
        </w:rPr>
        <w:t xml:space="preserve">mos_ap_contact</w:t>
      </w:r>
      <w:r>
        <w:t xml:space="preserve">,</w:t>
      </w:r>
      <w:r>
        <w:t xml:space="preserve"> </w:t>
      </w:r>
      <w:r>
        <w:rPr>
          <w:rStyle w:val="VerbatimChar"/>
        </w:rPr>
        <w:t xml:space="preserve">mos_ap_min</w:t>
      </w:r>
      <w:r>
        <w:t xml:space="preserve">,</w:t>
      </w:r>
      <w:r>
        <w:t xml:space="preserve"> </w:t>
      </w:r>
      <w:r>
        <w:rPr>
          <w:rStyle w:val="VerbatimChar"/>
        </w:rPr>
        <w:t xml:space="preserve">mos_ml_min_at_pct</w:t>
      </w:r>
      <w:r>
        <w:t xml:space="preserve">,</w:t>
      </w:r>
      <w:r>
        <w:t xml:space="preserve"> </w:t>
      </w:r>
      <w:r>
        <w:rPr>
          <w:rStyle w:val="VerbatimChar"/>
        </w:rPr>
        <w:t xml:space="preserve">mos_ml_contact_ankle</w:t>
      </w:r>
      <w:r>
        <w:t xml:space="preserve">,</w:t>
      </w:r>
      <w:r>
        <w:t xml:space="preserve"> </w:t>
      </w:r>
      <w:r>
        <w:rPr>
          <w:rStyle w:val="VerbatimChar"/>
        </w:rPr>
        <w:t xml:space="preserve">pendulum_m</w:t>
      </w:r>
      <w:r>
        <w:t xml:space="preserve"> </w:t>
      </w:r>
      <w:r>
        <w:t xml:space="preserve">(m), and</w:t>
      </w:r>
      <w:r>
        <w:t xml:space="preserve"> </w:t>
      </w:r>
      <w:r>
        <w:rPr>
          <w:rStyle w:val="VerbatimChar"/>
        </w:rPr>
        <w:t xml:space="preserve">_per_leg</w:t>
      </w:r>
      <w:r>
        <w:t xml:space="preserve"> </w:t>
      </w:r>
      <w:r>
        <w:t xml:space="preserve">versions. Steps with a hand on the rail are flagged (</w:t>
      </w:r>
      <w:r>
        <w:rPr>
          <w:rStyle w:val="VerbatimChar"/>
        </w:rPr>
        <w:t xml:space="preserve">handrail</w:t>
      </w:r>
      <w:r>
        <w:t xml:space="preserve">).</w:t>
      </w:r>
    </w:p>
    <w:p>
      <w:pPr>
        <w:pStyle w:val="RangeBox"/>
      </w:pPr>
      <w:r>
        <w:rPr>
          <w:b/>
          <w:bCs/>
        </w:rPr>
        <w:t xml:space="preserve">Healthy range</w:t>
      </w:r>
      <w:r>
        <w:t xml:space="preserve"> </w:t>
      </w:r>
      <w:r>
        <w:t xml:space="preserve">— most published values use the ankle or the lateral malleolus as the boundary, so the boot-edge margin (</w:t>
      </w:r>
      <w:r>
        <w:rPr>
          <w:rStyle w:val="VerbatimChar"/>
        </w:rPr>
        <w:t xml:space="preserve">mos_ml_contact</w:t>
      </w:r>
      <w:r>
        <w:t xml:space="preserve">) is expected to be about 3–5 cm larger than the published range; compare</w:t>
      </w:r>
      <w:r>
        <w:t xml:space="preserve"> </w:t>
      </w:r>
      <w:r>
        <w:rPr>
          <w:rStyle w:val="VerbatimChar"/>
        </w:rPr>
        <w:t xml:space="preserve">mos_ml_contact_ankle</w:t>
      </w:r>
      <w:r>
        <w:t xml:space="preserve"> </w:t>
      </w:r>
      <w:r>
        <w:t xml:space="preserve">with it directly. Treadmill margins are larger than overground ones. A negative AP margin in single support is normal.</w:t>
      </w:r>
    </w:p>
    <w:p>
      <w:pPr>
        <w:pStyle w:val="TableCaption"/>
      </w:pPr>
      <w:r>
        <w:t xml:space="preserve">Table 10.1. Healthy ranges for the ML margin of stability (published with an ankle or malleolus boundary).</w:t>
      </w:r>
    </w:p>
    <w:tbl>
      <w:tblPr>
        <w:tblStyle w:val="Table"/>
        <w:tblW w:type="pct" w:w="5000"/>
        <w:tblLayout w:type="fixed"/>
        <w:tblLook w:firstRow="1" w:lastRow="0" w:firstColumn="0" w:lastColumn="0" w:noHBand="0" w:noVBand="0" w:val="0020"/>
        <w:tblCaption w:val="Table 10.1. Healthy ranges for the ML margin of stability (published with an ankle or malleolus boundary)."/>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mos_ml_contact</w:t>
            </w:r>
          </w:p>
        </w:tc>
        <w:tc>
          <w:tcPr/>
          <w:p>
            <w:pPr>
              <w:pStyle w:val="Compact"/>
              <w:jc w:val="left"/>
            </w:pPr>
            <w:r>
              <w:rPr>
                <w:sz w:val="18"/>
              </w:rPr>
              <w:t xml:space="preserve">ML margin of stability at heel strike</w:t>
            </w:r>
          </w:p>
        </w:tc>
        <w:tc>
          <w:tcPr/>
          <w:p>
            <w:pPr>
              <w:pStyle w:val="Compact"/>
              <w:jc w:val="left"/>
            </w:pPr>
            <w:r>
              <w:rPr>
                <w:sz w:val="18"/>
              </w:rPr>
              <w:t xml:space="preserve">0.03 to 0.1 m</w:t>
            </w:r>
          </w:p>
        </w:tc>
        <w:tc>
          <w:tcPr/>
          <w:p>
            <w:pPr>
              <w:pStyle w:val="Compact"/>
              <w:jc w:val="left"/>
            </w:pPr>
            <w:r>
              <w:rPr>
                <w:sz w:val="18"/>
              </w:rPr>
              <w:t xml:space="preserve">healthy adults, ankle/malleolus boundary (boot edge adds ~0.03-0.05 m); treadmill &gt; overground</w:t>
            </w:r>
          </w:p>
        </w:tc>
        <w:tc>
          <w:tcPr/>
          <w:p>
            <w:pPr>
              <w:pStyle w:val="Compact"/>
              <w:jc w:val="left"/>
            </w:pPr>
            <w:r>
              <w:rPr>
                <w:sz w:val="18"/>
              </w:rPr>
              <w:t xml:space="preserve">Hof et al. 2005; Rosenblum et al. 2021</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mos_ml_min</w:t>
            </w:r>
          </w:p>
        </w:tc>
        <w:tc>
          <w:tcPr/>
          <w:p>
            <w:pPr>
              <w:pStyle w:val="Compact"/>
              <w:jc w:val="left"/>
            </w:pPr>
            <w:r>
              <w:rPr>
                <w:sz w:val="18"/>
              </w:rPr>
              <w:t xml:space="preserve">ML margin of stability, single-support minimum</w:t>
            </w:r>
          </w:p>
        </w:tc>
        <w:tc>
          <w:tcPr/>
          <w:p>
            <w:pPr>
              <w:pStyle w:val="Compact"/>
              <w:jc w:val="left"/>
            </w:pPr>
            <w:r>
              <w:rPr>
                <w:sz w:val="18"/>
              </w:rPr>
              <w:t xml:space="preserve">0.02 to 0.08 m</w:t>
            </w:r>
          </w:p>
        </w:tc>
        <w:tc>
          <w:tcPr/>
          <w:p>
            <w:pPr>
              <w:pStyle w:val="Compact"/>
              <w:jc w:val="left"/>
            </w:pPr>
            <w:r>
              <w:rPr>
                <w:sz w:val="18"/>
              </w:rPr>
              <w:t xml:space="preserve">healthy adults, ankle boundary</w:t>
            </w:r>
          </w:p>
        </w:tc>
        <w:tc>
          <w:tcPr/>
          <w:p>
            <w:pPr>
              <w:pStyle w:val="Compact"/>
              <w:jc w:val="left"/>
            </w:pPr>
            <w:r>
              <w:rPr>
                <w:sz w:val="18"/>
              </w:rPr>
              <w:t xml:space="preserve">Hof et al. 2005</w:t>
            </w:r>
          </w:p>
        </w:tc>
        <w:tc>
          <w:tcPr/>
          <w:p>
            <w:pPr>
              <w:pStyle w:val="Compact"/>
              <w:jc w:val="left"/>
            </w:pPr>
            <w:r>
              <w:rPr>
                <w:sz w:val="18"/>
              </w:rPr>
              <w:t xml:space="preserve">verify</w:t>
            </w:r>
          </w:p>
        </w:tc>
      </w:tr>
    </w:tbl>
    <w:bookmarkEnd w:id="116"/>
    <w:bookmarkStart w:id="122" w:name="foot-clearance-and-trip-risk"/>
    <w:p>
      <w:pPr>
        <w:pStyle w:val="Heading1"/>
      </w:pPr>
      <w:r>
        <w:t xml:space="preserve">11. Foot clearance and trip risk</w:t>
      </w:r>
    </w:p>
    <w:bookmarkStart w:id="117" w:name="minimum-foot-clearance-mfc"/>
    <w:p>
      <w:pPr>
        <w:pStyle w:val="Heading2"/>
      </w:pPr>
      <w:r>
        <w:t xml:space="preserve">11.1 Minimum foot clearance (MFC)</w:t>
      </w:r>
    </w:p>
    <w:p>
      <w:pPr>
        <w:pStyle w:val="FirstParagraph"/>
      </w:pPr>
      <w:r>
        <w:rPr>
          <w:b/>
          <w:bCs/>
        </w:rPr>
        <w:t xml:space="preserve">What.</w:t>
      </w:r>
      <w:r>
        <w:t xml:space="preserve"> </w:t>
      </w:r>
      <w:r>
        <w:t xml:space="preserve">How close the swinging boot comes to the belt in mid-swing, when a trip is most likely: the foot is low and moving fast.</w:t>
      </w:r>
    </w:p>
    <w:p>
      <w:pPr>
        <w:pStyle w:val="BodyText"/>
      </w:pPr>
      <w:r>
        <w:rPr>
          <w:b/>
          <w:bCs/>
        </w:rPr>
        <w:t xml:space="preserve">Equations.</w:t>
      </w:r>
      <w:r>
        <w:t xml:space="preserve"> </w:t>
      </w:r>
      <w:r>
        <w:t xml:space="preserve">In every frame of the swing,</w:t>
      </w:r>
    </w:p>
    <w:p>
      <w:pPr>
        <w:pStyle w:val="BodyText"/>
      </w:pPr>
      <m:oMathPara>
        <m:oMathParaPr>
          <m:jc m:val="center"/>
        </m:oMathParaPr>
        <m:oMath>
          <m:r>
            <m:t>c</m:t>
          </m:r>
          <m:r>
            <m:rPr>
              <m:sty m:val="p"/>
            </m:rPr>
            <m:t>(</m:t>
          </m:r>
          <m:r>
            <m:t>t</m:t>
          </m:r>
          <m:r>
            <m:rPr>
              <m:sty m:val="p"/>
            </m:rPr>
            <m:t>)</m:t>
          </m:r>
          <m:r>
            <m:rPr>
              <m:sty m:val="p"/>
            </m:rPr>
            <m:t>=</m:t>
          </m:r>
          <m:limLow>
            <m:e>
              <m:r>
                <m:rPr>
                  <m:sty m:val="p"/>
                </m:rPr>
                <m:t>min</m:t>
              </m:r>
            </m:e>
            <m:lim>
              <m:r>
                <m:rPr>
                  <m:nor/>
                  <m:sty m:val="p"/>
                </m:rPr>
                <m:t>sole points </m:t>
              </m:r>
              <m:r>
                <m:t>j</m:t>
              </m:r>
            </m:lim>
          </m:limLow>
          <m:sSub>
            <m:e>
              <m:r>
                <m:t>h</m:t>
              </m:r>
            </m:e>
            <m:sub>
              <m:r>
                <m:t>j</m:t>
              </m:r>
            </m:sub>
          </m:sSub>
          <m:r>
            <m:rPr>
              <m:sty m:val="p"/>
            </m:rPr>
            <m:t>(</m:t>
          </m:r>
          <m:r>
            <m:t>t</m:t>
          </m:r>
          <m:r>
            <m:rPr>
              <m:sty m:val="p"/>
            </m:rPr>
            <m:t>)</m:t>
          </m:r>
          <m:r>
            <m:rPr>
              <m:sty m:val="p"/>
            </m:rPr>
            <m:t>,</m:t>
          </m:r>
        </m:oMath>
      </m:oMathPara>
    </w:p>
    <w:p>
      <w:pPr>
        <w:pStyle w:val="FirstParagraph"/>
      </w:pPr>
      <w:r>
        <w:t xml:space="preserve">the height of the lowest sole point above the pitched belt (§3.4). The MFC is a</w:t>
      </w:r>
      <w:r>
        <w:t xml:space="preserve"> </w:t>
      </w:r>
      <w:r>
        <w:rPr>
          <w:b/>
          <w:bCs/>
        </w:rPr>
        <w:t xml:space="preserve">local minimum</w:t>
      </w:r>
      <w:r>
        <w:t xml:space="preserve"> </w:t>
      </w:r>
      <w:r>
        <w:t xml:space="preserve">of</w:t>
      </w:r>
      <w:r>
        <w:t xml:space="preserve"> </w:t>
      </w:r>
      <m:oMath>
        <m:r>
          <m:t>c</m:t>
        </m:r>
        <m:r>
          <m:rPr>
            <m:sty m:val="p"/>
          </m:rPr>
          <m:t>(</m:t>
        </m:r>
        <m:r>
          <m:t>t</m:t>
        </m:r>
        <m:r>
          <m:rPr>
            <m:sty m:val="p"/>
          </m:rPr>
          <m:t>)</m:t>
        </m:r>
      </m:oMath>
      <w:r>
        <w:t xml:space="preserve"> </w:t>
      </w:r>
      <w:r>
        <w:t xml:space="preserve">in mid-swing that meets all three criteria of Schulz (2017):</w:t>
      </w:r>
    </w:p>
    <w:p>
      <w:pPr>
        <w:numPr>
          <w:ilvl w:val="0"/>
          <w:numId w:val="1022"/>
        </w:numPr>
      </w:pPr>
      <w:r>
        <w:t xml:space="preserve">it is lower than the 2 frames on either side (</w:t>
      </w:r>
      <w:r>
        <w:rPr>
          <w:rStyle w:val="VerbatimChar"/>
        </w:rPr>
        <w:t xml:space="preserve">MFC_LOCAL_WINDOW</w:t>
      </w:r>
      <w:r>
        <w:t xml:space="preserve">);</w:t>
      </w:r>
    </w:p>
    <w:p>
      <w:pPr>
        <w:numPr>
          <w:ilvl w:val="0"/>
          <w:numId w:val="1022"/>
        </w:numPr>
      </w:pPr>
      <w:r>
        <w:t xml:space="preserve">the front of the boot is in the</w:t>
      </w:r>
      <w:r>
        <w:t xml:space="preserve"> </w:t>
      </w:r>
      <w:r>
        <w:rPr>
          <w:b/>
          <w:bCs/>
        </w:rPr>
        <w:t xml:space="preserve">fastest 25%</w:t>
      </w:r>
      <w:r>
        <w:t xml:space="preserve"> </w:t>
      </w:r>
      <w:r>
        <w:t xml:space="preserve">of its swing (</w:t>
      </w:r>
      <w:r>
        <w:rPr>
          <w:rStyle w:val="VerbatimChar"/>
        </w:rPr>
        <w:t xml:space="preserve">MFC_SPEED_QUANTILE</w:t>
      </w:r>
      <w:r>
        <w:t xml:space="preserve">), with the speed measured over the belt, which rules out the dip just after toe-off;</w:t>
      </w:r>
    </w:p>
    <w:p>
      <w:pPr>
        <w:numPr>
          <w:ilvl w:val="0"/>
          <w:numId w:val="1022"/>
        </w:numPr>
      </w:pPr>
      <w:r>
        <w:t xml:space="preserve">the rear half of the sole is not lower than it (the minimum is at the front of the boot).</w:t>
      </w:r>
    </w:p>
    <w:p>
      <w:pPr>
        <w:pStyle w:val="FirstParagraph"/>
      </w:pPr>
      <w:r>
        <w:t xml:space="preserve">If several minima qualify, the lowest one is taken. If none qualifies, the swing is a</w:t>
      </w:r>
      <w:r>
        <w:t xml:space="preserve"> </w:t>
      </w:r>
      <w:r>
        <w:t xml:space="preserve">“non-MTC”</w:t>
      </w:r>
      <w:r>
        <w:t xml:space="preserve"> </w:t>
      </w:r>
      <w:r>
        <w:t xml:space="preserve">cycle: its MFC is</w:t>
      </w:r>
      <w:r>
        <w:t xml:space="preserve"> </w:t>
      </w:r>
      <w:r>
        <w:rPr>
          <w:b/>
          <w:bCs/>
        </w:rPr>
        <w:t xml:space="preserve">missing</w:t>
      </w:r>
      <w:r>
        <w:t xml:space="preserve">, and it is not replaced by the global minimum, which would be at toe-off or heel strike. The share of such swings is reported (</w:t>
      </w:r>
      <w:r>
        <w:rPr>
          <w:rStyle w:val="VerbatimChar"/>
        </w:rPr>
        <w:t xml:space="preserve">swings_without_mfc_pct</w:t>
      </w:r>
      <w:r>
        <w:t xml:space="preserve">). The script also records whether the MFC point lies on the toe cap (</w:t>
      </w:r>
      <w:r>
        <w:rPr>
          <w:rStyle w:val="VerbatimChar"/>
        </w:rPr>
        <w:t xml:space="preserve">mfc_on_toes</w:t>
      </w:r>
      <w:r>
        <w:t xml:space="preserve">) and the share of swings whose MFC is below the belt (</w:t>
      </w:r>
      <w:r>
        <w:rPr>
          <w:rStyle w:val="VerbatimChar"/>
        </w:rPr>
        <w:t xml:space="preserve">mfc_below_belt_pct</w:t>
      </w:r>
      <w:r>
        <w:t xml:space="preserve">), which can only be a pose error.</w:t>
      </w:r>
    </w:p>
    <w:p>
      <w:pPr>
        <w:pStyle w:val="BodyText"/>
      </w:pPr>
      <w:r>
        <w:rPr>
          <w:b/>
          <w:bCs/>
        </w:rPr>
        <w:t xml:space="preserve">Steps</w:t>
      </w:r>
      <w:r>
        <w:t xml:space="preserve"> </w:t>
      </w:r>
      <w:r>
        <w:t xml:space="preserve">(</w:t>
      </w:r>
      <w:r>
        <w:rPr>
          <w:rStyle w:val="VerbatimChar"/>
        </w:rPr>
        <w:t xml:space="preserve">swing_clearance()</w:t>
      </w:r>
      <w:r>
        <w:t xml:space="preserve">,</w:t>
      </w:r>
      <w:r>
        <w:t xml:space="preserve"> </w:t>
      </w:r>
      <w:r>
        <w:rPr>
          <w:rStyle w:val="VerbatimChar"/>
        </w:rPr>
        <w:t xml:space="preserve">foot_clearance()</w:t>
      </w:r>
      <w:r>
        <w:t xml:space="preserve">):</w:t>
      </w:r>
    </w:p>
    <w:p>
      <w:pPr>
        <w:pStyle w:val="Compact"/>
        <w:numPr>
          <w:ilvl w:val="0"/>
          <w:numId w:val="1023"/>
        </w:numPr>
      </w:pPr>
      <w:r>
        <w:t xml:space="preserve">Take the swing from toe-off to the next heel strike, trimming</w:t>
      </w:r>
      <w:r>
        <w:t xml:space="preserve"> </w:t>
      </w:r>
      <w:r>
        <w:rPr>
          <w:b/>
          <w:bCs/>
        </w:rPr>
        <w:t xml:space="preserve">2%</w:t>
      </w:r>
      <w:r>
        <w:t xml:space="preserve"> </w:t>
      </w:r>
      <w:r>
        <w:t xml:space="preserve">at each end (</w:t>
      </w:r>
      <w:r>
        <w:rPr>
          <w:rStyle w:val="VerbatimChar"/>
        </w:rPr>
        <w:t xml:space="preserve">SWING_TRIM</w:t>
      </w:r>
      <w:r>
        <w:t xml:space="preserve">), where the boot is still on the belt.</w:t>
      </w:r>
    </w:p>
    <w:p>
      <w:pPr>
        <w:pStyle w:val="Compact"/>
        <w:numPr>
          <w:ilvl w:val="0"/>
          <w:numId w:val="1023"/>
        </w:numPr>
      </w:pPr>
      <w:r>
        <w:t xml:space="preserve">Pose every sole point in every frame (§3), with the toe cap bent by Theia’s extension or as far as the belt requires, whichever is larger (§3.3), and compute each point’s height above the belt.</w:t>
      </w:r>
    </w:p>
    <w:p>
      <w:pPr>
        <w:pStyle w:val="Compact"/>
        <w:numPr>
          <w:ilvl w:val="0"/>
          <w:numId w:val="1023"/>
        </w:numPr>
      </w:pPr>
      <w:r>
        <w:t xml:space="preserve">Find the minima that meet (a)–(c), and keep the lowest.</w:t>
      </w:r>
    </w:p>
    <w:bookmarkEnd w:id="117"/>
    <w:bookmarkStart w:id="121" w:name="X35b80f000725fc717d315813cb58a931e67c75d"/>
    <w:p>
      <w:pPr>
        <w:pStyle w:val="Heading2"/>
      </w:pPr>
      <w:r>
        <w:t xml:space="preserve">11.2 Margin of instability and the trip-risk integral</w:t>
      </w:r>
    </w:p>
    <w:p>
      <w:pPr>
        <w:pStyle w:val="FirstParagraph"/>
      </w:pPr>
      <w:r>
        <w:rPr>
          <w:b/>
          <w:bCs/>
        </w:rPr>
        <w:t xml:space="preserve">What.</w:t>
      </w:r>
      <w:r>
        <w:t xml:space="preserve"> </w:t>
      </w:r>
      <w:r>
        <w:t xml:space="preserve">If the foot caught on something now, how badly would the body be thrown forward, relative to how close the foot is to the ground (Schulz 2017)?</w:t>
      </w:r>
    </w:p>
    <w:p>
      <w:pPr>
        <w:pStyle w:val="BodyText"/>
      </w:pPr>
      <w:r>
        <w:rPr>
          <w:b/>
          <w:bCs/>
        </w:rPr>
        <w:t xml:space="preserve">Equations.</w:t>
      </w:r>
      <w:r>
        <w:t xml:space="preserve"> </w:t>
      </w:r>
      <w:r>
        <w:t xml:space="preserve">The</w:t>
      </w:r>
      <w:r>
        <w:t xml:space="preserve"> </w:t>
      </w:r>
      <w:r>
        <w:rPr>
          <w:b/>
          <w:bCs/>
        </w:rPr>
        <w:t xml:space="preserve">margin of instability</w:t>
      </w:r>
      <w:r>
        <w:t xml:space="preserve"> </w:t>
      </w:r>
      <w:r>
        <w:t xml:space="preserve">is how far the xCoM (along the belt, using the</w:t>
      </w:r>
      <w:r>
        <w:t xml:space="preserve"> </w:t>
      </w:r>
      <w:r>
        <w:rPr>
          <w:b/>
          <w:bCs/>
        </w:rPr>
        <w:t xml:space="preserve">stance</w:t>
      </w:r>
      <w:r>
        <w:t xml:space="preserve"> </w:t>
      </w:r>
      <w:r>
        <w:t xml:space="preserve">leg’s pendulum) is ahead of the front of either boot:</w:t>
      </w:r>
    </w:p>
    <w:p>
      <w:pPr>
        <w:pStyle w:val="BodyText"/>
      </w:pPr>
      <m:oMathPara>
        <m:oMathParaPr>
          <m:jc m:val="center"/>
        </m:oMathParaPr>
        <m:oMath>
          <m:r>
            <m:rPr>
              <m:nor/>
              <m:sty m:val="p"/>
            </m:rPr>
            <m:t>MoI</m:t>
          </m:r>
          <m:r>
            <m:rPr>
              <m:sty m:val="p"/>
            </m:rPr>
            <m:t>(</m:t>
          </m:r>
          <m:r>
            <m:t>t</m:t>
          </m:r>
          <m:r>
            <m:rPr>
              <m:sty m:val="p"/>
            </m:rPr>
            <m:t>)</m:t>
          </m:r>
          <m:r>
            <m:rPr>
              <m:sty m:val="p"/>
            </m:rPr>
            <m:t>=</m:t>
          </m:r>
          <m:r>
            <m:rPr>
              <m:sty m:val="p"/>
            </m:rPr>
            <m:t>max</m:t>
          </m:r>
          <m:d>
            <m:dPr>
              <m:begChr m:val="("/>
              <m:sepChr m:val=""/>
              <m:endChr m:val=")"/>
              <m:grow/>
            </m:dPr>
            <m:e>
              <m:r>
                <m:rPr>
                  <m:sty m:val="bi"/>
                </m:rPr>
                <m:t>x</m:t>
              </m:r>
              <m:sSub>
                <m:e>
                  <m:r>
                    <m:rPr>
                      <m:nor/>
                      <m:sty m:val="p"/>
                    </m:rPr>
                    <m:t>CoM</m:t>
                  </m:r>
                </m:e>
                <m:sub>
                  <m:r>
                    <m:t>A</m:t>
                  </m:r>
                  <m:r>
                    <m:t>P</m:t>
                  </m:r>
                </m:sub>
              </m:sSub>
              <m:r>
                <m:rPr>
                  <m:sty m:val="p"/>
                </m:rPr>
                <m:t>(</m:t>
              </m:r>
              <m:r>
                <m:t>t</m:t>
              </m:r>
              <m:r>
                <m:rPr>
                  <m:sty m:val="p"/>
                </m:rPr>
                <m:t>)</m:t>
              </m:r>
              <m:r>
                <m:rPr>
                  <m:sty m:val="p"/>
                </m:rPr>
                <m:t>−</m:t>
              </m:r>
              <m:r>
                <m:rPr>
                  <m:sty m:val="p"/>
                </m:rPr>
                <m:t>max</m:t>
              </m:r>
              <m:r>
                <m:rPr>
                  <m:sty m:val="p"/>
                </m:rPr>
                <m:t>(</m:t>
              </m:r>
              <m:sSub>
                <m:e>
                  <m:r>
                    <m:t>e</m:t>
                  </m:r>
                </m:e>
                <m:sub>
                  <m:r>
                    <m:t>A</m:t>
                  </m:r>
                  <m:r>
                    <m:t>P</m:t>
                  </m:r>
                  <m:r>
                    <m:rPr>
                      <m:sty m:val="p"/>
                    </m:rPr>
                    <m:t>,</m:t>
                  </m:r>
                  <m:r>
                    <m:t>b</m:t>
                  </m:r>
                </m:sub>
              </m:sSub>
              <m:r>
                <m:rPr>
                  <m:sty m:val="p"/>
                </m:rPr>
                <m:t>(</m:t>
              </m:r>
              <m:r>
                <m:t>t</m:t>
              </m:r>
              <m:r>
                <m:rPr>
                  <m:sty m:val="p"/>
                </m:rPr>
                <m:t>)</m:t>
              </m:r>
              <m:r>
                <m:rPr>
                  <m:sty m:val="p"/>
                </m:rPr>
                <m:t>,</m:t>
              </m:r>
              <m:r>
                <m:t> </m:t>
              </m:r>
              <m:sSub>
                <m:e>
                  <m:r>
                    <m:t>e</m:t>
                  </m:r>
                </m:e>
                <m:sub>
                  <m:r>
                    <m:t>A</m:t>
                  </m:r>
                  <m:r>
                    <m:t>P</m:t>
                  </m:r>
                  <m:r>
                    <m:rPr>
                      <m:sty m:val="p"/>
                    </m:rPr>
                    <m:t>,</m:t>
                  </m:r>
                  <m:r>
                    <m:t>o</m:t>
                  </m:r>
                </m:sub>
              </m:sSub>
              <m:r>
                <m:rPr>
                  <m:sty m:val="p"/>
                </m:rPr>
                <m:t>(</m:t>
              </m:r>
              <m:r>
                <m:t>t</m:t>
              </m:r>
              <m:r>
                <m:rPr>
                  <m:sty m:val="p"/>
                </m:rPr>
                <m:t>)</m:t>
              </m:r>
              <m:r>
                <m:rPr>
                  <m:sty m:val="p"/>
                </m:rPr>
                <m:t>)</m:t>
              </m:r>
              <m:r>
                <m:rPr>
                  <m:sty m:val="p"/>
                </m:rPr>
                <m:t>,</m:t>
              </m:r>
              <m:r>
                <m:t> </m:t>
              </m:r>
              <m:r>
                <m:t>0</m:t>
              </m:r>
            </m:e>
          </m:d>
          <m:r>
            <m:t> </m:t>
          </m:r>
          <m:r>
            <m:rPr>
              <m:sty m:val="p"/>
            </m:rPr>
            <m:t>[</m:t>
          </m:r>
          <m:r>
            <m:rPr>
              <m:nor/>
              <m:sty m:val="p"/>
            </m:rPr>
            <m:t>mm</m:t>
          </m:r>
          <m:r>
            <m:rPr>
              <m:sty m:val="p"/>
            </m:rPr>
            <m:t>]</m:t>
          </m:r>
        </m:oMath>
      </m:oMathPara>
    </w:p>
    <w:p>
      <w:pPr>
        <w:pStyle w:val="FirstParagraph"/>
      </w:pPr>
      <w:r>
        <w:t xml:space="preserve">The</w:t>
      </w:r>
      <w:r>
        <w:t xml:space="preserve"> </w:t>
      </w:r>
      <w:r>
        <w:rPr>
          <w:b/>
          <w:bCs/>
        </w:rPr>
        <w:t xml:space="preserve">trip-risk integral</w:t>
      </w:r>
      <w:r>
        <w:t xml:space="preserve"> </w:t>
      </w:r>
      <w:r>
        <w:t xml:space="preserve">adds up the ratio of MoI to clearance over the risky part of the swing:</w:t>
      </w:r>
    </w:p>
    <w:p>
      <w:pPr>
        <w:pStyle w:val="BodyText"/>
      </w:pPr>
      <m:oMathPara>
        <m:oMathParaPr>
          <m:jc m:val="center"/>
        </m:oMathParaPr>
        <m:oMath>
          <m:r>
            <m:rPr>
              <m:nor/>
              <m:sty m:val="p"/>
            </m:rPr>
            <m:t>TRI</m:t>
          </m:r>
          <m:r>
            <m:rPr>
              <m:sty m:val="p"/>
            </m:rPr>
            <m:t>=</m:t>
          </m:r>
          <m:nary>
            <m:naryPr>
              <m:chr m:val="∫"/>
              <m:limLoc m:val="subSup"/>
              <m:subHide m:val="off"/>
              <m:supHide m:val="off"/>
            </m:naryPr>
            <m:sub>
              <m:sSub>
                <m:e>
                  <m:r>
                    <m:t>t</m:t>
                  </m:r>
                </m:e>
                <m:sub>
                  <m:r>
                    <m:t>0</m:t>
                  </m:r>
                </m:sub>
              </m:sSub>
            </m:sub>
            <m:sup>
              <m:sSub>
                <m:e>
                  <m:r>
                    <m:t>t</m:t>
                  </m:r>
                </m:e>
                <m:sub>
                  <m:r>
                    <m:t>1</m:t>
                  </m:r>
                </m:sub>
              </m:sSub>
            </m:sup>
            <m:e>
              <m:f>
                <m:fPr>
                  <m:type m:val="bar"/>
                </m:fPr>
                <m:num>
                  <m:r>
                    <m:rPr>
                      <m:nor/>
                      <m:sty m:val="p"/>
                    </m:rPr>
                    <m:t>MoI</m:t>
                  </m:r>
                  <m:r>
                    <m:rPr>
                      <m:sty m:val="p"/>
                    </m:rPr>
                    <m:t>(</m:t>
                  </m:r>
                  <m:r>
                    <m:t>t</m:t>
                  </m:r>
                  <m:r>
                    <m:rPr>
                      <m:sty m:val="p"/>
                    </m:rPr>
                    <m:t>)</m:t>
                  </m:r>
                </m:num>
                <m:den>
                  <m:r>
                    <m:rPr>
                      <m:sty m:val="p"/>
                    </m:rPr>
                    <m:t>max</m:t>
                  </m:r>
                  <m:d>
                    <m:dPr>
                      <m:begChr m:val="("/>
                      <m:sepChr m:val=""/>
                      <m:endChr m:val=")"/>
                      <m:grow/>
                    </m:dPr>
                    <m:e>
                      <m:r>
                        <m:t>c</m:t>
                      </m:r>
                      <m:r>
                        <m:rPr>
                          <m:sty m:val="p"/>
                        </m:rPr>
                        <m:t>(</m:t>
                      </m:r>
                      <m:r>
                        <m:t>t</m:t>
                      </m:r>
                      <m:r>
                        <m:rPr>
                          <m:sty m:val="p"/>
                        </m:rPr>
                        <m:t>)</m:t>
                      </m:r>
                      <m:r>
                        <m:rPr>
                          <m:sty m:val="p"/>
                        </m:rPr>
                        <m:t>,</m:t>
                      </m:r>
                      <m:r>
                        <m:t> </m:t>
                      </m:r>
                      <m:r>
                        <m:t>1</m:t>
                      </m:r>
                      <m:r>
                        <m:t> </m:t>
                      </m:r>
                      <m:r>
                        <m:rPr>
                          <m:nor/>
                          <m:sty m:val="p"/>
                        </m:rPr>
                        <m:t>mm</m:t>
                      </m:r>
                    </m:e>
                  </m:d>
                </m:den>
              </m:f>
            </m:e>
          </m:nary>
          <m:r>
            <m:t> </m:t>
          </m:r>
          <m:r>
            <m:t>d</m:t>
          </m:r>
          <m:r>
            <m:t>t</m:t>
          </m:r>
          <m:r>
            <m:t> </m:t>
          </m:r>
          <m:r>
            <m:rPr>
              <m:sty m:val="p"/>
            </m:rPr>
            <m:t>[</m:t>
          </m:r>
          <m:r>
            <m:rPr>
              <m:nor/>
              <m:sty m:val="p"/>
            </m:rPr>
            <m:t>s</m:t>
          </m:r>
          <m:r>
            <m:rPr>
              <m:sty m:val="p"/>
            </m:rPr>
            <m:t>]</m:t>
          </m:r>
        </m:oMath>
      </m:oMathPara>
    </w:p>
    <w:p>
      <w:pPr>
        <w:pStyle w:val="FirstParagraph"/>
      </w:pPr>
      <w:r>
        <w:t xml:space="preserve">The point of MFC is the lowest sole point in each frame. Its speed over the belt peaks in mid-swing. Its resultant acceleration has two peaks: one as the foot is accelerated after lift-off, before the speed peak, and one as it is slowed before landing, after it.</w:t>
      </w:r>
      <w:r>
        <w:t xml:space="preserve"> </w:t>
      </w:r>
      <m:oMath>
        <m:sSub>
          <m:e>
            <m:r>
              <m:t>t</m:t>
            </m:r>
          </m:e>
          <m:sub>
            <m:r>
              <m:t>0</m:t>
            </m:r>
          </m:sub>
        </m:sSub>
      </m:oMath>
      <w:r>
        <w:t xml:space="preserve"> </w:t>
      </w:r>
      <w:r>
        <w:t xml:space="preserve">and</w:t>
      </w:r>
      <w:r>
        <w:t xml:space="preserve"> </w:t>
      </w:r>
      <m:oMath>
        <m:sSub>
          <m:e>
            <m:r>
              <m:t>t</m:t>
            </m:r>
          </m:e>
          <m:sub>
            <m:r>
              <m:t>1</m:t>
            </m:r>
          </m:sub>
        </m:sSub>
      </m:oMath>
      <w:r>
        <w:t xml:space="preserve"> </w:t>
      </w:r>
      <w:r>
        <w:t xml:space="preserve">are those two peaks (Schulz 2017, Fig. 2). Speed and acceleration are Savitzky–Golay derivatives (7 frames, order 3,</w:t>
      </w:r>
      <w:r>
        <w:t xml:space="preserve"> </w:t>
      </w:r>
      <w:r>
        <w:rPr>
          <w:rStyle w:val="VerbatimChar"/>
        </w:rPr>
        <w:t xml:space="preserve">TRI_DERIV_WINDOW</w:t>
      </w:r>
      <w:r>
        <w:t xml:space="preserve">) of each sole point’s path over the swing plus 3 frames either side. A one-sided difference at the swing’s first frame, where the boot is still on the belt, would otherwise produce a false peak that lets the lift-off spike into the integral. The 1 mm floor (</w:t>
      </w:r>
      <w:r>
        <w:rPr>
          <w:rStyle w:val="VerbatimChar"/>
        </w:rPr>
        <w:t xml:space="preserve">MIN_CLEARANCE_MM</w:t>
      </w:r>
      <w:r>
        <w:t xml:space="preserve">) keeps the ratio finite. TRI is computed for every swing, including those without an MTC event, because it integrates the whole clearance trajectory.</w:t>
      </w:r>
    </w:p>
    <w:p>
      <w:pPr>
        <w:pStyle w:val="CaptionedFigure"/>
      </w:pPr>
      <w:r>
        <w:drawing>
          <wp:inline>
            <wp:extent cx="5943600" cy="3843125"/>
            <wp:effectExtent b="0" l="0" r="0" t="0"/>
            <wp:docPr descr="Figure 18. One swing. A: the clearance of the lowest sole point (blue). The MFC (orange triangle) is the local minimum inside the fastest 25% of the swing (shaded). B: the margin of instability, the distance by which the xCoM is ahead of the front of either boot. C: the ratio MoI/clearance. The trip-risk integral is the shaded area between the MFC point’s peak acceleration and peak deceleration." title="" id="119" name="Picture"/>
            <a:graphic>
              <a:graphicData uri="http://schemas.openxmlformats.org/drawingml/2006/picture">
                <pic:pic>
                  <pic:nvPicPr>
                    <pic:cNvPr descr="figures/fig18.png" id="120" name="Picture"/>
                    <pic:cNvPicPr>
                      <a:picLocks noChangeArrowheads="1" noChangeAspect="1"/>
                    </pic:cNvPicPr>
                  </pic:nvPicPr>
                  <pic:blipFill>
                    <a:blip r:embed="rId118"/>
                    <a:stretch>
                      <a:fillRect/>
                    </a:stretch>
                  </pic:blipFill>
                  <pic:spPr bwMode="auto">
                    <a:xfrm>
                      <a:off x="0" y="0"/>
                      <a:ext cx="5943600" cy="3843125"/>
                    </a:xfrm>
                    <a:prstGeom prst="rect">
                      <a:avLst/>
                    </a:prstGeom>
                    <a:noFill/>
                    <a:ln w="9525">
                      <a:noFill/>
                      <a:headEnd/>
                      <a:tailEnd/>
                    </a:ln>
                  </pic:spPr>
                </pic:pic>
              </a:graphicData>
            </a:graphic>
          </wp:inline>
        </w:drawing>
      </w:r>
    </w:p>
    <w:p>
      <w:pPr>
        <w:pStyle w:val="ImageCaption"/>
      </w:pPr>
      <w:r>
        <w:t xml:space="preserve">Figure 18. One swing. A: the clearance of the lowest sole point (blue). The MFC (orange triangle) is the local minimum inside the fastest 25% of the swing (shaded). B: the margin of instability, the distance by which the xCoM is ahead of the front of either boot. C: the ratio MoI/clearance. The trip-risk integral is the shaded area between the MFC point’s peak acceleration and peak deceleration.</w:t>
      </w:r>
    </w:p>
    <w:p>
      <w:pPr>
        <w:pStyle w:val="WhyBox"/>
      </w:pPr>
      <w:r>
        <w:rPr>
          <w:b/>
          <w:bCs/>
        </w:rPr>
        <w:t xml:space="preserve">Why the sole and not a toe marker</w:t>
      </w:r>
      <w:r>
        <w:t xml:space="preserve"> </w:t>
      </w:r>
      <w:r>
        <w:t xml:space="preserve">— the lowest point of a boot moves around the sole during the swing. The</w:t>
      </w:r>
      <w:r>
        <w:t xml:space="preserve"> </w:t>
      </w:r>
      <w:r>
        <w:t xml:space="preserve">“toe”</w:t>
      </w:r>
      <w:r>
        <w:t xml:space="preserve"> </w:t>
      </w:r>
      <w:r>
        <w:t xml:space="preserve">landmark is neither the lowest point nor the front of the boot, so its height can be centimetres off the real clearance.</w:t>
      </w:r>
      <w:r>
        <w:t xml:space="preserve"> </w:t>
      </w:r>
      <w:r>
        <w:rPr>
          <w:b/>
          <w:bCs/>
        </w:rPr>
        <w:t xml:space="preserve">Why the pitched belt</w:t>
      </w:r>
      <w:r>
        <w:t xml:space="preserve"> </w:t>
      </w:r>
      <w:r>
        <w:t xml:space="preserve">— the 0.8° pitch changes the height by up to 13 mm over a stride, the same size as the MFC itself.</w:t>
      </w:r>
      <w:r>
        <w:t xml:space="preserve"> </w:t>
      </w:r>
      <w:r>
        <w:rPr>
          <w:b/>
          <w:bCs/>
        </w:rPr>
        <w:t xml:space="preserve">Why Schulz’s criteria</w:t>
      </w:r>
      <w:r>
        <w:t xml:space="preserve"> </w:t>
      </w:r>
      <w:r>
        <w:t xml:space="preserve">— the global minimum of a swing is at toe-off or heel strike, when the foot is meant to be on the ground. The criteria pick the mid-swing minimum that matters for tripping, and they say when a swing has none rather than inventing one.</w:t>
      </w:r>
      <w:r>
        <w:t xml:space="preserve"> </w:t>
      </w:r>
      <w:r>
        <w:rPr>
          <w:b/>
          <w:bCs/>
        </w:rPr>
        <w:t xml:space="preserve">Why TRI</w:t>
      </w:r>
      <w:r>
        <w:t xml:space="preserve"> </w:t>
      </w:r>
      <w:r>
        <w:t xml:space="preserve">— a low foot is only dangerous when a trip would destabilise the body. TRI weights clearance by the body’s forward momentum, and a load increases that momentum.</w:t>
      </w:r>
    </w:p>
    <w:p>
      <w:pPr>
        <w:pStyle w:val="CodeBox"/>
      </w:pPr>
      <w:r>
        <w:rPr>
          <w:b/>
          <w:bCs/>
        </w:rPr>
        <w:t xml:space="preserve">In the code</w:t>
      </w:r>
      <w:r>
        <w:t xml:space="preserve"> </w:t>
      </w:r>
      <w:r>
        <w:t xml:space="preserve">— §11:</w:t>
      </w:r>
      <w:r>
        <w:t xml:space="preserve"> </w:t>
      </w:r>
      <w:r>
        <w:rPr>
          <w:rStyle w:val="VerbatimChar"/>
        </w:rPr>
        <w:t xml:space="preserve">swing_clearance()</w:t>
      </w:r>
      <w:r>
        <w:t xml:space="preserve">,</w:t>
      </w:r>
      <w:r>
        <w:t xml:space="preserve"> </w:t>
      </w:r>
      <w:r>
        <w:rPr>
          <w:rStyle w:val="VerbatimChar"/>
        </w:rPr>
        <w:t xml:space="preserve">foot_clearance()</w:t>
      </w:r>
      <w:r>
        <w:t xml:space="preserve">. Settings:</w:t>
      </w:r>
      <w:r>
        <w:t xml:space="preserve"> </w:t>
      </w:r>
      <w:r>
        <w:rPr>
          <w:rStyle w:val="VerbatimChar"/>
        </w:rPr>
        <w:t xml:space="preserve">MFC_LOCAL_WINDOW</w:t>
      </w:r>
      <w:r>
        <w:t xml:space="preserve">,</w:t>
      </w:r>
      <w:r>
        <w:t xml:space="preserve"> </w:t>
      </w:r>
      <w:r>
        <w:rPr>
          <w:rStyle w:val="VerbatimChar"/>
        </w:rPr>
        <w:t xml:space="preserve">MFC_SPEED_QUANTILE</w:t>
      </w:r>
      <w:r>
        <w:t xml:space="preserve">,</w:t>
      </w:r>
      <w:r>
        <w:t xml:space="preserve"> </w:t>
      </w:r>
      <w:r>
        <w:rPr>
          <w:rStyle w:val="VerbatimChar"/>
        </w:rPr>
        <w:t xml:space="preserve">SWING_TRIM</w:t>
      </w:r>
      <w:r>
        <w:t xml:space="preserve">,</w:t>
      </w:r>
      <w:r>
        <w:t xml:space="preserve"> </w:t>
      </w:r>
      <w:r>
        <w:rPr>
          <w:rStyle w:val="VerbatimChar"/>
        </w:rPr>
        <w:t xml:space="preserve">MIN_CLEARANCE_MM</w:t>
      </w:r>
      <w:r>
        <w:t xml:space="preserve">,</w:t>
      </w:r>
      <w:r>
        <w:t xml:space="preserve"> </w:t>
      </w:r>
      <w:r>
        <w:rPr>
          <w:rStyle w:val="VerbatimChar"/>
        </w:rPr>
        <w:t xml:space="preserve">TRI_DERIV_WINDOW</w:t>
      </w:r>
      <w:r>
        <w:t xml:space="preserve">. Results:</w:t>
      </w:r>
      <w:r>
        <w:t xml:space="preserve"> </w:t>
      </w:r>
      <w:r>
        <w:rPr>
          <w:rStyle w:val="VerbatimChar"/>
        </w:rPr>
        <w:t xml:space="preserve">mfc_m</w:t>
      </w:r>
      <w:r>
        <w:t xml:space="preserve">,</w:t>
      </w:r>
      <w:r>
        <w:t xml:space="preserve"> </w:t>
      </w:r>
      <w:r>
        <w:rPr>
          <w:rStyle w:val="VerbatimChar"/>
        </w:rPr>
        <w:t xml:space="preserve">moi_peak_mm</w:t>
      </w:r>
      <w:r>
        <w:t xml:space="preserve">,</w:t>
      </w:r>
      <w:r>
        <w:t xml:space="preserve"> </w:t>
      </w:r>
      <w:r>
        <w:rPr>
          <w:rStyle w:val="VerbatimChar"/>
        </w:rPr>
        <w:t xml:space="preserve">tri_s</w:t>
      </w:r>
      <w:r>
        <w:t xml:space="preserve"> </w:t>
      </w:r>
      <w:r>
        <w:t xml:space="preserve">(plus</w:t>
      </w:r>
      <w:r>
        <w:t xml:space="preserve"> </w:t>
      </w:r>
      <w:r>
        <w:rPr>
          <w:rStyle w:val="VerbatimChar"/>
        </w:rPr>
        <w:t xml:space="preserve">mfc_on_toes</w:t>
      </w:r>
      <w:r>
        <w:t xml:space="preserve">,</w:t>
      </w:r>
      <w:r>
        <w:t xml:space="preserve"> </w:t>
      </w:r>
      <w:r>
        <w:rPr>
          <w:rStyle w:val="VerbatimChar"/>
        </w:rPr>
        <w:t xml:space="preserve">mfc_minima</w:t>
      </w:r>
      <w:r>
        <w:t xml:space="preserve">,</w:t>
      </w:r>
      <w:r>
        <w:t xml:space="preserve"> </w:t>
      </w:r>
      <w:r>
        <w:rPr>
          <w:rStyle w:val="VerbatimChar"/>
        </w:rPr>
        <w:t xml:space="preserve">moi_mean_mm</w:t>
      </w:r>
      <w:r>
        <w:t xml:space="preserve">,</w:t>
      </w:r>
      <w:r>
        <w:t xml:space="preserve"> </w:t>
      </w:r>
      <w:r>
        <w:rPr>
          <w:rStyle w:val="VerbatimChar"/>
        </w:rPr>
        <w:t xml:space="preserve">tri_window_s</w:t>
      </w:r>
      <w:r>
        <w:t xml:space="preserve">,</w:t>
      </w:r>
      <w:r>
        <w:t xml:space="preserve"> </w:t>
      </w:r>
      <w:r>
        <w:rPr>
          <w:rStyle w:val="VerbatimChar"/>
        </w:rPr>
        <w:t xml:space="preserve">tri_peak</w:t>
      </w:r>
      <w:r>
        <w:t xml:space="preserve"> </w:t>
      </w:r>
      <w:r>
        <w:t xml:space="preserve">per step).</w:t>
      </w:r>
    </w:p>
    <w:p>
      <w:pPr>
        <w:pStyle w:val="TableCaption"/>
      </w:pPr>
      <w:r>
        <w:t xml:space="preserve">Table 11.1. Healthy ranges for minimum foot clearance. MoI and TRI are recent measures without established healthy ranges: compare them between conditions. Schulz’s (2017, Fig. 4) regressions on level floor give the order of magnitude to expect: MTC ≈ 3.15 v + 7.51 mm and TRI ≈ 3.18 v − 2.02 s, with v the speed in leg lengths per second. MoI grows with</w:t>
      </w:r>
      <w:r>
        <w:t xml:space="preserve"> </w:t>
      </w:r>
      <m:oMath>
        <m:r>
          <m:t>v</m:t>
        </m:r>
        <m:r>
          <m:rPr>
            <m:sty m:val="p"/>
          </m:rPr>
          <m:t>/</m:t>
        </m:r>
        <m:sSub>
          <m:e>
            <m:r>
              <m:t>ω</m:t>
            </m:r>
          </m:e>
          <m:sub>
            <m:r>
              <m:t>0</m:t>
            </m:r>
          </m:sub>
        </m:sSub>
      </m:oMath>
      <w:r>
        <w:t xml:space="preserve">, so a fast walk (as in his Fig. 2) shows a larger MoI than 1.3 m/s.</w:t>
      </w:r>
    </w:p>
    <w:tbl>
      <w:tblPr>
        <w:tblStyle w:val="Table"/>
        <w:tblW w:type="pct" w:w="5000"/>
        <w:tblLayout w:type="fixed"/>
        <w:tblLook w:firstRow="1" w:lastRow="0" w:firstColumn="0" w:lastColumn="0" w:noHBand="0" w:noVBand="0" w:val="0020"/>
        <w:tblCaption w:val="Table 11.1. Healthy ranges for minimum foot clearance. MoI and TRI are recent measures without established healthy ranges: compare them between conditions. Schulz’s (2017, Fig. 4) regressions on level floor give the order of magnitude to expect: MTC ≈ 3.15 v + 7.51 mm and TRI ≈ 3.18 v − 2.02 s, with v the speed in leg lengths per second. MoI grows with v/\omega_0, so a fast walk (as in his Fig. 2) shows a larger MoI than 1.3 m/s."/>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mfc_m</w:t>
            </w:r>
          </w:p>
        </w:tc>
        <w:tc>
          <w:tcPr/>
          <w:p>
            <w:pPr>
              <w:pStyle w:val="Compact"/>
              <w:jc w:val="left"/>
            </w:pPr>
            <w:r>
              <w:rPr>
                <w:sz w:val="18"/>
              </w:rPr>
              <w:t xml:space="preserve">Minimum foot clearance above the belt</w:t>
            </w:r>
          </w:p>
        </w:tc>
        <w:tc>
          <w:tcPr/>
          <w:p>
            <w:pPr>
              <w:pStyle w:val="Compact"/>
              <w:jc w:val="left"/>
            </w:pPr>
            <w:r>
              <w:rPr>
                <w:sz w:val="18"/>
              </w:rPr>
              <w:t xml:space="preserve">0.01 to 0.03 m</w:t>
            </w:r>
          </w:p>
        </w:tc>
        <w:tc>
          <w:tcPr/>
          <w:p>
            <w:pPr>
              <w:pStyle w:val="Compact"/>
              <w:jc w:val="left"/>
            </w:pPr>
            <w:r>
              <w:rPr>
                <w:sz w:val="18"/>
              </w:rPr>
              <w:t xml:space="preserve">healthy young adults (1-2 cm overground; treadmill studies up to 3 cm)</w:t>
            </w:r>
          </w:p>
        </w:tc>
        <w:tc>
          <w:tcPr/>
          <w:p>
            <w:pPr>
              <w:pStyle w:val="Compact"/>
              <w:jc w:val="left"/>
            </w:pPr>
            <w:r>
              <w:rPr>
                <w:sz w:val="18"/>
              </w:rPr>
              <w:t xml:space="preserve">Begg et al. 2007; Barrett et al. 2010</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mfc_m_sd</w:t>
            </w:r>
          </w:p>
        </w:tc>
        <w:tc>
          <w:tcPr/>
          <w:p>
            <w:pPr>
              <w:pStyle w:val="Compact"/>
              <w:jc w:val="left"/>
            </w:pPr>
            <w:r>
              <w:rPr>
                <w:sz w:val="18"/>
              </w:rPr>
              <w:t xml:space="preserve">Minimum foot clearance above the belt: SD over steps</w:t>
            </w:r>
          </w:p>
        </w:tc>
        <w:tc>
          <w:tcPr/>
          <w:p>
            <w:pPr>
              <w:pStyle w:val="Compact"/>
              <w:jc w:val="left"/>
            </w:pPr>
            <w:r>
              <w:rPr>
                <w:sz w:val="18"/>
              </w:rPr>
              <w:t xml:space="preserve">0.002 to 0.006 m</w:t>
            </w:r>
          </w:p>
        </w:tc>
        <w:tc>
          <w:tcPr/>
          <w:p>
            <w:pPr>
              <w:pStyle w:val="Compact"/>
              <w:jc w:val="left"/>
            </w:pPr>
            <w:r>
              <w:rPr>
                <w:sz w:val="18"/>
              </w:rPr>
              <w:t xml:space="preserve">healthy young adults</w:t>
            </w:r>
          </w:p>
        </w:tc>
        <w:tc>
          <w:tcPr/>
          <w:p>
            <w:pPr>
              <w:pStyle w:val="Compact"/>
              <w:jc w:val="left"/>
            </w:pPr>
            <w:r>
              <w:rPr>
                <w:sz w:val="18"/>
              </w:rPr>
              <w:t xml:space="preserve">Begg et al. 2007; Barrett et al. 2010</w:t>
            </w:r>
          </w:p>
        </w:tc>
        <w:tc>
          <w:tcPr/>
          <w:p>
            <w:pPr>
              <w:pStyle w:val="Compact"/>
              <w:jc w:val="left"/>
            </w:pPr>
            <w:r>
              <w:rPr>
                <w:sz w:val="18"/>
              </w:rPr>
              <w:t xml:space="preserve">verify</w:t>
            </w:r>
          </w:p>
        </w:tc>
      </w:tr>
    </w:tbl>
    <w:bookmarkEnd w:id="121"/>
    <w:bookmarkEnd w:id="122"/>
    <w:bookmarkStart w:id="132" w:name="confidence-intervals"/>
    <w:p>
      <w:pPr>
        <w:pStyle w:val="Heading1"/>
      </w:pPr>
      <w:r>
        <w:t xml:space="preserve">12. Confidence intervals</w:t>
      </w:r>
    </w:p>
    <w:bookmarkStart w:id="123" w:name="why-every-value-needs-one"/>
    <w:p>
      <w:pPr>
        <w:pStyle w:val="Heading2"/>
      </w:pPr>
      <w:r>
        <w:t xml:space="preserve">12.1 Why every value needs one</w:t>
      </w:r>
    </w:p>
    <w:p>
      <w:pPr>
        <w:pStyle w:val="FirstParagraph"/>
      </w:pPr>
      <w:r>
        <w:t xml:space="preserve">Each value comes from</w:t>
      </w:r>
      <w:r>
        <w:t xml:space="preserve"> </w:t>
      </w:r>
      <w:r>
        <w:rPr>
          <w:b/>
          <w:bCs/>
        </w:rPr>
        <w:t xml:space="preserve">one</w:t>
      </w:r>
      <w:r>
        <w:t xml:space="preserve"> </w:t>
      </w:r>
      <w:r>
        <w:t xml:space="preserve">walk of a few hundred strides. Walk again, and the value changes. A 95% confidence interval says by how much, so a difference between conditions can be judged against it. The metrics come in three kinds, and each kind needs its own method:</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sz w:val="18"/>
              </w:rPr>
              <w:t xml:space="preserve">Kind</w:t>
            </w:r>
          </w:p>
        </w:tc>
        <w:tc>
          <w:tcPr/>
          <w:p>
            <w:pPr>
              <w:pStyle w:val="Compact"/>
              <w:jc w:val="left"/>
            </w:pPr>
            <w:r>
              <w:rPr>
                <w:sz w:val="18"/>
              </w:rPr>
              <w:t xml:space="preserve">Examples</w:t>
            </w:r>
          </w:p>
        </w:tc>
        <w:tc>
          <w:tcPr/>
          <w:p>
            <w:pPr>
              <w:pStyle w:val="Compact"/>
              <w:jc w:val="left"/>
            </w:pPr>
            <w:r>
              <w:rPr>
                <w:sz w:val="18"/>
              </w:rPr>
              <w:t xml:space="preserve">Method</w:t>
            </w:r>
          </w:p>
        </w:tc>
      </w:tr>
      <w:tr>
        <w:trPr>
          <w:cantSplit/>
        </w:trPr>
        <w:tc>
          <w:tcPr/>
          <w:p>
            <w:pPr>
              <w:pStyle w:val="Compact"/>
              <w:jc w:val="left"/>
            </w:pPr>
            <w:r>
              <w:rPr>
                <w:sz w:val="18"/>
              </w:rPr>
              <w:t xml:space="preserve">a statistic of a series of strides</w:t>
            </w:r>
          </w:p>
        </w:tc>
        <w:tc>
          <w:tcPr/>
          <w:p>
            <w:pPr>
              <w:pStyle w:val="Compact"/>
              <w:jc w:val="left"/>
            </w:pPr>
            <w:r>
              <w:rPr>
                <w:sz w:val="18"/>
              </w:rPr>
              <w:t xml:space="preserve">means, SDs, CVs, R²</w:t>
            </w:r>
          </w:p>
        </w:tc>
        <w:tc>
          <w:tcPr/>
          <w:p>
            <w:pPr>
              <w:pStyle w:val="Compact"/>
              <w:jc w:val="left"/>
            </w:pPr>
            <w:r>
              <w:rPr>
                <w:sz w:val="18"/>
              </w:rPr>
              <w:t xml:space="preserve">circular block bootstrap (§12.2–12.3)</w:t>
            </w:r>
          </w:p>
        </w:tc>
      </w:tr>
      <w:tr>
        <w:trPr>
          <w:cantSplit/>
        </w:trPr>
        <w:tc>
          <w:tcPr/>
          <w:p>
            <w:pPr>
              <w:pStyle w:val="Compact"/>
              <w:jc w:val="left"/>
            </w:pPr>
            <w:r>
              <w:rPr>
                <w:sz w:val="18"/>
              </w:rPr>
              <w:t xml:space="preserve">a long-range correlation</w:t>
            </w:r>
          </w:p>
        </w:tc>
        <w:tc>
          <w:tcPr/>
          <w:p>
            <w:pPr>
              <w:pStyle w:val="Compact"/>
              <w:jc w:val="left"/>
            </w:pPr>
            <w:r>
              <w:rPr>
                <w:sz w:val="18"/>
              </w:rPr>
              <w:t xml:space="preserve">DFA α</w:t>
            </w:r>
          </w:p>
        </w:tc>
        <w:tc>
          <w:tcPr/>
          <w:p>
            <w:pPr>
              <w:pStyle w:val="Compact"/>
              <w:jc w:val="left"/>
            </w:pPr>
            <w:r>
              <w:rPr>
                <w:sz w:val="18"/>
              </w:rPr>
              <w:t xml:space="preserve">parametric bootstrap (§12.5)</w:t>
            </w:r>
          </w:p>
        </w:tc>
      </w:tr>
      <w:tr>
        <w:trPr>
          <w:cantSplit/>
        </w:trPr>
        <w:tc>
          <w:tcPr/>
          <w:p>
            <w:pPr>
              <w:pStyle w:val="Compact"/>
              <w:jc w:val="left"/>
            </w:pPr>
            <w:r>
              <w:rPr>
                <w:sz w:val="18"/>
              </w:rPr>
              <w:t xml:space="preserve">a divergence curve fitted over strides</w:t>
            </w:r>
          </w:p>
        </w:tc>
        <w:tc>
          <w:tcPr/>
          <w:p>
            <w:pPr>
              <w:pStyle w:val="Compact"/>
              <w:jc w:val="left"/>
            </w:pPr>
            <w:r>
              <w:rPr>
                <w:sz w:val="18"/>
              </w:rPr>
              <w:t xml:space="preserve">Lyapunov exponents</w:t>
            </w:r>
          </w:p>
        </w:tc>
        <w:tc>
          <w:tcPr/>
          <w:p>
            <w:pPr>
              <w:pStyle w:val="Compact"/>
              <w:jc w:val="left"/>
            </w:pPr>
            <w:r>
              <w:rPr>
                <w:sz w:val="18"/>
              </w:rPr>
              <w:t xml:space="preserve">stride bootstrap (§12.6)</w:t>
            </w:r>
          </w:p>
        </w:tc>
      </w:tr>
    </w:tbl>
    <w:bookmarkEnd w:id="123"/>
    <w:bookmarkStart w:id="127" w:name="the-circular-block-bootstrap"/>
    <w:p>
      <w:pPr>
        <w:pStyle w:val="Heading2"/>
      </w:pPr>
      <w:r>
        <w:t xml:space="preserve">12.2 The circular block bootstrap</w:t>
      </w:r>
    </w:p>
    <w:p>
      <w:pPr>
        <w:pStyle w:val="FirstParagraph"/>
      </w:pPr>
      <w:r>
        <w:rPr>
          <w:b/>
          <w:bCs/>
        </w:rPr>
        <w:t xml:space="preserve">What.</w:t>
      </w:r>
      <w:r>
        <w:t xml:space="preserve"> </w:t>
      </w:r>
      <w:r>
        <w:t xml:space="preserve">Rebuild the stride series many times from runs of consecutive strides, recompute the statistic each time, and read the interval from the spread.</w:t>
      </w:r>
    </w:p>
    <w:p>
      <w:pPr>
        <w:pStyle w:val="BodyText"/>
      </w:pPr>
      <w:r>
        <w:rPr>
          <w:b/>
          <w:bCs/>
        </w:rPr>
        <w:t xml:space="preserve">Steps</w:t>
      </w:r>
      <w:r>
        <w:t xml:space="preserve"> </w:t>
      </w:r>
      <w:r>
        <w:t xml:space="preserve">(</w:t>
      </w:r>
      <w:r>
        <w:rPr>
          <w:rStyle w:val="VerbatimChar"/>
        </w:rPr>
        <w:t xml:space="preserve">series_summary()</w:t>
      </w:r>
      <w:r>
        <w:t xml:space="preserve">,</w:t>
      </w:r>
      <w:r>
        <w:t xml:space="preserve"> </w:t>
      </w:r>
      <w:r>
        <w:rPr>
          <w:rStyle w:val="VerbatimChar"/>
        </w:rPr>
        <w:t xml:space="preserve">block_indices()</w:t>
      </w:r>
      <w:r>
        <w:t xml:space="preserve">,</w:t>
      </w:r>
      <w:r>
        <w:t xml:space="preserve"> </w:t>
      </w:r>
      <w:r>
        <w:rPr>
          <w:rStyle w:val="VerbatimChar"/>
        </w:rPr>
        <w:t xml:space="preserve">percentile_ci()</w:t>
      </w:r>
      <w:r>
        <w:t xml:space="preserve">):</w:t>
      </w:r>
    </w:p>
    <w:p>
      <w:pPr>
        <w:pStyle w:val="Compact"/>
        <w:numPr>
          <w:ilvl w:val="0"/>
          <w:numId w:val="1024"/>
        </w:numPr>
      </w:pPr>
      <w:r>
        <w:t xml:space="preserve">Take the series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(one value per steady step) and its block length</w:t>
      </w:r>
      <w:r>
        <w:t xml:space="preserve"> </w:t>
      </w:r>
      <m:oMath>
        <m:r>
          <m:t>ℓ</m:t>
        </m:r>
      </m:oMath>
      <w:r>
        <w:t xml:space="preserve"> </w:t>
      </w:r>
      <w:r>
        <w:t xml:space="preserve">(§12.3).</w:t>
      </w:r>
    </w:p>
    <w:p>
      <w:pPr>
        <w:pStyle w:val="Compact"/>
        <w:numPr>
          <w:ilvl w:val="0"/>
          <w:numId w:val="1024"/>
        </w:numPr>
      </w:pPr>
      <w:r>
        <w:t xml:space="preserve">Draw</w:t>
      </w:r>
      <w:r>
        <w:t xml:space="preserve"> </w:t>
      </w:r>
      <m:oMath>
        <m:r>
          <m:t>K</m:t>
        </m:r>
        <m:r>
          <m:rPr>
            <m:sty m:val="p"/>
          </m:rPr>
          <m:t>=</m:t>
        </m:r>
        <m:r>
          <m:rPr>
            <m:sty m:val="p"/>
          </m:rPr>
          <m:t>ceil</m:t>
        </m:r>
        <m:r>
          <m:rPr>
            <m:sty m:val="p"/>
          </m:rPr>
          <m:t>(</m:t>
        </m:r>
        <m:r>
          <m:t>N</m:t>
        </m:r>
        <m:r>
          <m:rPr>
            <m:sty m:val="p"/>
          </m:rPr>
          <m:t>/</m:t>
        </m:r>
        <m:r>
          <m:t>ℓ</m:t>
        </m:r>
        <m:r>
          <m:rPr>
            <m:sty m:val="p"/>
          </m:rPr>
          <m:t>)</m:t>
        </m:r>
      </m:oMath>
      <w:r>
        <w:t xml:space="preserve"> </w:t>
      </w:r>
      <w:r>
        <w:t xml:space="preserve">random start points</w:t>
      </w:r>
      <w:r>
        <w:t xml:space="preserve"> </w:t>
      </w:r>
      <m:oMath>
        <m:sSub>
          <m:e>
            <m:r>
              <m:t>s</m:t>
            </m:r>
          </m:e>
          <m:sub>
            <m:r>
              <m:t>k</m:t>
            </m:r>
          </m:sub>
        </m:sSub>
      </m:oMath>
      <w:r>
        <w:t xml:space="preserve"> </w:t>
      </w:r>
      <w:r>
        <w:t xml:space="preserve">uniformly from</w:t>
      </w:r>
      <w:r>
        <w:t xml:space="preserve"> </w:t>
      </w:r>
      <m:oMath>
        <m:r>
          <m:t>1</m:t>
        </m:r>
        <m:r>
          <m:rPr>
            <m:sty m:val="p"/>
          </m:rPr>
          <m:t>.</m:t>
        </m:r>
        <m:r>
          <m:rPr>
            <m:sty m:val="p"/>
          </m:rPr>
          <m:t>.</m:t>
        </m:r>
        <m:r>
          <m:t>N</m:t>
        </m:r>
      </m:oMath>
      <w:r>
        <w:t xml:space="preserve">. Each block is</w:t>
      </w:r>
      <w:r>
        <w:t xml:space="preserve"> </w:t>
      </w:r>
      <m:oMath>
        <m:sSub>
          <m:e>
            <m:r>
              <m:t>x</m:t>
            </m:r>
          </m:e>
          <m:sub>
            <m:sSub>
              <m:e>
                <m:r>
                  <m:t>s</m:t>
                </m:r>
              </m:e>
              <m:sub>
                <m:r>
                  <m:t>k</m:t>
                </m:r>
              </m:sub>
            </m:sSub>
          </m:sub>
        </m:sSub>
        <m:r>
          <m:rPr>
            <m:sty m:val="p"/>
          </m:rPr>
          <m:t>,</m:t>
        </m:r>
        <m:sSub>
          <m:e>
            <m:r>
              <m:t>x</m:t>
            </m:r>
          </m:e>
          <m:sub>
            <m:sSub>
              <m:e>
                <m:r>
                  <m:t>s</m:t>
                </m:r>
              </m:e>
              <m:sub>
                <m:r>
                  <m:t>k</m:t>
                </m:r>
              </m:sub>
            </m:sSub>
            <m:r>
              <m:rPr>
                <m:sty m:val="p"/>
              </m:rPr>
              <m:t>+</m:t>
            </m:r>
            <m:r>
              <m:t>1</m:t>
            </m:r>
          </m:sub>
        </m:sSub>
        <m:r>
          <m:rPr>
            <m:sty m:val="p"/>
          </m:rPr>
          <m:t>,</m:t>
        </m:r>
        <m:r>
          <m:rPr>
            <m:sty m:val="p"/>
          </m:rPr>
          <m:t>…</m:t>
        </m:r>
        <m:r>
          <m:rPr>
            <m:sty m:val="p"/>
          </m:rPr>
          <m:t>,</m:t>
        </m:r>
        <m:sSub>
          <m:e>
            <m:r>
              <m:t>x</m:t>
            </m:r>
          </m:e>
          <m:sub>
            <m:sSub>
              <m:e>
                <m:r>
                  <m:t>s</m:t>
                </m:r>
              </m:e>
              <m:sub>
                <m:r>
                  <m:t>k</m:t>
                </m:r>
              </m:sub>
            </m:sSub>
            <m:r>
              <m:rPr>
                <m:sty m:val="p"/>
              </m:rPr>
              <m:t>+</m:t>
            </m:r>
            <m:r>
              <m:t>ℓ</m:t>
            </m:r>
            <m:r>
              <m:rPr>
                <m:sty m:val="p"/>
              </m:rPr>
              <m:t>−</m:t>
            </m:r>
            <m:r>
              <m:t>1</m:t>
            </m:r>
          </m:sub>
        </m:sSub>
      </m:oMath>
      <w:r>
        <w:t xml:space="preserve">, wrapping round the end of the series (</w:t>
      </w:r>
      <m:oMath>
        <m:r>
          <m:rPr>
            <m:sty m:val="p"/>
          </m:rPr>
          <m:t>(</m:t>
        </m:r>
        <m:sSub>
          <m:e>
            <m:r>
              <m:t>s</m:t>
            </m:r>
          </m:e>
          <m:sub>
            <m:r>
              <m:t>k</m:t>
            </m:r>
          </m:sub>
        </m:sSub>
        <m:r>
          <m:rPr>
            <m:sty m:val="p"/>
          </m:rPr>
          <m:t>+</m:t>
        </m:r>
        <m:r>
          <m:t>j</m:t>
        </m:r>
        <m:r>
          <m:rPr>
            <m:sty m:val="p"/>
          </m:rPr>
          <m:t>)</m:t>
        </m:r>
        <m:r>
          <m:t> </m:t>
        </m:r>
        <m:r>
          <m:rPr>
            <m:sty m:val="p"/>
          </m:rPr>
          <m:t>mod</m:t>
        </m:r>
        <m:r>
          <m:t> </m:t>
        </m:r>
        <m:r>
          <m:t>N</m:t>
        </m:r>
      </m:oMath>
      <w:r>
        <w:t xml:space="preserve">). Glue the blocks together and cut to length</w:t>
      </w:r>
      <w:r>
        <w:t xml:space="preserve"> </w:t>
      </w:r>
      <m:oMath>
        <m:r>
          <m:t>N</m:t>
        </m:r>
      </m:oMath>
      <w:r>
        <w:t xml:space="preserve">.</w:t>
      </w:r>
    </w:p>
    <w:p>
      <w:pPr>
        <w:pStyle w:val="Compact"/>
        <w:numPr>
          <w:ilvl w:val="0"/>
          <w:numId w:val="1024"/>
        </w:numPr>
      </w:pPr>
      <w:r>
        <w:t xml:space="preserve">Compute the statistic</w:t>
      </w:r>
      <w:r>
        <w:t xml:space="preserve"> </w:t>
      </w:r>
      <m:oMath>
        <m:sSub>
          <m:e>
            <m:acc>
              <m:accPr>
                <m:chr m:val="̂"/>
              </m:accPr>
              <m:e>
                <m:r>
                  <m:t>θ</m:t>
                </m:r>
              </m:e>
            </m:acc>
          </m:e>
          <m:sub>
            <m:r>
              <m:t>b</m:t>
            </m:r>
          </m:sub>
        </m:sSub>
      </m:oMath>
      <w:r>
        <w:t xml:space="preserve"> </w:t>
      </w:r>
      <w:r>
        <w:t xml:space="preserve">on the new series (resample</w:t>
      </w:r>
      <w:r>
        <w:t xml:space="preserve"> </w:t>
      </w:r>
      <m:oMath>
        <m:r>
          <m:t>b</m:t>
        </m:r>
      </m:oMath>
      <w:r>
        <w:t xml:space="preserve">).</w:t>
      </w:r>
    </w:p>
    <w:p>
      <w:pPr>
        <w:pStyle w:val="Compact"/>
        <w:numPr>
          <w:ilvl w:val="0"/>
          <w:numId w:val="1024"/>
        </w:numPr>
      </w:pPr>
      <w:r>
        <w:t xml:space="preserve">Repeat</w:t>
      </w:r>
      <w:r>
        <w:t xml:space="preserve"> </w:t>
      </w:r>
      <m:oMath>
        <m:r>
          <m:t>B</m:t>
        </m:r>
        <m:r>
          <m:rPr>
            <m:sty m:val="p"/>
          </m:rPr>
          <m:t>=</m:t>
        </m:r>
        <m:r>
          <m:t>1000</m:t>
        </m:r>
      </m:oMath>
      <w:r>
        <w:t xml:space="preserve"> </w:t>
      </w:r>
      <w:r>
        <w:t xml:space="preserve">times (</w:t>
      </w:r>
      <w:r>
        <w:rPr>
          <w:rStyle w:val="VerbatimChar"/>
        </w:rPr>
        <w:t xml:space="preserve">N_BOOT</w:t>
      </w:r>
      <w:r>
        <w:t xml:space="preserve">). The 95% interval runs from the 2.5th to the 97.5th percentile of the</w:t>
      </w:r>
      <w:r>
        <w:t xml:space="preserve"> </w:t>
      </w:r>
      <m:oMath>
        <m:r>
          <m:t>B</m:t>
        </m:r>
      </m:oMath>
      <w:r>
        <w:t xml:space="preserve"> </w:t>
      </w:r>
      <w:r>
        <w:t xml:space="preserve">values</w:t>
      </w:r>
      <w:r>
        <w:t xml:space="preserve"> </w:t>
      </w:r>
      <m:oMath>
        <m:sSub>
          <m:e>
            <m:acc>
              <m:accPr>
                <m:chr m:val="̂"/>
              </m:accPr>
              <m:e>
                <m:r>
                  <m:t>θ</m:t>
                </m:r>
              </m:e>
            </m:acc>
          </m:e>
          <m:sub>
            <m:r>
              <m:t>b</m:t>
            </m:r>
          </m:sub>
        </m:sSub>
      </m:oMath>
      <w:r>
        <w:t xml:space="preserve">.</w:t>
      </w:r>
    </w:p>
    <w:p>
      <w:pPr>
        <w:pStyle w:val="FirstParagraph"/>
      </w:pPr>
      <w:r>
        <w:t xml:space="preserve">The random numbers come from a generator seeded by</w:t>
      </w:r>
      <w:r>
        <w:t xml:space="preserve"> </w:t>
      </w:r>
      <w:r>
        <w:rPr>
          <w:rStyle w:val="VerbatimChar"/>
        </w:rPr>
        <w:t xml:space="preserve">SEED</w:t>
      </w:r>
      <w:r>
        <w:t xml:space="preserve"> </w:t>
      </w:r>
      <w:r>
        <w:t xml:space="preserve">and the series’ name (</w:t>
      </w:r>
      <w:r>
        <w:rPr>
          <w:rStyle w:val="VerbatimChar"/>
        </w:rPr>
        <w:t xml:space="preserve">rng_for()</w:t>
      </w:r>
      <w:r>
        <w:t xml:space="preserve">), so the intervals are the same every time the script runs, and different series never share draws.</w:t>
      </w:r>
    </w:p>
    <w:p>
      <w:pPr>
        <w:pStyle w:val="CaptionedFigure"/>
      </w:pPr>
      <w:r>
        <w:drawing>
          <wp:inline>
            <wp:extent cx="5943600" cy="2009803"/>
            <wp:effectExtent b="0" l="0" r="0" t="0"/>
            <wp:docPr descr="Figure 19. The circular block bootstrap. A: a series of strides and five blocks of 6 consecutive strides drawn at random start points. B: the blocks glued into one resampled series. The procedure is repeated 1000 times and the statistic recomputed on each. C: the block length chosen by the Politis–White rule grows with the stride-to-stride correlation: uncorrelated strides give 1 (the ordinary bootstrap), persistent series give longer blocks." title="" id="125" name="Picture"/>
            <a:graphic>
              <a:graphicData uri="http://schemas.openxmlformats.org/drawingml/2006/picture">
                <pic:pic>
                  <pic:nvPicPr>
                    <pic:cNvPr descr="figures/fig19.png" id="126" name="Picture"/>
                    <pic:cNvPicPr>
                      <a:picLocks noChangeArrowheads="1" noChangeAspect="1"/>
                    </pic:cNvPicPr>
                  </pic:nvPicPr>
                  <pic:blipFill>
                    <a:blip r:embed="rId124"/>
                    <a:stretch>
                      <a:fillRect/>
                    </a:stretch>
                  </pic:blipFill>
                  <pic:spPr bwMode="auto">
                    <a:xfrm>
                      <a:off x="0" y="0"/>
                      <a:ext cx="5943600" cy="2009803"/>
                    </a:xfrm>
                    <a:prstGeom prst="rect">
                      <a:avLst/>
                    </a:prstGeom>
                    <a:noFill/>
                    <a:ln w="9525">
                      <a:noFill/>
                      <a:headEnd/>
                      <a:tailEnd/>
                    </a:ln>
                  </pic:spPr>
                </pic:pic>
              </a:graphicData>
            </a:graphic>
          </wp:inline>
        </w:drawing>
      </w:r>
    </w:p>
    <w:p>
      <w:pPr>
        <w:pStyle w:val="ImageCaption"/>
      </w:pPr>
      <w:r>
        <w:t xml:space="preserve">Figure 19. The circular block bootstrap. A: a series of strides and five blocks of 6 consecutive strides drawn at random start points. B: the blocks glued into one resampled series. The procedure is repeated 1000 times and the statistic recomputed on each. C: the block length chosen by the Politis–White rule grows with the stride-to-stride correlation: uncorrelated strides give 1 (the ordinary bootstrap), persistent series give longer blocks.</w:t>
      </w:r>
    </w:p>
    <w:p>
      <w:pPr>
        <w:pStyle w:val="WhyBox"/>
      </w:pPr>
      <w:r>
        <w:rPr>
          <w:b/>
          <w:bCs/>
        </w:rPr>
        <w:t xml:space="preserve">Why blocks</w:t>
      </w:r>
      <w:r>
        <w:t xml:space="preserve"> </w:t>
      </w:r>
      <w:r>
        <w:t xml:space="preserve">— strides are not independent: a long stride tends to be followed by another long one. Resampling single strides destroys that correlation, and it underestimates the variance of the mean. Blocks of consecutive strides keep it.</w:t>
      </w:r>
      <w:r>
        <w:t xml:space="preserve"> </w:t>
      </w:r>
      <w:r>
        <w:rPr>
          <w:b/>
          <w:bCs/>
        </w:rPr>
        <w:t xml:space="preserve">Validation</w:t>
      </w:r>
      <w:r>
        <w:t xml:space="preserve"> </w:t>
      </w:r>
      <w:r>
        <w:t xml:space="preserve">(§20): on a persistent series (AR(1),</w:t>
      </w:r>
      <w:r>
        <w:t xml:space="preserve"> </w:t>
      </w:r>
      <m:oMath>
        <m:r>
          <m:t>ϕ</m:t>
        </m:r>
      </m:oMath>
      <w:r>
        <w:t xml:space="preserve"> </w:t>
      </w:r>
      <w:r>
        <w:t xml:space="preserve">= 0.6,</w:t>
      </w:r>
      <w:r>
        <w:t xml:space="preserve"> </w:t>
      </w:r>
      <m:oMath>
        <m:r>
          <m:t>N</m:t>
        </m:r>
      </m:oMath>
      <w:r>
        <w:t xml:space="preserve"> </w:t>
      </w:r>
      <w:r>
        <w:t xml:space="preserve">= 400), the 95% interval from blocks covered the true mean 93% of the time; resampling single strides covered it only 66% of the time.</w:t>
      </w:r>
      <w:r>
        <w:t xml:space="preserve"> </w:t>
      </w:r>
      <w:r>
        <w:rPr>
          <w:b/>
          <w:bCs/>
        </w:rPr>
        <w:t xml:space="preserve">Why circular</w:t>
      </w:r>
      <w:r>
        <w:t xml:space="preserve"> </w:t>
      </w:r>
      <w:r>
        <w:t xml:space="preserve">— wrapping round the end gives every stride the same chance of being drawn. Otherwise the first and last few strides would be under-represented.</w:t>
      </w:r>
      <w:r>
        <w:t xml:space="preserve"> </w:t>
      </w:r>
      <w:r>
        <w:rPr>
          <w:b/>
          <w:bCs/>
        </w:rPr>
        <w:t xml:space="preserve">Why percentile intervals</w:t>
      </w:r>
      <w:r>
        <w:t xml:space="preserve"> </w:t>
      </w:r>
      <w:r>
        <w:t xml:space="preserve">— they need no assumption about the shape of the sampling distribution, and SDs and CVs are skewed.</w:t>
      </w:r>
    </w:p>
    <w:bookmarkEnd w:id="127"/>
    <w:bookmarkStart w:id="128" w:name="the-block-length"/>
    <w:p>
      <w:pPr>
        <w:pStyle w:val="Heading2"/>
      </w:pPr>
      <w:r>
        <w:t xml:space="preserve">12.3 The block length</w:t>
      </w:r>
    </w:p>
    <w:p>
      <w:pPr>
        <w:pStyle w:val="FirstParagraph"/>
      </w:pPr>
      <w:r>
        <w:rPr>
          <w:b/>
          <w:bCs/>
        </w:rPr>
        <w:t xml:space="preserve">What.</w:t>
      </w:r>
      <w:r>
        <w:t xml:space="preserve"> </w:t>
      </w:r>
      <w:r>
        <w:t xml:space="preserve">How many consecutive strides make one block. If blocks are too short, the correlation is lost; if too long, there are too few distinct blocks. The block length is chosen per series, from the series’ own autocorrelation, by the rule of Politis &amp; White (2004), as corrected by Patton, Politis &amp; White (2009).</w:t>
      </w:r>
    </w:p>
    <w:p>
      <w:pPr>
        <w:pStyle w:val="BodyText"/>
      </w:pPr>
      <w:r>
        <w:rPr>
          <w:b/>
          <w:bCs/>
        </w:rPr>
        <w:t xml:space="preserve">Steps</w:t>
      </w:r>
      <w:r>
        <w:t xml:space="preserve"> </w:t>
      </w:r>
      <w:r>
        <w:t xml:space="preserve">(</w:t>
      </w:r>
      <w:r>
        <w:rPr>
          <w:rStyle w:val="VerbatimChar"/>
        </w:rPr>
        <w:t xml:space="preserve">optimal_block_length()</w:t>
      </w:r>
      <w:r>
        <w:t xml:space="preserve">):</w:t>
      </w:r>
    </w:p>
    <w:p>
      <w:pPr>
        <w:pStyle w:val="Compact"/>
        <w:numPr>
          <w:ilvl w:val="0"/>
          <w:numId w:val="1025"/>
        </w:numPr>
      </w:pPr>
      <w:r>
        <w:t xml:space="preserve">Compute the autocovariances</w:t>
      </w:r>
      <w:r>
        <w:t xml:space="preserve"> </w:t>
      </w:r>
      <m:oMath>
        <m:r>
          <m:t>R</m:t>
        </m:r>
        <m:r>
          <m:rPr>
            <m:sty m:val="p"/>
          </m:rPr>
          <m:t>(</m:t>
        </m:r>
        <m:r>
          <m:t>k</m:t>
        </m:r>
        <m:r>
          <m:rPr>
            <m:sty m:val="p"/>
          </m:rPr>
          <m:t>)</m:t>
        </m:r>
      </m:oMath>
      <w:r>
        <w:t xml:space="preserve"> </w:t>
      </w:r>
      <w:r>
        <w:t xml:space="preserve">and autocorrelations</w:t>
      </w:r>
      <w:r>
        <w:t xml:space="preserve"> </w:t>
      </w:r>
      <m:oMath>
        <m:r>
          <m:t>ρ</m:t>
        </m:r>
        <m:r>
          <m:rPr>
            <m:sty m:val="p"/>
          </m:rPr>
          <m:t>(</m:t>
        </m:r>
        <m:r>
          <m:t>k</m:t>
        </m:r>
        <m:r>
          <m:rPr>
            <m:sty m:val="p"/>
          </m:rPr>
          <m:t>)</m:t>
        </m:r>
      </m:oMath>
      <w:r>
        <w:t xml:space="preserve"> </w:t>
      </w:r>
      <w:r>
        <w:t xml:space="preserve">of the centred series up to lag</w:t>
      </w:r>
      <w:r>
        <w:t xml:space="preserve"> </w:t>
      </w:r>
      <m:oMath>
        <m:sSub>
          <m:e>
            <m:r>
              <m:t>m</m:t>
            </m:r>
          </m:e>
          <m:sub>
            <m:r>
              <m:t>m</m:t>
            </m:r>
            <m:r>
              <m:t>a</m:t>
            </m:r>
            <m:r>
              <m:t>x</m:t>
            </m:r>
          </m:sub>
        </m:sSub>
        <m:r>
          <m:rPr>
            <m:sty m:val="p"/>
          </m:rPr>
          <m:t>=</m:t>
        </m:r>
        <m:r>
          <m:rPr>
            <m:sty m:val="p"/>
          </m:rPr>
          <m:t>ceil</m:t>
        </m:r>
        <m:r>
          <m:rPr>
            <m:sty m:val="p"/>
          </m:rPr>
          <m:t>(</m:t>
        </m:r>
        <m:rad>
          <m:radPr>
            <m:degHide m:val="on"/>
          </m:radPr>
          <m:deg/>
          <m:e>
            <m:r>
              <m:t>N</m:t>
            </m:r>
          </m:e>
        </m:rad>
        <m:r>
          <m:rPr>
            <m:sty m:val="p"/>
          </m:rPr>
          <m:t>)</m:t>
        </m:r>
        <m:r>
          <m:rPr>
            <m:sty m:val="p"/>
          </m:rPr>
          <m:t>+</m:t>
        </m:r>
        <m:sSub>
          <m:e>
            <m:r>
              <m:t>K</m:t>
            </m:r>
          </m:e>
          <m:sub>
            <m:r>
              <m:t>N</m:t>
            </m:r>
          </m:sub>
        </m:sSub>
      </m:oMath>
      <w:r>
        <w:t xml:space="preserve">, with</w:t>
      </w:r>
      <w:r>
        <w:t xml:space="preserve"> </w:t>
      </w:r>
      <m:oMath>
        <m:sSub>
          <m:e>
            <m:r>
              <m:t>K</m:t>
            </m:r>
          </m:e>
          <m:sub>
            <m:r>
              <m:t>N</m:t>
            </m:r>
          </m:sub>
        </m:sSub>
        <m:r>
          <m:rPr>
            <m:sty m:val="p"/>
          </m:rPr>
          <m:t>=</m:t>
        </m:r>
        <m:r>
          <m:rPr>
            <m:sty m:val="p"/>
          </m:rPr>
          <m:t>max</m:t>
        </m:r>
        <m:r>
          <m:rPr>
            <m:sty m:val="p"/>
          </m:rPr>
          <m:t>(</m:t>
        </m:r>
        <m:r>
          <m:t>5</m:t>
        </m:r>
        <m:r>
          <m:rPr>
            <m:sty m:val="p"/>
          </m:rPr>
          <m:t>,</m:t>
        </m:r>
        <m:r>
          <m:rPr>
            <m:sty m:val="p"/>
          </m:rPr>
          <m:t>ceil</m:t>
        </m:r>
        <m:r>
          <m:rPr>
            <m:sty m:val="p"/>
          </m:rPr>
          <m:t>(</m:t>
        </m:r>
        <m:rad>
          <m:radPr>
            <m:degHide m:val="on"/>
          </m:radPr>
          <m:deg/>
          <m:e>
            <m:sSub>
              <m:e>
                <m:r>
                  <m:rPr>
                    <m:sty m:val="p"/>
                  </m:rPr>
                  <m:t>log</m:t>
                </m:r>
              </m:e>
              <m:sub>
                <m:r>
                  <m:t>10</m:t>
                </m:r>
              </m:sub>
            </m:sSub>
            <m:r>
              <m:t>N</m:t>
            </m:r>
          </m:e>
        </m:rad>
        <m:r>
          <m:rPr>
            <m:sty m:val="p"/>
          </m:rPr>
          <m:t>)</m:t>
        </m:r>
        <m:r>
          <m:rPr>
            <m:sty m:val="p"/>
          </m:rPr>
          <m:t>)</m:t>
        </m:r>
      </m:oMath>
      <w:r>
        <w:t xml:space="preserve">.</w:t>
      </w:r>
    </w:p>
    <w:p>
      <w:pPr>
        <w:pStyle w:val="Compact"/>
        <w:numPr>
          <w:ilvl w:val="0"/>
          <w:numId w:val="1025"/>
        </w:numPr>
      </w:pPr>
      <w:r>
        <w:t xml:space="preserve">Find</w:t>
      </w:r>
      <w:r>
        <w:t xml:space="preserve"> </w:t>
      </w:r>
      <m:oMath>
        <m:acc>
          <m:accPr>
            <m:chr m:val="̂"/>
          </m:accPr>
          <m:e>
            <m:r>
              <m:t>m</m:t>
            </m:r>
          </m:e>
        </m:acc>
      </m:oMath>
      <w:r>
        <w:t xml:space="preserve">, the first lag after which</w:t>
      </w:r>
      <w:r>
        <w:t xml:space="preserve"> </w:t>
      </w:r>
      <m:oMath>
        <m:sSub>
          <m:e>
            <m:r>
              <m:t>K</m:t>
            </m:r>
          </m:e>
          <m:sub>
            <m:r>
              <m:t>N</m:t>
            </m:r>
          </m:sub>
        </m:sSub>
      </m:oMath>
      <w:r>
        <w:t xml:space="preserve"> </w:t>
      </w:r>
      <w:r>
        <w:t xml:space="preserve">autocorrelations in a row are negligible:</w:t>
      </w:r>
      <w:r>
        <w:t xml:space="preserve"> </w:t>
      </w:r>
      <m:oMath>
        <m:d>
          <m:dPr>
            <m:begChr m:val="|"/>
            <m:sepChr m:val=""/>
            <m:endChr m:val="|"/>
            <m:grow/>
          </m:dPr>
          <m:e>
            <m:r>
              <m:t>ρ</m:t>
            </m:r>
            <m:r>
              <m:rPr>
                <m:sty m:val="p"/>
              </m:rPr>
              <m:t>(</m:t>
            </m:r>
            <m:r>
              <m:t>k</m:t>
            </m:r>
            <m:r>
              <m:rPr>
                <m:sty m:val="p"/>
              </m:rPr>
              <m:t>)</m:t>
            </m:r>
          </m:e>
        </m:d>
        <m:r>
          <m:rPr>
            <m:sty m:val="p"/>
          </m:rPr>
          <m:t>&lt;</m:t>
        </m:r>
        <m:r>
          <m:t>2</m:t>
        </m:r>
        <m:rad>
          <m:radPr>
            <m:degHide m:val="on"/>
          </m:radPr>
          <m:deg/>
          <m:e>
            <m:sSub>
              <m:e>
                <m:r>
                  <m:rPr>
                    <m:sty m:val="p"/>
                  </m:rPr>
                  <m:t>log</m:t>
                </m:r>
              </m:e>
              <m:sub>
                <m:r>
                  <m:t>10</m:t>
                </m:r>
              </m:sub>
            </m:sSub>
            <m:r>
              <m:t>N</m:t>
            </m:r>
            <m:r>
              <m:rPr>
                <m:sty m:val="p"/>
              </m:rPr>
              <m:t>/</m:t>
            </m:r>
            <m:r>
              <m:t>N</m:t>
            </m:r>
          </m:e>
        </m:rad>
      </m:oMath>
      <w:r>
        <w:t xml:space="preserve">. Set</w:t>
      </w:r>
      <w:r>
        <w:t xml:space="preserve"> </w:t>
      </w:r>
      <m:oMath>
        <m:r>
          <m:t>M</m:t>
        </m:r>
        <m:r>
          <m:rPr>
            <m:sty m:val="p"/>
          </m:rPr>
          <m:t>=</m:t>
        </m:r>
        <m:r>
          <m:t>2</m:t>
        </m:r>
        <m:acc>
          <m:accPr>
            <m:chr m:val="̂"/>
          </m:accPr>
          <m:e>
            <m:r>
              <m:t>m</m:t>
            </m:r>
          </m:e>
        </m:acc>
      </m:oMath>
      <w:r>
        <w:t xml:space="preserve">.</w:t>
      </w:r>
    </w:p>
    <w:p>
      <w:pPr>
        <w:pStyle w:val="Compact"/>
        <w:numPr>
          <w:ilvl w:val="0"/>
          <w:numId w:val="1025"/>
        </w:numPr>
      </w:pPr>
      <w:r>
        <w:t xml:space="preserve">Estimate the spectrum at zero and its</w:t>
      </w:r>
      <w:r>
        <w:t xml:space="preserve"> </w:t>
      </w:r>
      <w:r>
        <w:t xml:space="preserve">“slope”</w:t>
      </w:r>
      <w:r>
        <w:t xml:space="preserve"> </w:t>
      </w:r>
      <w:r>
        <w:t xml:space="preserve">with a flat-top lag window</w:t>
      </w:r>
      <w:r>
        <w:t xml:space="preserve"> </w:t>
      </w:r>
      <m:oMath>
        <m:r>
          <m:t>λ</m:t>
        </m:r>
        <m:r>
          <m:rPr>
            <m:sty m:val="p"/>
          </m:rPr>
          <m:t>(</m:t>
        </m:r>
        <m:r>
          <m:t>u</m:t>
        </m:r>
        <m:r>
          <m:rPr>
            <m:sty m:val="p"/>
          </m:rPr>
          <m:t>)</m:t>
        </m:r>
      </m:oMath>
      <w:r>
        <w:t xml:space="preserve">: 1 up to</w:t>
      </w:r>
      <w:r>
        <w:t xml:space="preserve"> </w:t>
      </w:r>
      <m:oMath>
        <m:d>
          <m:dPr>
            <m:begChr m:val="|"/>
            <m:sepChr m:val=""/>
            <m:endChr m:val="|"/>
            <m:grow/>
          </m:dPr>
          <m:e>
            <m:r>
              <m:t>u</m:t>
            </m:r>
          </m:e>
        </m:d>
        <m:r>
          <m:rPr>
            <m:sty m:val="p"/>
          </m:rPr>
          <m:t>=</m:t>
        </m:r>
        <m:r>
          <m:t>0.5</m:t>
        </m:r>
      </m:oMath>
      <w:r>
        <w:t xml:space="preserve">, falling linearly to 0 at</w:t>
      </w:r>
      <w:r>
        <w:t xml:space="preserve"> </w:t>
      </w:r>
      <m:oMath>
        <m:d>
          <m:dPr>
            <m:begChr m:val="|"/>
            <m:sepChr m:val=""/>
            <m:endChr m:val="|"/>
            <m:grow/>
          </m:dPr>
          <m:e>
            <m:r>
              <m:t>u</m:t>
            </m:r>
          </m:e>
        </m:d>
        <m:r>
          <m:rPr>
            <m:sty m:val="p"/>
          </m:rPr>
          <m:t>=</m:t>
        </m:r>
        <m:r>
          <m:t>1</m:t>
        </m:r>
      </m:oMath>
      <w:r>
        <w:t xml:space="preserve">, and 0 beyond:</w:t>
      </w:r>
    </w:p>
    <w:p>
      <w:pPr>
        <w:pStyle w:val="Compact"/>
      </w:pPr>
      <m:oMathPara>
        <m:oMathParaPr>
          <m:jc m:val="center"/>
        </m:oMathParaPr>
        <m:oMath>
          <m:acc>
            <m:accPr>
              <m:chr m:val="̂"/>
            </m:accPr>
            <m:e>
              <m:r>
                <m:t>g</m:t>
              </m:r>
            </m:e>
          </m:acc>
          <m:r>
            <m:rPr>
              <m:sty m:val="p"/>
            </m:rPr>
            <m:t>=</m:t>
          </m:r>
          <m:nary>
            <m:naryPr>
              <m:chr m:val="∑"/>
              <m:limLoc m:val="undOvr"/>
              <m:subHide m:val="off"/>
              <m:supHide m:val="off"/>
            </m:naryPr>
            <m:sub>
              <m:r>
                <m:t>k</m:t>
              </m:r>
              <m:r>
                <m:rPr>
                  <m:sty m:val="p"/>
                </m:rPr>
                <m:t>=</m:t>
              </m:r>
              <m:r>
                <m:rPr>
                  <m:sty m:val="p"/>
                </m:rPr>
                <m:t>−</m:t>
              </m:r>
              <m:r>
                <m:t>M</m:t>
              </m:r>
            </m:sub>
            <m:sup>
              <m:r>
                <m:t>M</m:t>
              </m:r>
            </m:sup>
            <m:e>
              <m:r>
                <m:t>λ</m:t>
              </m:r>
            </m:e>
          </m:nary>
          <m:d>
            <m:dPr>
              <m:begChr m:val="("/>
              <m:sepChr m:val=""/>
              <m:endChr m:val=")"/>
              <m:grow/>
            </m:dPr>
            <m:e>
              <m:f>
                <m:fPr>
                  <m:type m:val="lin"/>
                </m:fPr>
                <m:num>
                  <m:r>
                    <m:t>k</m:t>
                  </m:r>
                </m:num>
                <m:den>
                  <m:r>
                    <m:t>M</m:t>
                  </m:r>
                </m:den>
              </m:f>
            </m:e>
          </m:d>
          <m:r>
            <m:t>R</m:t>
          </m:r>
          <m:r>
            <m:rPr>
              <m:sty m:val="p"/>
            </m:rPr>
            <m:t>(</m:t>
          </m:r>
          <m:r>
            <m:t>k</m:t>
          </m:r>
          <m:r>
            <m:rPr>
              <m:sty m:val="p"/>
            </m:rPr>
            <m:t>)</m:t>
          </m:r>
          <m:r>
            <m:rPr>
              <m:sty m:val="p"/>
            </m:rPr>
            <m:t>,</m:t>
          </m:r>
          <m:r>
            <m:t>  </m:t>
          </m:r>
          <m:acc>
            <m:accPr>
              <m:chr m:val="̂"/>
            </m:accPr>
            <m:e>
              <m:r>
                <m:t>G</m:t>
              </m:r>
            </m:e>
          </m:acc>
          <m:r>
            <m:rPr>
              <m:sty m:val="p"/>
            </m:rPr>
            <m:t>=</m:t>
          </m:r>
          <m:nary>
            <m:naryPr>
              <m:chr m:val="∑"/>
              <m:limLoc m:val="undOvr"/>
              <m:subHide m:val="off"/>
              <m:supHide m:val="off"/>
            </m:naryPr>
            <m:sub>
              <m:r>
                <m:t>k</m:t>
              </m:r>
              <m:r>
                <m:rPr>
                  <m:sty m:val="p"/>
                </m:rPr>
                <m:t>=</m:t>
              </m:r>
              <m:r>
                <m:rPr>
                  <m:sty m:val="p"/>
                </m:rPr>
                <m:t>−</m:t>
              </m:r>
              <m:r>
                <m:t>M</m:t>
              </m:r>
            </m:sub>
            <m:sup>
              <m:r>
                <m:t>M</m:t>
              </m:r>
            </m:sup>
            <m:e>
              <m:r>
                <m:t>λ</m:t>
              </m:r>
            </m:e>
          </m:nary>
          <m:d>
            <m:dPr>
              <m:begChr m:val="("/>
              <m:sepChr m:val=""/>
              <m:endChr m:val=")"/>
              <m:grow/>
            </m:dPr>
            <m:e>
              <m:f>
                <m:fPr>
                  <m:type m:val="lin"/>
                </m:fPr>
                <m:num>
                  <m:r>
                    <m:t>k</m:t>
                  </m:r>
                </m:num>
                <m:den>
                  <m:r>
                    <m:t>M</m:t>
                  </m:r>
                </m:den>
              </m:f>
            </m:e>
          </m:d>
          <m:d>
            <m:dPr>
              <m:begChr m:val="|"/>
              <m:sepChr m:val=""/>
              <m:endChr m:val="|"/>
              <m:grow/>
            </m:dPr>
            <m:e>
              <m:r>
                <m:t>k</m:t>
              </m:r>
            </m:e>
          </m:d>
          <m:r>
            <m:t>R</m:t>
          </m:r>
          <m:r>
            <m:rPr>
              <m:sty m:val="p"/>
            </m:rPr>
            <m:t>(</m:t>
          </m:r>
          <m:r>
            <m:t>k</m:t>
          </m:r>
          <m:r>
            <m:rPr>
              <m:sty m:val="p"/>
            </m:rPr>
            <m:t>)</m:t>
          </m:r>
          <m:r>
            <m:rPr>
              <m:sty m:val="p"/>
            </m:rPr>
            <m:t>.</m:t>
          </m:r>
        </m:oMath>
      </m:oMathPara>
    </w:p>
    <w:p>
      <w:pPr>
        <w:pStyle w:val="Compact"/>
        <w:numPr>
          <w:ilvl w:val="0"/>
          <w:numId w:val="1025"/>
        </w:numPr>
      </w:pPr>
      <w:r>
        <w:t xml:space="preserve">The optimal block length for the circular block bootstrap is</w:t>
      </w:r>
    </w:p>
    <w:p>
      <w:pPr>
        <w:pStyle w:val="Compact"/>
      </w:pPr>
      <m:oMathPara>
        <m:oMathParaPr>
          <m:jc m:val="center"/>
        </m:oMathParaPr>
        <m:oMath>
          <m:r>
            <m:t>ℓ</m:t>
          </m:r>
          <m:r>
            <m:rPr>
              <m:sty m:val="p"/>
            </m:rPr>
            <m:t>=</m:t>
          </m:r>
          <m:sSup>
            <m:e>
              <m:d>
                <m:dPr>
                  <m:begChr m:val="("/>
                  <m:sepChr m:val=""/>
                  <m:endChr m:val=")"/>
                  <m:grow/>
                </m:dPr>
                <m:e>
                  <m:f>
                    <m:fPr>
                      <m:type m:val="bar"/>
                    </m:fPr>
                    <m:num>
                      <m:r>
                        <m:t>2</m:t>
                      </m:r>
                      <m:sSup>
                        <m:e>
                          <m:acc>
                            <m:accPr>
                              <m:chr m:val="̂"/>
                            </m:accPr>
                            <m:e>
                              <m:r>
                                <m:t>G</m:t>
                              </m:r>
                            </m:e>
                          </m:acc>
                        </m:e>
                        <m:sup>
                          <m:r>
                            <m:t>2</m:t>
                          </m:r>
                        </m:sup>
                      </m:sSup>
                    </m:num>
                    <m:den>
                      <m:f>
                        <m:fPr>
                          <m:type m:val="lin"/>
                        </m:fPr>
                        <m:num>
                          <m:r>
                            <m:t>4</m:t>
                          </m:r>
                        </m:num>
                        <m:den>
                          <m:r>
                            <m:t>3</m:t>
                          </m:r>
                        </m:den>
                      </m:f>
                      <m:sSup>
                        <m:e>
                          <m:acc>
                            <m:accPr>
                              <m:chr m:val="̂"/>
                            </m:accPr>
                            <m:e>
                              <m:r>
                                <m:t>g</m:t>
                              </m:r>
                            </m:e>
                          </m:acc>
                        </m:e>
                        <m:sup>
                          <m:r>
                            <m:t>2</m:t>
                          </m:r>
                        </m:sup>
                      </m:sSup>
                    </m:den>
                  </m:f>
                </m:e>
              </m:d>
            </m:e>
            <m:sup>
              <m:r>
                <m:t>1</m:t>
              </m:r>
              <m:r>
                <m:rPr>
                  <m:sty m:val="p"/>
                </m:rPr>
                <m:t>/</m:t>
              </m:r>
              <m:r>
                <m:t>3</m:t>
              </m:r>
            </m:sup>
          </m:sSup>
          <m:sSup>
            <m:e>
              <m:r>
                <m:t>N</m:t>
              </m:r>
            </m:e>
            <m:sup>
              <m:r>
                <m:t>1</m:t>
              </m:r>
              <m:r>
                <m:rPr>
                  <m:sty m:val="p"/>
                </m:rPr>
                <m:t>/</m:t>
              </m:r>
              <m:r>
                <m:t>3</m:t>
              </m:r>
            </m:sup>
          </m:sSup>
          <m:r>
            <m:rPr>
              <m:sty m:val="p"/>
            </m:rPr>
            <m:t>,</m:t>
          </m:r>
        </m:oMath>
      </m:oMathPara>
    </w:p>
    <w:p>
      <w:pPr>
        <w:pStyle w:val="Compact"/>
        <w:numPr>
          <w:ilvl w:val="0"/>
          <w:numId w:val="1000"/>
        </w:numPr>
      </w:pPr>
      <w:r>
        <w:t xml:space="preserve">rounded, and kept between 1 and</w:t>
      </w:r>
      <w:r>
        <w:t xml:space="preserve"> </w:t>
      </w:r>
      <m:oMath>
        <m:r>
          <m:rPr>
            <m:sty m:val="p"/>
          </m:rPr>
          <m:t>min</m:t>
        </m:r>
        <m:r>
          <m:rPr>
            <m:sty m:val="p"/>
          </m:rPr>
          <m:t>(</m:t>
        </m:r>
        <m:r>
          <m:t>3</m:t>
        </m:r>
        <m:rad>
          <m:radPr>
            <m:degHide m:val="on"/>
          </m:radPr>
          <m:deg/>
          <m:e>
            <m:r>
              <m:t>N</m:t>
            </m:r>
          </m:e>
        </m:rad>
        <m:r>
          <m:rPr>
            <m:sty m:val="p"/>
          </m:rPr>
          <m:t>,</m:t>
        </m:r>
        <m:r>
          <m:t> </m:t>
        </m:r>
        <m:r>
          <m:t>N</m:t>
        </m:r>
        <m:r>
          <m:rPr>
            <m:sty m:val="p"/>
          </m:rPr>
          <m:t>/</m:t>
        </m:r>
        <m:r>
          <m:t>3</m:t>
        </m:r>
        <m:r>
          <m:rPr>
            <m:sty m:val="p"/>
          </m:rPr>
          <m:t>)</m:t>
        </m:r>
      </m:oMath>
      <w:r>
        <w:t xml:space="preserve">.</w:t>
      </w:r>
    </w:p>
    <w:p>
      <w:pPr>
        <w:pStyle w:val="WhyBox"/>
      </w:pPr>
      <w:r>
        <w:rPr>
          <w:b/>
          <w:bCs/>
        </w:rPr>
        <w:t xml:space="preserve">Why chosen from the data</w:t>
      </w:r>
      <w:r>
        <w:t xml:space="preserve"> </w:t>
      </w:r>
      <w:r>
        <w:t xml:space="preserve">— the correlation between strides differs between metrics (step width is more persistent than stance time) and between people. A fixed block length would be too short for some series and too long for others. The rule gives 1 for an uncorrelated series, so it reduces to the ordinary bootstrap when that is correct. The block length used is written next to every value in the long results table (</w:t>
      </w:r>
      <w:r>
        <w:rPr>
          <w:rStyle w:val="VerbatimChar"/>
        </w:rPr>
        <w:t xml:space="preserve">block</w:t>
      </w:r>
      <w:r>
        <w:t xml:space="preserve">).</w:t>
      </w:r>
    </w:p>
    <w:bookmarkEnd w:id="128"/>
    <w:bookmarkStart w:id="129" w:name="Xdea72380197ebb8d6ca2398be0ca63bd6086b63"/>
    <w:p>
      <w:pPr>
        <w:pStyle w:val="Heading2"/>
      </w:pPr>
      <w:r>
        <w:t xml:space="preserve">12.4 The same number of strides for every trial</w:t>
      </w:r>
    </w:p>
    <w:p>
      <w:pPr>
        <w:pStyle w:val="FirstParagraph"/>
      </w:pPr>
      <w:r>
        <w:t xml:space="preserve">DFA α, sample entropy and the Lyapunov exponents depend on how many strides the series has. Even an SD is slightly biased low in short series. Comparing conditions with different series lengths would mix the effect of the condition with the effect of</w:t>
      </w:r>
      <w:r>
        <w:t xml:space="preserve"> </w:t>
      </w:r>
      <m:oMath>
        <m:r>
          <m:t>N</m:t>
        </m:r>
      </m:oMath>
      <w:r>
        <w:t xml:space="preserve">. With</w:t>
      </w:r>
      <w:r>
        <w:t xml:space="preserve"> </w:t>
      </w:r>
      <w:r>
        <w:rPr>
          <w:rStyle w:val="VerbatimChar"/>
        </w:rPr>
        <w:t xml:space="preserve">SERIES_LENGTH = "shortest"</w:t>
      </w:r>
      <w:r>
        <w:t xml:space="preserve"> </w:t>
      </w:r>
      <w:r>
        <w:t xml:space="preserve">(the default),</w:t>
      </w:r>
      <w:r>
        <w:t xml:space="preserve"> </w:t>
      </w:r>
      <w:r>
        <w:rPr>
          <w:rStyle w:val="VerbatimChar"/>
        </w:rPr>
        <w:t xml:space="preserve">main()</w:t>
      </w:r>
      <w:r>
        <w:t xml:space="preserve"> </w:t>
      </w:r>
      <w:r>
        <w:t xml:space="preserve">counts the steady strides per foot in every trial and cuts</w:t>
      </w:r>
      <w:r>
        <w:t xml:space="preserve"> </w:t>
      </w:r>
      <w:r>
        <w:rPr>
          <w:b/>
          <w:bCs/>
        </w:rPr>
        <w:t xml:space="preserve">every</w:t>
      </w:r>
      <w:r>
        <w:t xml:space="preserve"> </w:t>
      </w:r>
      <w:r>
        <w:t xml:space="preserve">trial’s series to the shortest one’s. The length used is written in the results (</w:t>
      </w:r>
      <w:r>
        <w:rPr>
          <w:rStyle w:val="VerbatimChar"/>
        </w:rPr>
        <w:t xml:space="preserve">series_length</w:t>
      </w:r>
      <w:r>
        <w:t xml:space="preserve">). An integer fixes</w:t>
      </w:r>
      <w:r>
        <w:t xml:space="preserve"> </w:t>
      </w:r>
      <m:oMath>
        <m:r>
          <m:t>N</m:t>
        </m:r>
      </m:oMath>
      <w:r>
        <w:t xml:space="preserve"> </w:t>
      </w:r>
      <w:r>
        <w:t xml:space="preserve">instead, and</w:t>
      </w:r>
      <w:r>
        <w:t xml:space="preserve"> </w:t>
      </w:r>
      <w:r>
        <w:rPr>
          <w:rStyle w:val="VerbatimChar"/>
        </w:rPr>
        <w:t xml:space="preserve">None</w:t>
      </w:r>
      <w:r>
        <w:t xml:space="preserve"> </w:t>
      </w:r>
      <w:r>
        <w:t xml:space="preserve">uses every stride.</w:t>
      </w:r>
    </w:p>
    <w:p>
      <w:pPr>
        <w:pStyle w:val="CodeBox"/>
      </w:pPr>
      <w:r>
        <w:rPr>
          <w:b/>
          <w:bCs/>
        </w:rPr>
        <w:t xml:space="preserve">In the code</w:t>
      </w:r>
      <w:r>
        <w:t xml:space="preserve"> </w:t>
      </w:r>
      <w:r>
        <w:t xml:space="preserve">— §12:</w:t>
      </w:r>
      <w:r>
        <w:t xml:space="preserve"> </w:t>
      </w:r>
      <w:r>
        <w:rPr>
          <w:rStyle w:val="VerbatimChar"/>
        </w:rPr>
        <w:t xml:space="preserve">rng_for()</w:t>
      </w:r>
      <w:r>
        <w:t xml:space="preserve">,</w:t>
      </w:r>
      <w:r>
        <w:t xml:space="preserve"> </w:t>
      </w:r>
      <w:r>
        <w:rPr>
          <w:rStyle w:val="VerbatimChar"/>
        </w:rPr>
        <w:t xml:space="preserve">optimal_block_length()</w:t>
      </w:r>
      <w:r>
        <w:t xml:space="preserve">,</w:t>
      </w:r>
      <w:r>
        <w:t xml:space="preserve"> </w:t>
      </w:r>
      <w:r>
        <w:rPr>
          <w:rStyle w:val="VerbatimChar"/>
        </w:rPr>
        <w:t xml:space="preserve">block_indices()</w:t>
      </w:r>
      <w:r>
        <w:t xml:space="preserve">,</w:t>
      </w:r>
      <w:r>
        <w:t xml:space="preserve"> </w:t>
      </w:r>
      <w:r>
        <w:rPr>
          <w:rStyle w:val="VerbatimChar"/>
        </w:rPr>
        <w:t xml:space="preserve">percentile_ci()</w:t>
      </w:r>
      <w:r>
        <w:t xml:space="preserve">,</w:t>
      </w:r>
      <w:r>
        <w:t xml:space="preserve"> </w:t>
      </w:r>
      <w:r>
        <w:rPr>
          <w:rStyle w:val="VerbatimChar"/>
        </w:rPr>
        <w:t xml:space="preserve">series_summary()</w:t>
      </w:r>
      <w:r>
        <w:t xml:space="preserve">,</w:t>
      </w:r>
      <w:r>
        <w:t xml:space="preserve"> </w:t>
      </w:r>
      <w:r>
        <w:rPr>
          <w:rStyle w:val="VerbatimChar"/>
        </w:rPr>
        <w:t xml:space="preserve">bootstrap_rows()</w:t>
      </w:r>
      <w:r>
        <w:t xml:space="preserve">. The series length is set in</w:t>
      </w:r>
      <w:r>
        <w:t xml:space="preserve"> </w:t>
      </w:r>
      <w:r>
        <w:rPr>
          <w:rStyle w:val="VerbatimChar"/>
        </w:rPr>
        <w:t xml:space="preserve">main()</w:t>
      </w:r>
      <w:r>
        <w:t xml:space="preserve"> </w:t>
      </w:r>
      <w:r>
        <w:t xml:space="preserve">(RUN) through</w:t>
      </w:r>
      <w:r>
        <w:t xml:space="preserve"> </w:t>
      </w:r>
      <w:r>
        <w:rPr>
          <w:rStyle w:val="VerbatimChar"/>
        </w:rPr>
        <w:t xml:space="preserve">steady_strides()</w:t>
      </w:r>
      <w:r>
        <w:t xml:space="preserve">, and applied by</w:t>
      </w:r>
      <w:r>
        <w:t xml:space="preserve"> </w:t>
      </w:r>
      <w:r>
        <w:rPr>
          <w:rStyle w:val="VerbatimChar"/>
        </w:rPr>
        <w:t xml:space="preserve">series_for()</w:t>
      </w:r>
      <w:r>
        <w:t xml:space="preserve"> </w:t>
      </w:r>
      <w:r>
        <w:t xml:space="preserve">(§17). Settings:</w:t>
      </w:r>
      <w:r>
        <w:t xml:space="preserve"> </w:t>
      </w:r>
      <w:r>
        <w:rPr>
          <w:rStyle w:val="VerbatimChar"/>
        </w:rPr>
        <w:t xml:space="preserve">N_BOOT = 1000</w:t>
      </w:r>
      <w:r>
        <w:t xml:space="preserve">,</w:t>
      </w:r>
      <w:r>
        <w:t xml:space="preserve"> </w:t>
      </w:r>
      <w:r>
        <w:rPr>
          <w:rStyle w:val="VerbatimChar"/>
        </w:rPr>
        <w:t xml:space="preserve">CI_LEVEL = 0.95</w:t>
      </w:r>
      <w:r>
        <w:t xml:space="preserve">,</w:t>
      </w:r>
      <w:r>
        <w:t xml:space="preserve"> </w:t>
      </w:r>
      <w:r>
        <w:rPr>
          <w:rStyle w:val="VerbatimChar"/>
        </w:rPr>
        <w:t xml:space="preserve">SEED = 0</w:t>
      </w:r>
      <w:r>
        <w:t xml:space="preserve">,</w:t>
      </w:r>
      <w:r>
        <w:t xml:space="preserve"> </w:t>
      </w:r>
      <w:r>
        <w:rPr>
          <w:rStyle w:val="VerbatimChar"/>
        </w:rPr>
        <w:t xml:space="preserve">SERIES_LENGTH = "shortest"</w:t>
      </w:r>
      <w:r>
        <w:t xml:space="preserve">.</w:t>
      </w:r>
    </w:p>
    <w:bookmarkEnd w:id="129"/>
    <w:bookmarkStart w:id="130" w:name="dfa-α-a-parametric-bootstrap"/>
    <w:p>
      <w:pPr>
        <w:pStyle w:val="Heading2"/>
      </w:pPr>
      <w:r>
        <w:t xml:space="preserve">12.5 DFA α: a parametric bootstrap</w:t>
      </w:r>
    </w:p>
    <w:p>
      <w:pPr>
        <w:pStyle w:val="FirstParagraph"/>
      </w:pPr>
      <w:r>
        <w:t xml:space="preserve">Blocks would cut exactly the long-range correlation that α measures, so the block bootstrap cannot be used for DFA. Instead,</w:t>
      </w:r>
      <w:r>
        <w:t xml:space="preserve"> </w:t>
      </w:r>
      <m:oMath>
        <m:r>
          <m:t>B</m:t>
        </m:r>
        <m:r>
          <m:rPr>
            <m:sty m:val="p"/>
          </m:rPr>
          <m:t>=</m:t>
        </m:r>
        <m:r>
          <m:t>200</m:t>
        </m:r>
      </m:oMath>
      <w:r>
        <w:t xml:space="preserve"> </w:t>
      </w:r>
      <w:r>
        <w:t xml:space="preserve">series (</w:t>
      </w:r>
      <w:r>
        <w:rPr>
          <w:rStyle w:val="VerbatimChar"/>
        </w:rPr>
        <w:t xml:space="preserve">N_BOOT_DFA</w:t>
      </w:r>
      <w:r>
        <w:t xml:space="preserve">) with the estimated</w:t>
      </w:r>
      <w:r>
        <w:t xml:space="preserve"> </w:t>
      </w:r>
      <m:oMath>
        <m:acc>
          <m:accPr>
            <m:chr m:val="̂"/>
          </m:accPr>
          <m:e>
            <m:r>
              <m:t>α</m:t>
            </m:r>
          </m:e>
        </m:acc>
      </m:oMath>
      <w:r>
        <w:t xml:space="preserve"> </w:t>
      </w:r>
      <w:r>
        <w:t xml:space="preserve">and the same length are</w:t>
      </w:r>
      <w:r>
        <w:t xml:space="preserve"> </w:t>
      </w:r>
      <w:r>
        <w:rPr>
          <w:b/>
          <w:bCs/>
        </w:rPr>
        <w:t xml:space="preserve">simulated</w:t>
      </w:r>
      <w:r>
        <w:t xml:space="preserve"> </w:t>
      </w:r>
      <w:r>
        <w:t xml:space="preserve">as exact fractional Gaussian noise (Davies &amp; Harte 1987). For</w:t>
      </w:r>
      <w:r>
        <w:t xml:space="preserve"> </w:t>
      </w:r>
      <m:oMath>
        <m:acc>
          <m:accPr>
            <m:chr m:val="̂"/>
          </m:accPr>
          <m:e>
            <m:r>
              <m:t>α</m:t>
            </m:r>
          </m:e>
        </m:acc>
        <m:r>
          <m:rPr>
            <m:sty m:val="p"/>
          </m:rPr>
          <m:t>≥</m:t>
        </m:r>
        <m:r>
          <m:t>1</m:t>
        </m:r>
      </m:oMath>
      <w:r>
        <w:t xml:space="preserve"> </w:t>
      </w:r>
      <w:r>
        <w:t xml:space="preserve">the simulated noise is summed. DFA is rerun on each simulated series. The</w:t>
      </w:r>
      <w:r>
        <w:t xml:space="preserve"> </w:t>
      </w:r>
      <w:r>
        <w:rPr>
          <w:b/>
          <w:bCs/>
        </w:rPr>
        <w:t xml:space="preserve">basic</w:t>
      </w:r>
      <w:r>
        <w:t xml:space="preserve"> </w:t>
      </w:r>
      <w:r>
        <w:t xml:space="preserve">bootstrap interval is</w:t>
      </w:r>
    </w:p>
    <w:p>
      <w:pPr>
        <w:pStyle w:val="BodyText"/>
      </w:pPr>
      <m:oMathPara>
        <m:oMathParaPr>
          <m:jc m:val="center"/>
        </m:oMathParaPr>
        <m:oMath>
          <m:d>
            <m:dPr>
              <m:begChr m:val="["/>
              <m:sepChr m:val=""/>
              <m:endChr m:val="]"/>
              <m:grow/>
            </m:dPr>
            <m:e>
              <m:r>
                <m:t> </m:t>
              </m:r>
              <m:r>
                <m:t>2</m:t>
              </m:r>
              <m:acc>
                <m:accPr>
                  <m:chr m:val="̂"/>
                </m:accPr>
                <m:e>
                  <m:r>
                    <m:t>α</m:t>
                  </m:r>
                </m:e>
              </m:acc>
              <m:r>
                <m:rPr>
                  <m:sty m:val="p"/>
                </m:rPr>
                <m:t>−</m:t>
              </m:r>
              <m:sSub>
                <m:e>
                  <m:r>
                    <m:t>q</m:t>
                  </m:r>
                </m:e>
                <m:sub>
                  <m:r>
                    <m:t>97.5</m:t>
                  </m:r>
                </m:sub>
              </m:sSub>
              <m:r>
                <m:rPr>
                  <m:sty m:val="p"/>
                </m:rPr>
                <m:t>,</m:t>
              </m:r>
              <m:r>
                <m:t> </m:t>
              </m:r>
              <m:r>
                <m:t> </m:t>
              </m:r>
              <m:r>
                <m:t>2</m:t>
              </m:r>
              <m:acc>
                <m:accPr>
                  <m:chr m:val="̂"/>
                </m:accPr>
                <m:e>
                  <m:r>
                    <m:t>α</m:t>
                  </m:r>
                </m:e>
              </m:acc>
              <m:r>
                <m:rPr>
                  <m:sty m:val="p"/>
                </m:rPr>
                <m:t>−</m:t>
              </m:r>
              <m:sSub>
                <m:e>
                  <m:r>
                    <m:t>q</m:t>
                  </m:r>
                </m:e>
                <m:sub>
                  <m:r>
                    <m:t>2.5</m:t>
                  </m:r>
                </m:sub>
              </m:sSub>
              <m:r>
                <m:t> </m:t>
              </m:r>
            </m:e>
          </m:d>
          <m:r>
            <m:rPr>
              <m:sty m:val="p"/>
            </m:rPr>
            <m:t>,</m:t>
          </m:r>
        </m:oMath>
      </m:oMathPara>
    </w:p>
    <w:p>
      <w:pPr>
        <w:pStyle w:val="FirstParagraph"/>
      </w:pPr>
      <w:r>
        <w:t xml:space="preserve">where</w:t>
      </w:r>
      <w:r>
        <w:t xml:space="preserve"> </w:t>
      </w:r>
      <m:oMath>
        <m:sSub>
          <m:e>
            <m:r>
              <m:t>q</m:t>
            </m:r>
          </m:e>
          <m:sub>
            <m:r>
              <m:t>2.5</m:t>
            </m:r>
          </m:sub>
        </m:sSub>
      </m:oMath>
      <w:r>
        <w:t xml:space="preserve"> </w:t>
      </w:r>
      <w:r>
        <w:t xml:space="preserve">and</w:t>
      </w:r>
      <w:r>
        <w:t xml:space="preserve"> </w:t>
      </w:r>
      <m:oMath>
        <m:sSub>
          <m:e>
            <m:r>
              <m:t>q</m:t>
            </m:r>
          </m:e>
          <m:sub>
            <m:r>
              <m:t>97.5</m:t>
            </m:r>
          </m:sub>
        </m:sSub>
      </m:oMath>
      <w:r>
        <w:t xml:space="preserve"> </w:t>
      </w:r>
      <w:r>
        <w:t xml:space="preserve">are the percentiles of the α values of the simulated series.</w:t>
      </w:r>
    </w:p>
    <w:p>
      <w:pPr>
        <w:pStyle w:val="BodyText"/>
      </w:pPr>
      <w:r>
        <w:t xml:space="preserve">It reflects the simulated spread around</w:t>
      </w:r>
      <w:r>
        <w:t xml:space="preserve"> </w:t>
      </w:r>
      <m:oMath>
        <m:acc>
          <m:accPr>
            <m:chr m:val="̂"/>
          </m:accPr>
          <m:e>
            <m:r>
              <m:t>α</m:t>
            </m:r>
          </m:e>
        </m:acc>
      </m:oMath>
      <w:r>
        <w:t xml:space="preserve">, which corrects for DFA’s small bias at this length.</w:t>
      </w:r>
      <w:r>
        <w:t xml:space="preserve"> </w:t>
      </w:r>
      <w:r>
        <w:rPr>
          <w:b/>
          <w:bCs/>
        </w:rPr>
        <w:t xml:space="preserve">Validation</w:t>
      </w:r>
      <w:r>
        <w:t xml:space="preserve"> </w:t>
      </w:r>
      <w:r>
        <w:t xml:space="preserve">(§20): at</w:t>
      </w:r>
      <w:r>
        <w:t xml:space="preserve"> </w:t>
      </w:r>
      <m:oMath>
        <m:r>
          <m:t>N</m:t>
        </m:r>
      </m:oMath>
      <w:r>
        <w:t xml:space="preserve"> </w:t>
      </w:r>
      <w:r>
        <w:t xml:space="preserve">= 486 and α = 0.75, it covered the true α in 93% of trials, with a width of 0.33.</w:t>
      </w:r>
    </w:p>
    <w:p>
      <w:pPr>
        <w:pStyle w:val="NoteBox"/>
      </w:pPr>
      <w:r>
        <w:rPr>
          <w:b/>
          <w:bCs/>
        </w:rPr>
        <w:t xml:space="preserve">Caution</w:t>
      </w:r>
      <w:r>
        <w:t xml:space="preserve"> </w:t>
      </w:r>
      <w:r>
        <w:t xml:space="preserve">— a 95% interval about 0.3 wide means that a difference in α between two conditions smaller than about 0.15 is within one trial’s uncertainty. DFA needs long series, and a few hundred strides is at the lower limit.</w:t>
      </w:r>
    </w:p>
    <w:bookmarkEnd w:id="130"/>
    <w:bookmarkStart w:id="131" w:name="lyapunov-exponents-a-stride-bootstrap"/>
    <w:p>
      <w:pPr>
        <w:pStyle w:val="Heading2"/>
      </w:pPr>
      <w:r>
        <w:t xml:space="preserve">12.6 Lyapunov exponents: a stride bootstrap</w:t>
      </w:r>
    </w:p>
    <w:p>
      <w:pPr>
        <w:pStyle w:val="FirstParagraph"/>
      </w:pPr>
      <w:r>
        <w:t xml:space="preserve">The divergence curve of §18 is kept separately for each reference stride. Blocks of strides are resampled (block length from the per-stride short-term slopes, §12.3; 500 resamples,</w:t>
      </w:r>
      <w:r>
        <w:t xml:space="preserve"> </w:t>
      </w:r>
      <w:r>
        <w:rPr>
          <w:rStyle w:val="VerbatimChar"/>
        </w:rPr>
        <w:t xml:space="preserve">LDS_N_BOOT</w:t>
      </w:r>
      <w:r>
        <w:t xml:space="preserve">), and the exponents are refitted to each resampled mean curve. The interval shows how much λ depends on which strides happened to be walked. It does not include the method’s own bias, which is why λ is always compared between conditions with the same settings and the same</w:t>
      </w:r>
      <w:r>
        <w:t xml:space="preserve"> </w:t>
      </w:r>
      <m:oMath>
        <m:r>
          <m:t>N</m:t>
        </m:r>
      </m:oMath>
      <w:r>
        <w:t xml:space="preserve"> </w:t>
      </w:r>
      <w:r>
        <w:t xml:space="preserve">(§18).</w:t>
      </w:r>
    </w:p>
    <w:p>
      <w:pPr>
        <w:pStyle w:val="CodeBox"/>
      </w:pPr>
      <w:r>
        <w:rPr>
          <w:b/>
          <w:bCs/>
        </w:rPr>
        <w:t xml:space="preserve">In the code</w:t>
      </w:r>
      <w:r>
        <w:t xml:space="preserve"> </w:t>
      </w:r>
      <w:r>
        <w:t xml:space="preserve">—</w:t>
      </w:r>
      <w:r>
        <w:t xml:space="preserve"> </w:t>
      </w:r>
      <w:r>
        <w:rPr>
          <w:rStyle w:val="VerbatimChar"/>
        </w:rPr>
        <w:t xml:space="preserve">fractional_gaussian_noise()</w:t>
      </w:r>
      <w:r>
        <w:t xml:space="preserve">,</w:t>
      </w:r>
      <w:r>
        <w:t xml:space="preserve"> </w:t>
      </w:r>
      <w:r>
        <w:rPr>
          <w:rStyle w:val="VerbatimChar"/>
        </w:rPr>
        <w:t xml:space="preserve">simulate_alpha()</w:t>
      </w:r>
      <w:r>
        <w:t xml:space="preserve">,</w:t>
      </w:r>
      <w:r>
        <w:t xml:space="preserve"> </w:t>
      </w:r>
      <w:r>
        <w:rPr>
          <w:rStyle w:val="VerbatimChar"/>
        </w:rPr>
        <w:t xml:space="preserve">dfa_interval()</w:t>
      </w:r>
      <w:r>
        <w:t xml:space="preserve"> </w:t>
      </w:r>
      <w:r>
        <w:t xml:space="preserve">(§12); the LDS interval is in</w:t>
      </w:r>
      <w:r>
        <w:t xml:space="preserve"> </w:t>
      </w:r>
      <w:r>
        <w:rPr>
          <w:rStyle w:val="VerbatimChar"/>
        </w:rPr>
        <w:t xml:space="preserve">window_lambda()</w:t>
      </w:r>
      <w:r>
        <w:t xml:space="preserve"> </w:t>
      </w:r>
      <w:r>
        <w:t xml:space="preserve">(§18).</w:t>
      </w:r>
    </w:p>
    <w:bookmarkEnd w:id="131"/>
    <w:bookmarkEnd w:id="132"/>
    <w:bookmarkStart w:id="137" w:name="X56c6d55ecffcf266c08ee56c1acdadfe59bf667"/>
    <w:p>
      <w:pPr>
        <w:pStyle w:val="Heading1"/>
      </w:pPr>
      <w:r>
        <w:t xml:space="preserve">13. Summary statistics, symmetry and walk ratio</w:t>
      </w:r>
    </w:p>
    <w:bookmarkStart w:id="133" w:name="mean-sd-and-cv-of-every-per-step-metric"/>
    <w:p>
      <w:pPr>
        <w:pStyle w:val="Heading2"/>
      </w:pPr>
      <w:r>
        <w:t xml:space="preserve">13.1 Mean, SD and CV of every per-step metric</w:t>
      </w:r>
    </w:p>
    <w:p>
      <w:pPr>
        <w:pStyle w:val="FirstParagraph"/>
      </w:pPr>
      <w:r>
        <w:t xml:space="preserve">For every per-step metric of §6–§11 (listed in</w:t>
      </w:r>
      <w:r>
        <w:t xml:space="preserve"> </w:t>
      </w:r>
      <w:r>
        <w:rPr>
          <w:rStyle w:val="VerbatimChar"/>
        </w:rPr>
        <w:t xml:space="preserve">STEP_METRICS</w:t>
      </w:r>
      <w:r>
        <w:t xml:space="preserve">), over the</w:t>
      </w:r>
      <w:r>
        <w:t xml:space="preserve"> </w:t>
      </w:r>
      <w:r>
        <w:rPr>
          <w:b/>
          <w:bCs/>
        </w:rPr>
        <w:t xml:space="preserve">steady</w:t>
      </w:r>
      <w:r>
        <w:t xml:space="preserve"> </w:t>
      </w:r>
      <w:r>
        <w:t xml:space="preserve">steps:</w:t>
      </w:r>
    </w:p>
    <w:p>
      <w:pPr>
        <w:pStyle w:val="BodyText"/>
      </w:pPr>
      <m:oMathPara>
        <m:oMathParaPr>
          <m:jc m:val="center"/>
        </m:oMathParaPr>
        <m:oMath>
          <m:acc>
            <m:accPr>
              <m:chr m:val="‾"/>
            </m:accPr>
            <m:e>
              <m:r>
                <m:t>x</m:t>
              </m:r>
            </m:e>
          </m:acc>
          <m:r>
            <m:rPr>
              <m:sty m:val="p"/>
            </m:rPr>
            <m:t>=</m:t>
          </m:r>
          <m:f>
            <m:fPr>
              <m:type m:val="bar"/>
            </m:fPr>
            <m:num>
              <m:r>
                <m:t>1</m:t>
              </m:r>
            </m:num>
            <m:den>
              <m:r>
                <m:t>N</m:t>
              </m:r>
            </m:den>
          </m:f>
          <m:r>
            <m:rPr>
              <m:sty m:val="p"/>
            </m:rPr>
            <m:t>∑</m:t>
          </m:r>
          <m:sSub>
            <m:e>
              <m:r>
                <m:t>x</m:t>
              </m:r>
            </m:e>
            <m:sub>
              <m:r>
                <m:t>i</m:t>
              </m:r>
            </m:sub>
          </m:sSub>
          <m:r>
            <m:rPr>
              <m:sty m:val="p"/>
            </m:rPr>
            <m:t>,</m:t>
          </m:r>
          <m:r>
            <m:t>  </m:t>
          </m:r>
          <m:r>
            <m:rPr>
              <m:sty m:val="p"/>
            </m:rPr>
            <m:t>sd</m:t>
          </m:r>
          <m:r>
            <m:rPr>
              <m:sty m:val="p"/>
            </m:rPr>
            <m:t>=</m:t>
          </m:r>
          <m:rad>
            <m:radPr>
              <m:degHide m:val="on"/>
            </m:radPr>
            <m:deg/>
            <m:e>
              <m:f>
                <m:fPr>
                  <m:type m:val="bar"/>
                </m:fPr>
                <m:num>
                  <m:r>
                    <m:t>1</m:t>
                  </m:r>
                </m:num>
                <m:den>
                  <m:r>
                    <m:t>N</m:t>
                  </m:r>
                  <m:r>
                    <m:rPr>
                      <m:sty m:val="p"/>
                    </m:rPr>
                    <m:t>−</m:t>
                  </m:r>
                  <m:r>
                    <m:t>1</m:t>
                  </m:r>
                </m:den>
              </m:f>
              <m:r>
                <m:rPr>
                  <m:sty m:val="p"/>
                </m:rPr>
                <m:t>∑</m:t>
              </m:r>
              <m:r>
                <m:rPr>
                  <m:sty m:val="p"/>
                </m:rPr>
                <m:t>(</m:t>
              </m:r>
              <m:sSub>
                <m:e>
                  <m:r>
                    <m:t>x</m:t>
                  </m:r>
                </m:e>
                <m:sub>
                  <m:r>
                    <m:t>i</m:t>
                  </m:r>
                </m:sub>
              </m:sSub>
              <m:r>
                <m:rPr>
                  <m:sty m:val="p"/>
                </m:rPr>
                <m:t>−</m:t>
              </m:r>
              <m:acc>
                <m:accPr>
                  <m:chr m:val="‾"/>
                </m:accPr>
                <m:e>
                  <m:r>
                    <m:t>x</m:t>
                  </m:r>
                </m:e>
              </m:acc>
              <m:sSup>
                <m:e>
                  <m:r>
                    <m:rPr>
                      <m:sty m:val="p"/>
                    </m:rPr>
                    <m:t>)</m:t>
                  </m:r>
                </m:e>
                <m:sup>
                  <m:r>
                    <m:t>2</m:t>
                  </m:r>
                </m:sup>
              </m:sSup>
            </m:e>
          </m:rad>
          <m:r>
            <m:rPr>
              <m:sty m:val="p"/>
            </m:rPr>
            <m:t>,</m:t>
          </m:r>
          <m:r>
            <m:t>  </m:t>
          </m:r>
          <m:r>
            <m:rPr>
              <m:nor/>
              <m:sty m:val="p"/>
            </m:rPr>
            <m:t>CV</m:t>
          </m:r>
          <m:r>
            <m:rPr>
              <m:sty m:val="p"/>
            </m:rPr>
            <m:t>=</m:t>
          </m:r>
          <m:r>
            <m:t>100</m:t>
          </m:r>
          <m:r>
            <m:t> </m:t>
          </m:r>
          <m:f>
            <m:fPr>
              <m:type m:val="bar"/>
            </m:fPr>
            <m:num>
              <m:r>
                <m:rPr>
                  <m:sty m:val="p"/>
                </m:rPr>
                <m:t>sd</m:t>
              </m:r>
            </m:num>
            <m:den>
              <m:d>
                <m:dPr>
                  <m:begChr m:val="|"/>
                  <m:sepChr m:val=""/>
                  <m:endChr m:val="|"/>
                  <m:grow/>
                </m:dPr>
                <m:e>
                  <m:acc>
                    <m:accPr>
                      <m:chr m:val="‾"/>
                    </m:accPr>
                    <m:e>
                      <m:r>
                        <m:t>x</m:t>
                      </m:r>
                    </m:e>
                  </m:acc>
                </m:e>
              </m:d>
            </m:den>
          </m:f>
          <m:r>
            <m:t> </m:t>
          </m:r>
          <m:r>
            <m:rPr>
              <m:sty m:val="p"/>
            </m:rPr>
            <m:t>%</m:t>
          </m:r>
          <m:r>
            <m:rPr>
              <m:sty m:val="p"/>
            </m:rPr>
            <m:t>.</m:t>
          </m:r>
        </m:oMath>
      </m:oMathPara>
    </w:p>
    <w:p>
      <w:pPr>
        <w:pStyle w:val="FirstParagraph"/>
      </w:pPr>
      <w:r>
        <w:t xml:space="preserve">Each is computed for both feet together, with its 95% block-bootstrap interval, and each foot’s mean separately. In the results workbook:</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jc w:val="left"/>
            </w:pPr>
            <w:r>
              <w:rPr>
                <w:sz w:val="18"/>
              </w:rPr>
              <w:t xml:space="preserve">Column</w:t>
            </w:r>
          </w:p>
        </w:tc>
        <w:tc>
          <w:tcPr/>
          <w:p>
            <w:pPr>
              <w:pStyle w:val="Compact"/>
              <w:jc w:val="left"/>
            </w:pPr>
            <w:r>
              <w:rPr>
                <w:sz w:val="18"/>
              </w:rPr>
              <w:t xml:space="preserve">Meaning</w:t>
            </w:r>
          </w:p>
        </w:tc>
      </w:tr>
      <w:tr>
        <w:trPr>
          <w:cantSplit/>
        </w:trPr>
        <w:tc>
          <w:tcPr/>
          <w:p>
            <w:pPr>
              <w:pStyle w:val="Compact"/>
              <w:jc w:val="left"/>
            </w:pPr>
            <w:r>
              <w:rPr>
                <w:rStyle w:val="VerbatimChar"/>
                <w:sz w:val="18"/>
              </w:rPr>
              <w:t xml:space="preserve">step_width_m</w:t>
            </w:r>
          </w:p>
        </w:tc>
        <w:tc>
          <w:tcPr/>
          <w:p>
            <w:pPr>
              <w:pStyle w:val="Compact"/>
              <w:jc w:val="left"/>
            </w:pPr>
            <w:r>
              <w:rPr>
                <w:sz w:val="18"/>
              </w:rPr>
              <w:t xml:space="preserve">mean of all steady steps (both feet)</w:t>
            </w:r>
          </w:p>
        </w:tc>
      </w:tr>
      <w:tr>
        <w:trPr>
          <w:cantSplit/>
        </w:trPr>
        <w:tc>
          <w:tcPr/>
          <w:p>
            <w:pPr>
              <w:pStyle w:val="Compact"/>
              <w:jc w:val="left"/>
            </w:pPr>
            <w:r>
              <w:rPr>
                <w:rStyle w:val="VerbatimChar"/>
                <w:sz w:val="18"/>
              </w:rPr>
              <w:t xml:space="preserve">step_width_m_sd</w:t>
            </w:r>
            <w:r>
              <w:rPr>
                <w:sz w:val="18"/>
              </w:rPr>
              <w:t xml:space="preserve">,</w:t>
            </w:r>
            <w:r>
              <w:rPr>
                <w:sz w:val="18"/>
              </w:rPr>
              <w:t xml:space="preserve"> </w:t>
            </w:r>
            <w:r>
              <w:rPr>
                <w:rStyle w:val="VerbatimChar"/>
                <w:sz w:val="18"/>
              </w:rPr>
              <w:t xml:space="preserve">step_width_m_cv</w:t>
            </w:r>
          </w:p>
        </w:tc>
        <w:tc>
          <w:tcPr/>
          <w:p>
            <w:pPr>
              <w:pStyle w:val="Compact"/>
              <w:jc w:val="left"/>
            </w:pPr>
            <w:r>
              <w:rPr>
                <w:sz w:val="18"/>
              </w:rPr>
              <w:t xml:space="preserve">SD and CV over all steady steps</w:t>
            </w:r>
          </w:p>
        </w:tc>
      </w:tr>
      <w:tr>
        <w:trPr>
          <w:cantSplit/>
        </w:trPr>
        <w:tc>
          <w:tcPr/>
          <w:p>
            <w:pPr>
              <w:pStyle w:val="Compact"/>
              <w:jc w:val="left"/>
            </w:pPr>
            <w:r>
              <w:rPr>
                <w:rStyle w:val="VerbatimChar"/>
                <w:sz w:val="18"/>
              </w:rPr>
              <w:t xml:space="preserve">step_width_m_L</w:t>
            </w:r>
            <w:r>
              <w:rPr>
                <w:sz w:val="18"/>
              </w:rPr>
              <w:t xml:space="preserve">,</w:t>
            </w:r>
            <w:r>
              <w:rPr>
                <w:sz w:val="18"/>
              </w:rPr>
              <w:t xml:space="preserve"> </w:t>
            </w:r>
            <w:r>
              <w:rPr>
                <w:rStyle w:val="VerbatimChar"/>
                <w:sz w:val="18"/>
              </w:rPr>
              <w:t xml:space="preserve">step_width_m_R</w:t>
            </w:r>
          </w:p>
        </w:tc>
        <w:tc>
          <w:tcPr/>
          <w:p>
            <w:pPr>
              <w:pStyle w:val="Compact"/>
              <w:jc w:val="left"/>
            </w:pPr>
            <w:r>
              <w:rPr>
                <w:sz w:val="18"/>
              </w:rPr>
              <w:t xml:space="preserve">mean of the left foot’s and of the right foot’s steps</w:t>
            </w:r>
          </w:p>
        </w:tc>
      </w:tr>
    </w:tbl>
    <w:p>
      <w:pPr>
        <w:pStyle w:val="WhyBox"/>
      </w:pPr>
      <w:r>
        <w:rPr>
          <w:b/>
          <w:bCs/>
        </w:rPr>
        <w:t xml:space="preserve">Why SD and CV</w:t>
      </w:r>
      <w:r>
        <w:t xml:space="preserve"> </w:t>
      </w:r>
      <w:r>
        <w:t xml:space="preserve">— variability is the classic marker of gait control. Step width variability in particular separates groups that differ in lateral balance (Owings &amp; Grabiner 2004). CV makes variability comparable between metrics with different means. It is not used for signed quantities near zero (such as the AP margin), where it is meaningless, and the SD is reported for those.</w:t>
      </w:r>
    </w:p>
    <w:bookmarkEnd w:id="133"/>
    <w:bookmarkStart w:id="134" w:name="symmetry-angle"/>
    <w:p>
      <w:pPr>
        <w:pStyle w:val="Heading2"/>
      </w:pPr>
      <w:r>
        <w:t xml:space="preserve">13.2 Symmetry angle</w:t>
      </w:r>
    </w:p>
    <w:p>
      <w:pPr>
        <w:pStyle w:val="FirstParagraph"/>
      </w:pPr>
      <w:r>
        <w:t xml:space="preserve">For the metrics in</w:t>
      </w:r>
      <w:r>
        <w:t xml:space="preserve"> </w:t>
      </w:r>
      <w:r>
        <w:rPr>
          <w:rStyle w:val="VerbatimChar"/>
        </w:rPr>
        <w:t xml:space="preserve">SYMMETRY_METRICS</w:t>
      </w:r>
      <w:r>
        <w:t xml:space="preserve"> </w:t>
      </w:r>
      <w:r>
        <w:t xml:space="preserve">(stance and swing time, step length, MFC, ML margin, propulsive impulse, F1, TRI), from the left and right means (Zifchock et al. 2008):</w:t>
      </w:r>
    </w:p>
    <w:p>
      <w:pPr>
        <w:pStyle w:val="BodyText"/>
      </w:pPr>
      <m:oMathPara>
        <m:oMathParaPr>
          <m:jc m:val="center"/>
        </m:oMathParaPr>
        <m:oMath>
          <m:r>
            <m:rPr>
              <m:nor/>
              <m:sty m:val="p"/>
            </m:rPr>
            <m:t>SA</m:t>
          </m:r>
          <m:r>
            <m:rPr>
              <m:sty m:val="p"/>
            </m:rPr>
            <m:t>=</m:t>
          </m:r>
          <m:f>
            <m:fPr>
              <m:type m:val="bar"/>
            </m:fPr>
            <m:num>
              <m:sSup>
                <m:e>
                  <m:r>
                    <m:t>45</m:t>
                  </m:r>
                </m:e>
                <m:sup>
                  <m:r>
                    <m:rPr>
                      <m:sty m:val="p"/>
                    </m:rPr>
                    <m:t>∘</m:t>
                  </m:r>
                </m:sup>
              </m:sSup>
              <m:r>
                <m:rPr>
                  <m:sty m:val="p"/>
                </m:rPr>
                <m:t>−</m:t>
              </m:r>
              <m:r>
                <m:rPr>
                  <m:sty m:val="p"/>
                </m:rPr>
                <m:t>arctan</m:t>
              </m:r>
              <m:d>
                <m:dPr>
                  <m:begChr m:val="("/>
                  <m:sepChr m:val=""/>
                  <m:endChr m:val=")"/>
                  <m:grow/>
                </m:dPr>
                <m:e>
                  <m:sSub>
                    <m:e>
                      <m:r>
                        <m:t>X</m:t>
                      </m:r>
                    </m:e>
                    <m:sub>
                      <m:r>
                        <m:t>L</m:t>
                      </m:r>
                    </m:sub>
                  </m:sSub>
                  <m:r>
                    <m:rPr>
                      <m:sty m:val="p"/>
                    </m:rPr>
                    <m:t>/</m:t>
                  </m:r>
                  <m:sSub>
                    <m:e>
                      <m:r>
                        <m:t>X</m:t>
                      </m:r>
                    </m:e>
                    <m:sub>
                      <m:r>
                        <m:t>R</m:t>
                      </m:r>
                    </m:sub>
                  </m:sSub>
                </m:e>
              </m:d>
            </m:num>
            <m:den>
              <m:sSup>
                <m:e>
                  <m:r>
                    <m:t>90</m:t>
                  </m:r>
                </m:e>
                <m:sup>
                  <m:r>
                    <m:rPr>
                      <m:sty m:val="p"/>
                    </m:rPr>
                    <m:t>∘</m:t>
                  </m:r>
                </m:sup>
              </m:sSup>
            </m:den>
          </m:f>
          <m:r>
            <m:rPr>
              <m:sty m:val="p"/>
            </m:rPr>
            <m:t>×</m:t>
          </m:r>
          <m:r>
            <m:t>100</m:t>
          </m:r>
          <m:r>
            <m:rPr>
              <m:sty m:val="p"/>
            </m:rPr>
            <m:t>%</m:t>
          </m:r>
          <m:r>
            <m:rPr>
              <m:sty m:val="p"/>
            </m:rPr>
            <m:t>,</m:t>
          </m:r>
          <m:r>
            <m:t>  </m:t>
          </m:r>
          <m:r>
            <m:rPr>
              <m:nor/>
              <m:sty m:val="p"/>
            </m:rPr>
            <m:t>SA</m:t>
          </m:r>
          <m:r>
            <m:rPr>
              <m:sty m:val="p"/>
            </m:rPr>
            <m:t>←</m:t>
          </m:r>
          <m:r>
            <m:rPr>
              <m:nor/>
              <m:sty m:val="p"/>
            </m:rPr>
            <m:t>SA</m:t>
          </m:r>
          <m:r>
            <m:rPr>
              <m:sty m:val="p"/>
            </m:rPr>
            <m:t>−</m:t>
          </m:r>
          <m:r>
            <m:t>200</m:t>
          </m:r>
          <m:r>
            <m:rPr>
              <m:sty m:val="p"/>
            </m:rPr>
            <m:t>%</m:t>
          </m:r>
          <m:r>
            <m:t> </m:t>
          </m:r>
          <m:r>
            <m:t> </m:t>
          </m:r>
          <m:r>
            <m:rPr>
              <m:nor/>
              <m:sty m:val="p"/>
            </m:rPr>
            <m:t>if SA</m:t>
          </m:r>
          <m:r>
            <m:rPr>
              <m:sty m:val="p"/>
            </m:rPr>
            <m:t>&gt;</m:t>
          </m:r>
          <m:r>
            <m:t>100</m:t>
          </m:r>
          <m:r>
            <m:rPr>
              <m:sty m:val="p"/>
            </m:rPr>
            <m:t>%</m:t>
          </m:r>
          <m:r>
            <m:rPr>
              <m:sty m:val="p"/>
            </m:rPr>
            <m:t>.</m:t>
          </m:r>
        </m:oMath>
      </m:oMathPara>
    </w:p>
    <w:p>
      <w:pPr>
        <w:pStyle w:val="FirstParagraph"/>
      </w:pPr>
      <w:r>
        <w:t xml:space="preserve">0% is perfect symmetry, and a positive value means the right is larger.</w:t>
      </w:r>
    </w:p>
    <w:p>
      <w:pPr>
        <w:pStyle w:val="WhyBox"/>
      </w:pPr>
      <w:r>
        <w:rPr>
          <w:b/>
          <w:bCs/>
        </w:rPr>
        <w:t xml:space="preserve">Why the symmetry angle and not the symmetry index</w:t>
      </w:r>
      <w:r>
        <w:t xml:space="preserve"> </w:t>
      </w:r>
      <w:r>
        <w:t xml:space="preserve">— the usual index</w:t>
      </w:r>
      <w:r>
        <w:t xml:space="preserve"> </w:t>
      </w:r>
      <m:oMath>
        <m:r>
          <m:rPr>
            <m:sty m:val="p"/>
          </m:rPr>
          <m:t>(</m:t>
        </m:r>
        <m:sSub>
          <m:e>
            <m:r>
              <m:t>X</m:t>
            </m:r>
          </m:e>
          <m:sub>
            <m:r>
              <m:t>R</m:t>
            </m:r>
          </m:sub>
        </m:sSub>
        <m:r>
          <m:rPr>
            <m:sty m:val="p"/>
          </m:rPr>
          <m:t>−</m:t>
        </m:r>
        <m:sSub>
          <m:e>
            <m:r>
              <m:t>X</m:t>
            </m:r>
          </m:e>
          <m:sub>
            <m:r>
              <m:t>L</m:t>
            </m:r>
          </m:sub>
        </m:sSub>
        <m:r>
          <m:rPr>
            <m:sty m:val="p"/>
          </m:rPr>
          <m:t>)</m:t>
        </m:r>
        <m:r>
          <m:rPr>
            <m:sty m:val="p"/>
          </m:rPr>
          <m:t>/</m:t>
        </m:r>
        <m:f>
          <m:fPr>
            <m:type m:val="lin"/>
          </m:fPr>
          <m:num>
            <m:r>
              <m:t>1</m:t>
            </m:r>
          </m:num>
          <m:den>
            <m:r>
              <m:t>2</m:t>
            </m:r>
          </m:den>
        </m:f>
        <m:r>
          <m:rPr>
            <m:sty m:val="p"/>
          </m:rPr>
          <m:t>(</m:t>
        </m:r>
        <m:sSub>
          <m:e>
            <m:r>
              <m:t>X</m:t>
            </m:r>
          </m:e>
          <m:sub>
            <m:r>
              <m:t>R</m:t>
            </m:r>
          </m:sub>
        </m:sSub>
        <m:r>
          <m:rPr>
            <m:sty m:val="p"/>
          </m:rPr>
          <m:t>+</m:t>
        </m:r>
        <m:sSub>
          <m:e>
            <m:r>
              <m:t>X</m:t>
            </m:r>
          </m:e>
          <m:sub>
            <m:r>
              <m:t>L</m:t>
            </m:r>
          </m:sub>
        </m:sSub>
        <m:r>
          <m:rPr>
            <m:sty m:val="p"/>
          </m:rPr>
          <m:t>)</m:t>
        </m:r>
      </m:oMath>
      <w:r>
        <w:t xml:space="preserve"> </w:t>
      </w:r>
      <w:r>
        <w:t xml:space="preserve">blows up when the mean of the two sides approaches zero (as it can for impulses or margins). It also needs one side to be chosen as the reference. The angle is bounded and needs no reference limb. An asymmetric load, or a limb that is favoured, would show up here.</w:t>
      </w:r>
    </w:p>
    <w:bookmarkEnd w:id="134"/>
    <w:bookmarkStart w:id="135" w:name="walk-ratio"/>
    <w:p>
      <w:pPr>
        <w:pStyle w:val="Heading2"/>
      </w:pPr>
      <w:r>
        <w:t xml:space="preserve">13.3 Walk ratio</w:t>
      </w:r>
    </w:p>
    <w:p>
      <w:pPr>
        <w:pStyle w:val="FirstParagraph"/>
      </w:pPr>
      <m:oMathPara>
        <m:oMathParaPr>
          <m:jc m:val="center"/>
        </m:oMathParaPr>
        <m:oMath>
          <m:r>
            <m:rPr>
              <m:nor/>
              <m:sty m:val="p"/>
            </m:rPr>
            <m:t>walk ratio</m:t>
          </m:r>
          <m:r>
            <m:rPr>
              <m:sty m:val="p"/>
            </m:rPr>
            <m:t>=</m:t>
          </m:r>
          <m:f>
            <m:fPr>
              <m:type m:val="bar"/>
            </m:fPr>
            <m:num>
              <m:r>
                <m:rPr>
                  <m:nor/>
                  <m:sty m:val="p"/>
                </m:rPr>
                <m:t>step length</m:t>
              </m:r>
            </m:num>
            <m:den>
              <m:r>
                <m:rPr>
                  <m:nor/>
                  <m:sty m:val="p"/>
                </m:rPr>
                <m:t>cadence</m:t>
              </m:r>
            </m:den>
          </m:f>
          <m:r>
            <m:t> </m:t>
          </m:r>
          <m:r>
            <m:rPr>
              <m:sty m:val="p"/>
            </m:rPr>
            <m:t>[</m:t>
          </m:r>
          <m:r>
            <m:rPr>
              <m:nor/>
              <m:sty m:val="p"/>
            </m:rPr>
            <m:t>m</m:t>
          </m:r>
          <m:r>
            <m:rPr>
              <m:sty m:val="p"/>
            </m:rPr>
            <m:t>/</m:t>
          </m:r>
          <m:r>
            <m:rPr>
              <m:sty m:val="p"/>
            </m:rPr>
            <m:t>(</m:t>
          </m:r>
          <m:r>
            <m:rPr>
              <m:nor/>
              <m:sty m:val="p"/>
            </m:rPr>
            <m:t>steps/min</m:t>
          </m:r>
          <m:r>
            <m:rPr>
              <m:sty m:val="p"/>
            </m:rPr>
            <m:t>)</m:t>
          </m:r>
          <m:r>
            <m:rPr>
              <m:sty m:val="p"/>
            </m:rPr>
            <m:t>]</m:t>
          </m:r>
        </m:oMath>
      </m:oMathPara>
    </w:p>
    <w:p>
      <w:pPr>
        <w:pStyle w:val="FirstParagraph"/>
      </w:pPr>
      <w:r>
        <w:t xml:space="preserve">It is computed per step and averaged. Healthy adults keep it remarkably constant across walking speeds, at about 0.0063 m/(steps/min) (Sekiya &amp; Nagasaki 1998). It shows</w:t>
      </w:r>
      <w:r>
        <w:t xml:space="preserve"> </w:t>
      </w:r>
      <w:r>
        <w:rPr>
          <w:i/>
          <w:iCs/>
        </w:rPr>
        <w:t xml:space="preserve">how</w:t>
      </w:r>
      <w:r>
        <w:t xml:space="preserve"> </w:t>
      </w:r>
      <w:r>
        <w:t xml:space="preserve">a walker achieves a speed: with longer steps or with faster ones. With the belt speed and the step rate both fixed, it mostly shows whether the participant follows the metronome.</w:t>
      </w:r>
    </w:p>
    <w:bookmarkEnd w:id="135"/>
    <w:bookmarkStart w:id="136" w:name="data-quality-descriptors"/>
    <w:p>
      <w:pPr>
        <w:pStyle w:val="Heading2"/>
      </w:pPr>
      <w:r>
        <w:t xml:space="preserve">13.4 Data-quality descriptors</w:t>
      </w:r>
    </w:p>
    <w:p>
      <w:pPr>
        <w:pStyle w:val="FirstParagraph"/>
      </w:pPr>
      <w:r>
        <w:t xml:space="preserve">Every trial row also says what the trial was and how trustworthy its data are. These columns are family</w:t>
      </w:r>
      <w:r>
        <w:t xml:space="preserve"> </w:t>
      </w:r>
      <w:r>
        <w:t xml:space="preserve">“Trial”</w:t>
      </w:r>
      <w:r>
        <w:t xml:space="preserve"> </w:t>
      </w:r>
      <w:r>
        <w:t xml:space="preserve">in the workbook:</w:t>
      </w:r>
    </w:p>
    <w:p>
      <w:pPr>
        <w:pStyle w:val="Compact"/>
        <w:numPr>
          <w:ilvl w:val="0"/>
          <w:numId w:val="1026"/>
        </w:numPr>
      </w:pPr>
      <w:r>
        <w:t xml:space="preserve">measured belt speed, system mass, load, and the CV of the quiet standing;</w:t>
      </w:r>
    </w:p>
    <w:p>
      <w:pPr>
        <w:pStyle w:val="Compact"/>
        <w:numPr>
          <w:ilvl w:val="0"/>
          <w:numId w:val="1026"/>
        </w:numPr>
      </w:pPr>
      <w:r>
        <w:t xml:space="preserve">the share of events from the force plates, from Zeni and from interpolation;</w:t>
      </w:r>
    </w:p>
    <w:p>
      <w:pPr>
        <w:pStyle w:val="Compact"/>
        <w:numPr>
          <w:ilvl w:val="0"/>
          <w:numId w:val="1026"/>
        </w:numPr>
      </w:pPr>
      <w:r>
        <w:t xml:space="preserve">the number of steady steps, and the share of stances trusted for kinetics;</w:t>
      </w:r>
    </w:p>
    <w:p>
      <w:pPr>
        <w:pStyle w:val="Compact"/>
        <w:numPr>
          <w:ilvl w:val="0"/>
          <w:numId w:val="1026"/>
        </w:numPr>
      </w:pPr>
      <w:r>
        <w:t xml:space="preserve">the share of swings without an MFC, and with an MFC below the belt;</w:t>
      </w:r>
    </w:p>
    <w:p>
      <w:pPr>
        <w:pStyle w:val="Compact"/>
        <w:numPr>
          <w:ilvl w:val="0"/>
          <w:numId w:val="1026"/>
        </w:numPr>
      </w:pPr>
      <w:r>
        <w:t xml:space="preserve">the share of steps with handrail contact;</w:t>
      </w:r>
    </w:p>
    <w:p>
      <w:pPr>
        <w:pStyle w:val="Compact"/>
        <w:numPr>
          <w:ilvl w:val="0"/>
          <w:numId w:val="1026"/>
        </w:numPr>
      </w:pPr>
      <w:r>
        <w:t xml:space="preserve">the GRF-vs-marker correlations (§5.7);</w:t>
      </w:r>
    </w:p>
    <w:p>
      <w:pPr>
        <w:pStyle w:val="Compact"/>
        <w:numPr>
          <w:ilvl w:val="0"/>
          <w:numId w:val="1026"/>
        </w:numPr>
      </w:pPr>
      <w:r>
        <w:t xml:space="preserve">the load offset in the trunk frame (§5.6).</w:t>
      </w:r>
    </w:p>
    <w:p>
      <w:pPr>
        <w:pStyle w:val="FirstParagraph"/>
      </w:pPr>
      <w:r>
        <w:t xml:space="preserve">Check these columns first. A trial with, say, 30% of its events interpolated or a GRF-vs-marker correlation below 0.7 needs a closer look before its metrics are used.</w:t>
      </w:r>
    </w:p>
    <w:p>
      <w:pPr>
        <w:pStyle w:val="CodeBox"/>
      </w:pPr>
      <w:r>
        <w:rPr>
          <w:b/>
          <w:bCs/>
        </w:rPr>
        <w:t xml:space="preserve">In the code</w:t>
      </w:r>
      <w:r>
        <w:t xml:space="preserve"> </w:t>
      </w:r>
      <w:r>
        <w:t xml:space="preserve">— §13:</w:t>
      </w:r>
      <w:r>
        <w:t xml:space="preserve"> </w:t>
      </w:r>
      <w:r>
        <w:rPr>
          <w:rStyle w:val="VerbatimChar"/>
        </w:rPr>
        <w:t xml:space="preserve">STEP_METRICS</w:t>
      </w:r>
      <w:r>
        <w:t xml:space="preserve">,</w:t>
      </w:r>
      <w:r>
        <w:t xml:space="preserve"> </w:t>
      </w:r>
      <w:r>
        <w:rPr>
          <w:rStyle w:val="VerbatimChar"/>
        </w:rPr>
        <w:t xml:space="preserve">SYMMETRY_METRICS</w:t>
      </w:r>
      <w:r>
        <w:t xml:space="preserve">,</w:t>
      </w:r>
      <w:r>
        <w:t xml:space="preserve"> </w:t>
      </w:r>
      <w:r>
        <w:rPr>
          <w:rStyle w:val="VerbatimChar"/>
        </w:rPr>
        <w:t xml:space="preserve">row()</w:t>
      </w:r>
      <w:r>
        <w:t xml:space="preserve">,</w:t>
      </w:r>
      <w:r>
        <w:t xml:space="preserve"> </w:t>
      </w:r>
      <w:r>
        <w:rPr>
          <w:rStyle w:val="VerbatimChar"/>
        </w:rPr>
        <w:t xml:space="preserve">steady_steps()</w:t>
      </w:r>
      <w:r>
        <w:t xml:space="preserve">,</w:t>
      </w:r>
      <w:r>
        <w:t xml:space="preserve"> </w:t>
      </w:r>
      <w:r>
        <w:rPr>
          <w:rStyle w:val="VerbatimChar"/>
        </w:rPr>
        <w:t xml:space="preserve">trial_descriptors()</w:t>
      </w:r>
      <w:r>
        <w:t xml:space="preserve">,</w:t>
      </w:r>
      <w:r>
        <w:t xml:space="preserve"> </w:t>
      </w:r>
      <w:r>
        <w:rPr>
          <w:rStyle w:val="VerbatimChar"/>
        </w:rPr>
        <w:t xml:space="preserve">step_summaries()</w:t>
      </w:r>
      <w:r>
        <w:t xml:space="preserve">,</w:t>
      </w:r>
      <w:r>
        <w:t xml:space="preserve"> </w:t>
      </w:r>
      <w:r>
        <w:rPr>
          <w:rStyle w:val="VerbatimChar"/>
        </w:rPr>
        <w:t xml:space="preserve">symmetry_angle()</w:t>
      </w:r>
      <w:r>
        <w:t xml:space="preserve">,</w:t>
      </w:r>
      <w:r>
        <w:t xml:space="preserve"> </w:t>
      </w:r>
      <w:r>
        <w:rPr>
          <w:rStyle w:val="VerbatimChar"/>
        </w:rPr>
        <w:t xml:space="preserve">symmetry_rows()</w:t>
      </w:r>
      <w:r>
        <w:t xml:space="preserve">. The walk ratio is computed per step in</w:t>
      </w:r>
      <w:r>
        <w:t xml:space="preserve"> </w:t>
      </w:r>
      <w:r>
        <w:rPr>
          <w:rStyle w:val="VerbatimChar"/>
        </w:rPr>
        <w:t xml:space="preserve">spatiotemporal()</w:t>
      </w:r>
      <w:r>
        <w:t xml:space="preserve"> </w:t>
      </w:r>
      <w:r>
        <w:t xml:space="preserve">(§6).</w:t>
      </w:r>
    </w:p>
    <w:p>
      <w:pPr>
        <w:pStyle w:val="TableCaption"/>
      </w:pPr>
      <w:r>
        <w:t xml:space="preserve">Table 13.1. Healthy ranges for the walk ratio and the symmetry angle.</w:t>
      </w:r>
    </w:p>
    <w:tbl>
      <w:tblPr>
        <w:tblStyle w:val="Table"/>
        <w:tblW w:type="pct" w:w="5000"/>
        <w:tblLayout w:type="fixed"/>
        <w:tblLook w:firstRow="1" w:lastRow="0" w:firstColumn="0" w:lastColumn="0" w:noHBand="0" w:noVBand="0" w:val="0020"/>
        <w:tblCaption w:val="Table 13.1. Healthy ranges for the walk ratio and the symmetry angle."/>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walk_ratio</w:t>
            </w:r>
          </w:p>
        </w:tc>
        <w:tc>
          <w:tcPr/>
          <w:p>
            <w:pPr>
              <w:pStyle w:val="Compact"/>
              <w:jc w:val="left"/>
            </w:pPr>
            <w:r>
              <w:rPr>
                <w:sz w:val="18"/>
              </w:rPr>
              <w:t xml:space="preserve">Walk ratio: step length / cadence</w:t>
            </w:r>
          </w:p>
        </w:tc>
        <w:tc>
          <w:tcPr/>
          <w:p>
            <w:pPr>
              <w:pStyle w:val="Compact"/>
              <w:jc w:val="left"/>
            </w:pPr>
            <w:r>
              <w:rPr>
                <w:sz w:val="18"/>
              </w:rPr>
              <w:t xml:space="preserve">0.0055 to 0.0072 m/(steps/min)</w:t>
            </w:r>
          </w:p>
        </w:tc>
        <w:tc>
          <w:tcPr/>
          <w:p>
            <w:pPr>
              <w:pStyle w:val="Compact"/>
              <w:jc w:val="left"/>
            </w:pPr>
            <w:r>
              <w:rPr>
                <w:sz w:val="18"/>
              </w:rPr>
              <w:t xml:space="preserve">healthy adults, preferred speed (0.0063 +- 0.0007)</w:t>
            </w:r>
          </w:p>
        </w:tc>
        <w:tc>
          <w:tcPr/>
          <w:p>
            <w:pPr>
              <w:pStyle w:val="Compact"/>
              <w:jc w:val="left"/>
            </w:pPr>
            <w:r>
              <w:rPr>
                <w:sz w:val="18"/>
              </w:rPr>
              <w:t xml:space="preserve">Sekiya &amp; Nagasaki 1998</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symmetry_angle_stance_s</w:t>
            </w:r>
          </w:p>
        </w:tc>
        <w:tc>
          <w:tcPr/>
          <w:p>
            <w:pPr>
              <w:pStyle w:val="Compact"/>
              <w:jc w:val="left"/>
            </w:pPr>
            <w:r>
              <w:rPr>
                <w:sz w:val="18"/>
              </w:rPr>
              <w:t xml:space="preserve">Symmetry angle (0 = symmetric, + = right larger) of stance time</w:t>
            </w:r>
          </w:p>
        </w:tc>
        <w:tc>
          <w:tcPr/>
          <w:p>
            <w:pPr>
              <w:pStyle w:val="Compact"/>
              <w:jc w:val="left"/>
            </w:pPr>
            <w:r>
              <w:rPr>
                <w:sz w:val="18"/>
              </w:rPr>
              <w:t xml:space="preserve">-3 to 3 %</w:t>
            </w:r>
          </w:p>
        </w:tc>
        <w:tc>
          <w:tcPr/>
          <w:p>
            <w:pPr>
              <w:pStyle w:val="Compact"/>
              <w:jc w:val="left"/>
            </w:pPr>
            <w:r>
              <w:rPr>
                <w:sz w:val="18"/>
              </w:rPr>
              <w:t xml:space="preserve">healthy adults</w:t>
            </w:r>
          </w:p>
        </w:tc>
        <w:tc>
          <w:tcPr/>
          <w:p>
            <w:pPr>
              <w:pStyle w:val="Compact"/>
              <w:jc w:val="left"/>
            </w:pPr>
            <w:r>
              <w:rPr>
                <w:sz w:val="18"/>
              </w:rPr>
              <w:t xml:space="preserve">Zifchock et al. 2008</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symmetry_angle_step_length_m</w:t>
            </w:r>
          </w:p>
        </w:tc>
        <w:tc>
          <w:tcPr/>
          <w:p>
            <w:pPr>
              <w:pStyle w:val="Compact"/>
              <w:jc w:val="left"/>
            </w:pPr>
            <w:r>
              <w:rPr>
                <w:sz w:val="18"/>
              </w:rPr>
              <w:t xml:space="preserve">Symmetry angle (0 = symmetric, + = right larger) of step length (heel to heel, along the belt)</w:t>
            </w:r>
          </w:p>
        </w:tc>
        <w:tc>
          <w:tcPr/>
          <w:p>
            <w:pPr>
              <w:pStyle w:val="Compact"/>
              <w:jc w:val="left"/>
            </w:pPr>
            <w:r>
              <w:rPr>
                <w:sz w:val="18"/>
              </w:rPr>
              <w:t xml:space="preserve">-3 to 3 %</w:t>
            </w:r>
          </w:p>
        </w:tc>
        <w:tc>
          <w:tcPr/>
          <w:p>
            <w:pPr>
              <w:pStyle w:val="Compact"/>
              <w:jc w:val="left"/>
            </w:pPr>
            <w:r>
              <w:rPr>
                <w:sz w:val="18"/>
              </w:rPr>
              <w:t xml:space="preserve">healthy adults</w:t>
            </w:r>
          </w:p>
        </w:tc>
        <w:tc>
          <w:tcPr/>
          <w:p>
            <w:pPr>
              <w:pStyle w:val="Compact"/>
              <w:jc w:val="left"/>
            </w:pPr>
            <w:r>
              <w:rPr>
                <w:sz w:val="18"/>
              </w:rPr>
              <w:t xml:space="preserve">Zifchock et al. 2008</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symmetry_angle_f1_bw</w:t>
            </w:r>
          </w:p>
        </w:tc>
        <w:tc>
          <w:tcPr/>
          <w:p>
            <w:pPr>
              <w:pStyle w:val="Compact"/>
              <w:jc w:val="left"/>
            </w:pPr>
            <w:r>
              <w:rPr>
                <w:sz w:val="18"/>
              </w:rPr>
              <w:t xml:space="preserve">Symmetry angle (0 = symmetric, + = right larger) of vertical grf first peak (weight acceptance)</w:t>
            </w:r>
          </w:p>
        </w:tc>
        <w:tc>
          <w:tcPr/>
          <w:p>
            <w:pPr>
              <w:pStyle w:val="Compact"/>
              <w:jc w:val="left"/>
            </w:pPr>
            <w:r>
              <w:rPr>
                <w:sz w:val="18"/>
              </w:rPr>
              <w:t xml:space="preserve">-3 to 3 %</w:t>
            </w:r>
          </w:p>
        </w:tc>
        <w:tc>
          <w:tcPr/>
          <w:p>
            <w:pPr>
              <w:pStyle w:val="Compact"/>
              <w:jc w:val="left"/>
            </w:pPr>
            <w:r>
              <w:rPr>
                <w:sz w:val="18"/>
              </w:rPr>
              <w:t xml:space="preserve">healthy adults</w:t>
            </w:r>
          </w:p>
        </w:tc>
        <w:tc>
          <w:tcPr/>
          <w:p>
            <w:pPr>
              <w:pStyle w:val="Compact"/>
              <w:jc w:val="left"/>
            </w:pPr>
            <w:r>
              <w:rPr>
                <w:sz w:val="18"/>
              </w:rPr>
              <w:t xml:space="preserve">Zifchock et al. 2008</w:t>
            </w:r>
          </w:p>
        </w:tc>
        <w:tc>
          <w:tcPr/>
          <w:p>
            <w:pPr>
              <w:pStyle w:val="Compact"/>
              <w:jc w:val="left"/>
            </w:pPr>
            <w:r>
              <w:rPr>
                <w:sz w:val="18"/>
              </w:rPr>
              <w:t xml:space="preserve">verify</w:t>
            </w:r>
          </w:p>
        </w:tc>
      </w:tr>
    </w:tbl>
    <w:bookmarkEnd w:id="136"/>
    <w:bookmarkEnd w:id="137"/>
    <w:bookmarkStart w:id="141" w:name="X97d3ccd18b1300a2d0333aa3b714547b4a69f7e"/>
    <w:p>
      <w:pPr>
        <w:pStyle w:val="Heading1"/>
      </w:pPr>
      <w:r>
        <w:t xml:space="preserve">14. Long-range correlations: detrended fluctuation analysis</w:t>
      </w:r>
    </w:p>
    <w:p>
      <w:pPr>
        <w:pStyle w:val="FirstParagraph"/>
      </w:pPr>
      <w:r>
        <w:rPr>
          <w:b/>
          <w:bCs/>
        </w:rPr>
        <w:t xml:space="preserve">What.</w:t>
      </w:r>
      <w:r>
        <w:t xml:space="preserve"> </w:t>
      </w:r>
      <w:r>
        <w:t xml:space="preserve">Whether each stride</w:t>
      </w:r>
      <w:r>
        <w:t xml:space="preserve"> </w:t>
      </w:r>
      <w:r>
        <w:t xml:space="preserve">“remembers”</w:t>
      </w:r>
      <w:r>
        <w:t xml:space="preserve"> </w:t>
      </w:r>
      <w:r>
        <w:t xml:space="preserve">strides tens to hundreds of strides earlier. DFA (Peng et al. 1994) measures how the fluctuations of a series grow with the time scale over which they are observed. Its exponent α summarises that growth.</w:t>
      </w:r>
    </w:p>
    <w:p>
      <w:pPr>
        <w:pStyle w:val="BodyText"/>
      </w:pPr>
      <w:r>
        <w:rPr>
          <w:b/>
          <w:bCs/>
        </w:rPr>
        <w:t xml:space="preserve">Equations and steps</w:t>
      </w:r>
      <w:r>
        <w:t xml:space="preserve"> </w:t>
      </w:r>
      <w:r>
        <w:t xml:space="preserve">(</w:t>
      </w:r>
      <w:r>
        <w:rPr>
          <w:rStyle w:val="VerbatimChar"/>
        </w:rPr>
        <w:t xml:space="preserve">dfa()</w:t>
      </w:r>
      <w:r>
        <w:t xml:space="preserve">), on one foot’s consecutive steady strides</w:t>
      </w:r>
      <w:r>
        <w:t xml:space="preserve"> </w:t>
      </w:r>
      <m:oMath>
        <m:sSub>
          <m:e>
            <m:r>
              <m:t>x</m:t>
            </m:r>
          </m:e>
          <m:sub>
            <m:r>
              <m:t>1</m:t>
            </m:r>
          </m:sub>
        </m:sSub>
        <m:r>
          <m:rPr>
            <m:sty m:val="p"/>
          </m:rPr>
          <m:t>.</m:t>
        </m:r>
        <m:r>
          <m:rPr>
            <m:sty m:val="p"/>
          </m:rPr>
          <m:t>.</m:t>
        </m:r>
        <m:sSub>
          <m:e>
            <m:r>
              <m:t>x</m:t>
            </m:r>
          </m:e>
          <m:sub>
            <m:r>
              <m:t>N</m:t>
            </m:r>
          </m:sub>
        </m:sSub>
      </m:oMath>
      <w:r>
        <w:t xml:space="preserve">:</w:t>
      </w:r>
    </w:p>
    <w:p>
      <w:pPr>
        <w:pStyle w:val="Compact"/>
        <w:numPr>
          <w:ilvl w:val="0"/>
          <w:numId w:val="1027"/>
        </w:numPr>
      </w:pPr>
      <w:r>
        <w:rPr>
          <w:b/>
          <w:bCs/>
        </w:rPr>
        <w:t xml:space="preserve">Integrate</w:t>
      </w:r>
      <w:r>
        <w:t xml:space="preserve"> </w:t>
      </w:r>
      <w:r>
        <w:t xml:space="preserve">the centred series into its profile:</w:t>
      </w:r>
    </w:p>
    <w:p>
      <w:pPr>
        <w:pStyle w:val="Compact"/>
      </w:pPr>
      <m:oMathPara>
        <m:oMathParaPr>
          <m:jc m:val="center"/>
        </m:oMathParaPr>
        <m:oMath>
          <m:r>
            <m:t>Y</m:t>
          </m:r>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r>
                <m:rPr>
                  <m:sty m:val="p"/>
                </m:rPr>
                <m:t>(</m:t>
              </m:r>
            </m:e>
          </m:nary>
          <m:sSub>
            <m:e>
              <m:r>
                <m:t>x</m:t>
              </m:r>
            </m:e>
            <m:sub>
              <m:r>
                <m:t>i</m:t>
              </m:r>
            </m:sub>
          </m:sSub>
          <m:r>
            <m:rPr>
              <m:sty m:val="p"/>
            </m:rPr>
            <m:t>−</m:t>
          </m:r>
          <m:acc>
            <m:accPr>
              <m:chr m:val="‾"/>
            </m:accPr>
            <m:e>
              <m:r>
                <m:t>x</m:t>
              </m:r>
            </m:e>
          </m:acc>
          <m:r>
            <m:rPr>
              <m:sty m:val="p"/>
            </m:rPr>
            <m:t>)</m:t>
          </m:r>
          <m:r>
            <m:rPr>
              <m:sty m:val="p"/>
            </m:rPr>
            <m:t>,</m:t>
          </m:r>
          <m:r>
            <m:t>  </m:t>
          </m:r>
          <m:r>
            <m:t>k</m:t>
          </m:r>
          <m:r>
            <m:rPr>
              <m:sty m:val="p"/>
            </m:rPr>
            <m:t>=</m:t>
          </m:r>
          <m:r>
            <m:t>1</m:t>
          </m:r>
          <m:r>
            <m:rPr>
              <m:sty m:val="p"/>
            </m:rPr>
            <m:t>.</m:t>
          </m:r>
          <m:r>
            <m:rPr>
              <m:sty m:val="p"/>
            </m:rPr>
            <m:t>.</m:t>
          </m:r>
          <m:r>
            <m:t>N</m:t>
          </m:r>
          <m:r>
            <m:rPr>
              <m:sty m:val="p"/>
            </m:rPr>
            <m:t>.</m:t>
          </m:r>
        </m:oMath>
      </m:oMathPara>
    </w:p>
    <w:p>
      <w:pPr>
        <w:pStyle w:val="Compact"/>
        <w:numPr>
          <w:ilvl w:val="0"/>
          <w:numId w:val="1027"/>
        </w:numPr>
      </w:pPr>
      <w:r>
        <w:rPr>
          <w:b/>
          <w:bCs/>
        </w:rPr>
        <w:t xml:space="preserve">Cut</w:t>
      </w:r>
      <w:r>
        <w:t xml:space="preserve"> </w:t>
      </w:r>
      <m:oMath>
        <m:r>
          <m:t>Y</m:t>
        </m:r>
      </m:oMath>
      <w:r>
        <w:t xml:space="preserve"> </w:t>
      </w:r>
      <w:r>
        <w:t xml:space="preserve">into non-overlapping boxes of</w:t>
      </w:r>
      <w:r>
        <w:t xml:space="preserve"> </w:t>
      </w:r>
      <m:oMath>
        <m:r>
          <m:t>n</m:t>
        </m:r>
      </m:oMath>
      <w:r>
        <w:t xml:space="preserve"> </w:t>
      </w:r>
      <w:r>
        <w:t xml:space="preserve">strides, counting both from the start</w:t>
      </w:r>
      <w:r>
        <w:t xml:space="preserve"> </w:t>
      </w:r>
      <w:r>
        <w:rPr>
          <w:b/>
          <w:bCs/>
        </w:rPr>
        <w:t xml:space="preserve">and</w:t>
      </w:r>
      <w:r>
        <w:t xml:space="preserve"> </w:t>
      </w:r>
      <w:r>
        <w:t xml:space="preserve">from the end, so no stride is left out. This gives</w:t>
      </w:r>
      <w:r>
        <w:t xml:space="preserve"> </w:t>
      </w:r>
      <m:oMath>
        <m:r>
          <m:t>2</m:t>
        </m:r>
        <m:r>
          <m:rPr>
            <m:sty m:val="p"/>
          </m:rPr>
          <m:t>floor</m:t>
        </m:r>
        <m:r>
          <m:rPr>
            <m:sty m:val="p"/>
          </m:rPr>
          <m:t>(</m:t>
        </m:r>
        <m:r>
          <m:t>N</m:t>
        </m:r>
        <m:r>
          <m:rPr>
            <m:sty m:val="p"/>
          </m:rPr>
          <m:t>/</m:t>
        </m:r>
        <m:r>
          <m:t>n</m:t>
        </m:r>
        <m:r>
          <m:rPr>
            <m:sty m:val="p"/>
          </m:rPr>
          <m:t>)</m:t>
        </m:r>
      </m:oMath>
      <w:r>
        <w:t xml:space="preserve"> </w:t>
      </w:r>
      <w:r>
        <w:t xml:space="preserve">boxes.</w:t>
      </w:r>
    </w:p>
    <w:p>
      <w:pPr>
        <w:pStyle w:val="Compact"/>
        <w:numPr>
          <w:ilvl w:val="0"/>
          <w:numId w:val="1027"/>
        </w:numPr>
      </w:pPr>
      <w:r>
        <w:rPr>
          <w:b/>
          <w:bCs/>
        </w:rPr>
        <w:t xml:space="preserve">Detrend</w:t>
      </w:r>
      <w:r>
        <w:t xml:space="preserve">: in each box, fit a straight line</w:t>
      </w:r>
      <w:r>
        <w:t xml:space="preserve"> </w:t>
      </w:r>
      <m:oMath>
        <m:sSub>
          <m:e>
            <m:acc>
              <m:accPr>
                <m:chr m:val="̂"/>
              </m:accPr>
              <m:e>
                <m:r>
                  <m:t>Y</m:t>
                </m:r>
              </m:e>
            </m:acc>
          </m:e>
          <m:sub>
            <m:r>
              <m:t>b</m:t>
            </m:r>
            <m:r>
              <m:t>o</m:t>
            </m:r>
            <m:r>
              <m:t>x</m:t>
            </m:r>
          </m:sub>
        </m:sSub>
        <m:r>
          <m:rPr>
            <m:sty m:val="p"/>
          </m:rPr>
          <m:t>(</m:t>
        </m:r>
        <m:r>
          <m:t>k</m:t>
        </m:r>
        <m:r>
          <m:rPr>
            <m:sty m:val="p"/>
          </m:rPr>
          <m:t>)</m:t>
        </m:r>
      </m:oMath>
      <w:r>
        <w:t xml:space="preserve"> </w:t>
      </w:r>
      <w:r>
        <w:t xml:space="preserve">by least squares and keep the residual (DFA-1).</w:t>
      </w:r>
    </w:p>
    <w:p>
      <w:pPr>
        <w:pStyle w:val="Compact"/>
        <w:numPr>
          <w:ilvl w:val="0"/>
          <w:numId w:val="1027"/>
        </w:numPr>
      </w:pPr>
      <w:r>
        <w:rPr>
          <w:b/>
          <w:bCs/>
        </w:rPr>
        <w:t xml:space="preserve">Fluctuation</w:t>
      </w:r>
      <w:r>
        <w:t xml:space="preserve"> </w:t>
      </w:r>
      <w:r>
        <w:t xml:space="preserve">at box size</w:t>
      </w:r>
      <w:r>
        <w:t xml:space="preserve"> </w:t>
      </w:r>
      <m:oMath>
        <m:r>
          <m:t>n</m:t>
        </m:r>
      </m:oMath>
      <w:r>
        <w:t xml:space="preserve">: the RMS of all residuals,</w:t>
      </w:r>
    </w:p>
    <w:p>
      <w:pPr>
        <w:pStyle w:val="Compact"/>
      </w:pPr>
      <m:oMathPara>
        <m:oMathParaPr>
          <m:jc m:val="center"/>
        </m:oMathParaPr>
        <m:oMath>
          <m:r>
            <m:t>F</m:t>
          </m:r>
          <m:r>
            <m:rPr>
              <m:sty m:val="p"/>
            </m:rPr>
            <m:t>(</m:t>
          </m:r>
          <m:r>
            <m:t>n</m:t>
          </m:r>
          <m:r>
            <m:rPr>
              <m:sty m:val="p"/>
            </m:rPr>
            <m:t>)</m:t>
          </m:r>
          <m:r>
            <m:rPr>
              <m:sty m:val="p"/>
            </m:rPr>
            <m:t>=</m:t>
          </m:r>
          <m:rad>
            <m:radPr>
              <m:degHide m:val="on"/>
            </m:radPr>
            <m:deg/>
            <m:e>
              <m:f>
                <m:fPr>
                  <m:type m:val="bar"/>
                </m:fPr>
                <m:num>
                  <m:r>
                    <m:t>1</m:t>
                  </m:r>
                </m:num>
                <m:den>
                  <m:r>
                    <m:t>2</m:t>
                  </m:r>
                  <m:r>
                    <m:rPr>
                      <m:sty m:val="p"/>
                    </m:rPr>
                    <m:t>floor</m:t>
                  </m:r>
                  <m:r>
                    <m:rPr>
                      <m:sty m:val="p"/>
                    </m:rPr>
                    <m:t>(</m:t>
                  </m:r>
                  <m:r>
                    <m:t>N</m:t>
                  </m:r>
                  <m:r>
                    <m:rPr>
                      <m:sty m:val="p"/>
                    </m:rPr>
                    <m:t>/</m:t>
                  </m:r>
                  <m:r>
                    <m:t>n</m:t>
                  </m:r>
                  <m:r>
                    <m:rPr>
                      <m:sty m:val="p"/>
                    </m:rPr>
                    <m:t>)</m:t>
                  </m:r>
                  <m:r>
                    <m:t> </m:t>
                  </m:r>
                  <m:r>
                    <m:t>n</m:t>
                  </m:r>
                </m:den>
              </m:f>
              <m:nary>
                <m:naryPr>
                  <m:chr m:val="∑"/>
                  <m:limLoc m:val="undOvr"/>
                  <m:subHide m:val="off"/>
                  <m:supHide m:val="on"/>
                </m:naryPr>
                <m:sub>
                  <m:r>
                    <m:rPr>
                      <m:nor/>
                      <m:sty m:val="p"/>
                    </m:rPr>
                    <m:t>boxes</m:t>
                  </m:r>
                </m:sub>
                <m:sup>
                  <m:r>
                    <m:t>​</m:t>
                  </m:r>
                </m:sup>
                <m:e>
                  <m:nary>
                    <m:naryPr>
                      <m:chr m:val="∑"/>
                      <m:limLoc m:val="undOvr"/>
                      <m:subHide m:val="off"/>
                      <m:supHide m:val="on"/>
                    </m:naryPr>
                    <m:sub>
                      <m:r>
                        <m:t>k</m:t>
                      </m:r>
                      <m:r>
                        <m:rPr>
                          <m:sty m:val="p"/>
                        </m:rPr>
                        <m:t>∈</m:t>
                      </m:r>
                      <m:r>
                        <m:rPr>
                          <m:nor/>
                          <m:sty m:val="p"/>
                        </m:rPr>
                        <m:t>box</m:t>
                      </m:r>
                    </m:sub>
                    <m:sup>
                      <m:r>
                        <m:t>​</m:t>
                      </m:r>
                    </m:sup>
                    <m:e>
                      <m:sSup>
                        <m:e>
                          <m:d>
                            <m:dPr>
                              <m:begChr m:val="("/>
                              <m:sepChr m:val=""/>
                              <m:endChr m:val=")"/>
                              <m:grow/>
                            </m:dPr>
                            <m:e>
                              <m:r>
                                <m:t>Y</m:t>
                              </m:r>
                              <m:r>
                                <m:rPr>
                                  <m:sty m:val="p"/>
                                </m:rPr>
                                <m:t>(</m:t>
                              </m:r>
                              <m:r>
                                <m:t>k</m:t>
                              </m:r>
                              <m:r>
                                <m:rPr>
                                  <m:sty m:val="p"/>
                                </m:rPr>
                                <m:t>)</m:t>
                              </m:r>
                              <m:r>
                                <m:rPr>
                                  <m:sty m:val="p"/>
                                </m:rPr>
                                <m:t>−</m:t>
                              </m:r>
                              <m:sSub>
                                <m:e>
                                  <m:acc>
                                    <m:accPr>
                                      <m:chr m:val="̂"/>
                                    </m:accPr>
                                    <m:e>
                                      <m:r>
                                        <m:t>Y</m:t>
                                      </m:r>
                                    </m:e>
                                  </m:acc>
                                </m:e>
                                <m:sub>
                                  <m:r>
                                    <m:t>b</m:t>
                                  </m:r>
                                  <m:r>
                                    <m:t>o</m:t>
                                  </m:r>
                                  <m:r>
                                    <m:t>x</m:t>
                                  </m:r>
                                </m:sub>
                              </m:sSub>
                              <m:r>
                                <m:rPr>
                                  <m:sty m:val="p"/>
                                </m:rPr>
                                <m:t>(</m:t>
                              </m:r>
                              <m:r>
                                <m:t>k</m:t>
                              </m:r>
                              <m:r>
                                <m:rPr>
                                  <m:sty m:val="p"/>
                                </m:rPr>
                                <m:t>)</m:t>
                              </m:r>
                            </m:e>
                          </m:d>
                        </m:e>
                        <m:sup>
                          <m:r>
                            <m:t>2</m:t>
                          </m:r>
                        </m:sup>
                      </m:sSup>
                    </m:e>
                  </m:nary>
                </m:e>
              </m:nary>
            </m:e>
          </m:rad>
          <m:r>
            <m:rPr>
              <m:sty m:val="p"/>
            </m:rPr>
            <m:t>.</m:t>
          </m:r>
        </m:oMath>
      </m:oMathPara>
    </w:p>
    <w:p>
      <w:pPr>
        <w:pStyle w:val="Compact"/>
        <w:numPr>
          <w:ilvl w:val="0"/>
          <w:numId w:val="1027"/>
        </w:numPr>
      </w:pPr>
      <w:r>
        <w:rPr>
          <w:b/>
          <w:bCs/>
        </w:rPr>
        <w:t xml:space="preserve">Exponent</w:t>
      </w:r>
      <w:r>
        <w:t xml:space="preserve">: repeat for 20 box sizes, log-spaced from</w:t>
      </w:r>
      <w:r>
        <w:t xml:space="preserve"> </w:t>
      </w:r>
      <w:r>
        <w:rPr>
          <w:b/>
          <w:bCs/>
        </w:rPr>
        <w:t xml:space="preserve">16</w:t>
      </w:r>
      <w:r>
        <w:t xml:space="preserve"> </w:t>
      </w:r>
      <w:r>
        <w:t xml:space="preserve">to</w:t>
      </w:r>
      <w:r>
        <w:t xml:space="preserve"> </w:t>
      </w:r>
      <w:r>
        <w:rPr>
          <w:b/>
          <w:bCs/>
        </w:rPr>
        <w:t xml:space="preserve">N/9</w:t>
      </w:r>
      <w:r>
        <w:t xml:space="preserve"> </w:t>
      </w:r>
      <w:r>
        <w:t xml:space="preserve">strides. α is the slope of</w:t>
      </w:r>
      <w:r>
        <w:t xml:space="preserve"> </w:t>
      </w:r>
      <m:oMath>
        <m:r>
          <m:rPr>
            <m:sty m:val="p"/>
          </m:rPr>
          <m:t>log</m:t>
        </m:r>
        <m:r>
          <m:t>F</m:t>
        </m:r>
        <m:r>
          <m:rPr>
            <m:sty m:val="p"/>
          </m:rPr>
          <m:t>(</m:t>
        </m:r>
        <m:r>
          <m:t>n</m:t>
        </m:r>
        <m:r>
          <m:rPr>
            <m:sty m:val="p"/>
          </m:rPr>
          <m:t>)</m:t>
        </m:r>
      </m:oMath>
      <w:r>
        <w:t xml:space="preserve"> </w:t>
      </w:r>
      <w:r>
        <w:t xml:space="preserve">against</w:t>
      </w:r>
      <w:r>
        <w:t xml:space="preserve"> </w:t>
      </w:r>
      <m:oMath>
        <m:r>
          <m:rPr>
            <m:sty m:val="p"/>
          </m:rPr>
          <m:t>log</m:t>
        </m:r>
        <m:r>
          <m:t>n</m:t>
        </m:r>
      </m:oMath>
      <w:r>
        <w:t xml:space="preserve">:</w:t>
      </w:r>
    </w:p>
    <w:p>
      <w:pPr>
        <w:pStyle w:val="Compact"/>
      </w:pPr>
      <m:oMathPara>
        <m:oMathParaPr>
          <m:jc m:val="center"/>
        </m:oMathParaPr>
        <m:oMath>
          <m:r>
            <m:t>F</m:t>
          </m:r>
          <m:r>
            <m:rPr>
              <m:sty m:val="p"/>
            </m:rPr>
            <m:t>(</m:t>
          </m:r>
          <m:r>
            <m:t>n</m:t>
          </m:r>
          <m:r>
            <m:rPr>
              <m:sty m:val="p"/>
            </m:rPr>
            <m:t>)</m:t>
          </m:r>
          <m:r>
            <m:rPr>
              <m:sty m:val="p"/>
            </m:rPr>
            <m:t>∝</m:t>
          </m:r>
          <m:sSup>
            <m:e>
              <m:r>
                <m:t>n</m:t>
              </m:r>
            </m:e>
            <m:sup>
              <m:r>
                <m:t>α</m:t>
              </m:r>
            </m:sup>
          </m:sSup>
          <m:r>
            <m:rPr>
              <m:sty m:val="p"/>
            </m:rPr>
            <m:t>.</m:t>
          </m:r>
        </m:oMath>
      </m:oMathPara>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jc w:val="left"/>
            </w:pPr>
            <w:r>
              <w:rPr>
                <w:sz w:val="18"/>
              </w:rPr>
              <w:t xml:space="preserve">α</w:t>
            </w:r>
          </w:p>
        </w:tc>
        <w:tc>
          <w:tcPr/>
          <w:p>
            <w:pPr>
              <w:pStyle w:val="Compact"/>
              <w:jc w:val="left"/>
            </w:pPr>
            <w:r>
              <w:rPr>
                <w:sz w:val="18"/>
              </w:rPr>
              <w:t xml:space="preserve">Meaning</w:t>
            </w:r>
          </w:p>
        </w:tc>
      </w:tr>
      <w:tr>
        <w:trPr>
          <w:cantSplit/>
        </w:trPr>
        <w:tc>
          <w:tcPr/>
          <w:p>
            <w:pPr>
              <w:pStyle w:val="Compact"/>
              <w:jc w:val="left"/>
            </w:pPr>
            <w:r>
              <w:rPr>
                <w:sz w:val="18"/>
              </w:rPr>
              <w:t xml:space="preserve">&lt; 0.5</w:t>
            </w:r>
          </w:p>
        </w:tc>
        <w:tc>
          <w:tcPr/>
          <w:p>
            <w:pPr>
              <w:pStyle w:val="Compact"/>
              <w:jc w:val="left"/>
            </w:pPr>
            <w:r>
              <w:rPr>
                <w:sz w:val="18"/>
              </w:rPr>
              <w:t xml:space="preserve">anti-persistent: a long stride tends to be followed by a short one (actively corrected, e.g. by a metronome or a fixed belt speed)</w:t>
            </w:r>
          </w:p>
        </w:tc>
      </w:tr>
      <w:tr>
        <w:trPr>
          <w:cantSplit/>
        </w:trPr>
        <w:tc>
          <w:tcPr/>
          <w:p>
            <w:pPr>
              <w:pStyle w:val="Compact"/>
              <w:jc w:val="left"/>
            </w:pPr>
            <w:r>
              <w:rPr>
                <w:sz w:val="18"/>
              </w:rPr>
              <w:t xml:space="preserve">≈ 0.5</w:t>
            </w:r>
          </w:p>
        </w:tc>
        <w:tc>
          <w:tcPr/>
          <w:p>
            <w:pPr>
              <w:pStyle w:val="Compact"/>
              <w:jc w:val="left"/>
            </w:pPr>
            <w:r>
              <w:rPr>
                <w:sz w:val="18"/>
              </w:rPr>
              <w:t xml:space="preserve">uncorrelated (white noise)</w:t>
            </w:r>
          </w:p>
        </w:tc>
      </w:tr>
      <w:tr>
        <w:trPr>
          <w:cantSplit/>
        </w:trPr>
        <w:tc>
          <w:tcPr/>
          <w:p>
            <w:pPr>
              <w:pStyle w:val="Compact"/>
              <w:jc w:val="left"/>
            </w:pPr>
            <w:r>
              <w:rPr>
                <w:sz w:val="18"/>
              </w:rPr>
              <w:t xml:space="preserve">0.5–1</w:t>
            </w:r>
          </w:p>
        </w:tc>
        <w:tc>
          <w:tcPr/>
          <w:p>
            <w:pPr>
              <w:pStyle w:val="Compact"/>
              <w:jc w:val="left"/>
            </w:pPr>
            <w:r>
              <w:rPr>
                <w:sz w:val="18"/>
              </w:rPr>
              <w:t xml:space="preserve">persistent long-range correlations (healthy free-walking stride time: 0.75–0.9)</w:t>
            </w:r>
          </w:p>
        </w:tc>
      </w:tr>
      <w:tr>
        <w:trPr>
          <w:cantSplit/>
        </w:trPr>
        <w:tc>
          <w:tcPr/>
          <w:p>
            <w:pPr>
              <w:pStyle w:val="Compact"/>
              <w:jc w:val="left"/>
            </w:pPr>
            <w:r>
              <w:rPr>
                <w:sz w:val="18"/>
              </w:rPr>
              <w:t xml:space="preserve">&gt; 1</w:t>
            </w:r>
          </w:p>
        </w:tc>
        <w:tc>
          <w:tcPr/>
          <w:p>
            <w:pPr>
              <w:pStyle w:val="Compact"/>
              <w:jc w:val="left"/>
            </w:pPr>
            <w:r>
              <w:rPr>
                <w:sz w:val="18"/>
              </w:rPr>
              <w:t xml:space="preserve">non-stationary (drifting)</w:t>
            </w:r>
          </w:p>
        </w:tc>
      </w:tr>
    </w:tbl>
    <w:p>
      <w:pPr>
        <w:pStyle w:val="BodyText"/>
      </w:pPr>
      <w:r>
        <w:rPr>
          <w:b/>
          <w:bCs/>
        </w:rPr>
        <w:t xml:space="preserve">Checks reported with every α</w:t>
      </w:r>
      <w:r>
        <w:t xml:space="preserve"> </w:t>
      </w:r>
      <w:r>
        <w:t xml:space="preserve">(in the note of the long table):</w:t>
      </w:r>
    </w:p>
    <w:p>
      <w:pPr>
        <w:pStyle w:val="Compact"/>
        <w:numPr>
          <w:ilvl w:val="0"/>
          <w:numId w:val="1028"/>
        </w:numPr>
      </w:pPr>
      <w:r>
        <w:rPr>
          <w:b/>
          <w:bCs/>
        </w:rPr>
        <w:t xml:space="preserve">Shuffle test:</w:t>
      </w:r>
      <w:r>
        <w:t xml:space="preserve"> </w:t>
      </w:r>
      <w:r>
        <w:t xml:space="preserve">20 random shuffles of the series must give α ≈ 0.5 (</w:t>
      </w:r>
      <w:r>
        <w:rPr>
          <w:rStyle w:val="VerbatimChar"/>
        </w:rPr>
        <w:t xml:space="preserve">DFA_N_SURROGATE</w:t>
      </w:r>
      <w:r>
        <w:t xml:space="preserve">). Shuffling destroys any order, so a shuffled value far from 0.5 would mean a coding error or too short a series.</w:t>
      </w:r>
    </w:p>
    <w:p>
      <w:pPr>
        <w:pStyle w:val="Compact"/>
        <w:numPr>
          <w:ilvl w:val="0"/>
          <w:numId w:val="1028"/>
        </w:numPr>
      </w:pPr>
      <w:r>
        <w:rPr>
          <w:b/>
          <w:bCs/>
        </w:rPr>
        <w:t xml:space="preserve">A second estimator:</w:t>
      </w:r>
      <w:r>
        <w:t xml:space="preserve"> </w:t>
      </w:r>
      <w:r>
        <w:t xml:space="preserve">the Geweke–Porter-Hudak periodogram slope. The log periodogram at the</w:t>
      </w:r>
      <w:r>
        <w:t xml:space="preserve"> </w:t>
      </w:r>
      <m:oMath>
        <m:rad>
          <m:radPr>
            <m:degHide m:val="on"/>
          </m:radPr>
          <m:deg/>
          <m:e>
            <m:r>
              <m:t>N</m:t>
            </m:r>
          </m:e>
        </m:rad>
      </m:oMath>
      <w:r>
        <w:t xml:space="preserve"> </w:t>
      </w:r>
      <w:r>
        <w:t xml:space="preserve">lowest frequencies is regressed on</w:t>
      </w:r>
      <w:r>
        <w:t xml:space="preserve"> </w:t>
      </w:r>
      <m:oMath>
        <m:r>
          <m:rPr>
            <m:sty m:val="p"/>
          </m:rPr>
          <m:t>log</m:t>
        </m:r>
        <m:d>
          <m:dPr>
            <m:begChr m:val="("/>
            <m:sepChr m:val=""/>
            <m:endChr m:val=")"/>
            <m:grow/>
          </m:dPr>
          <m:e>
            <m:r>
              <m:t>4</m:t>
            </m:r>
            <m:sSup>
              <m:e>
                <m:r>
                  <m:rPr>
                    <m:sty m:val="p"/>
                  </m:rPr>
                  <m:t>sin</m:t>
                </m:r>
              </m:e>
              <m:sup>
                <m:r>
                  <m:t>2</m:t>
                </m:r>
              </m:sup>
            </m:sSup>
            <m:r>
              <m:rPr>
                <m:sty m:val="p"/>
              </m:rPr>
              <m:t>(</m:t>
            </m:r>
            <m:r>
              <m:t>ω</m:t>
            </m:r>
            <m:r>
              <m:rPr>
                <m:sty m:val="p"/>
              </m:rPr>
              <m:t>/</m:t>
            </m:r>
            <m:r>
              <m:t>2</m:t>
            </m:r>
            <m:r>
              <m:rPr>
                <m:sty m:val="p"/>
              </m:rPr>
              <m:t>)</m:t>
            </m:r>
          </m:e>
        </m:d>
      </m:oMath>
      <w:r>
        <w:t xml:space="preserve">; the slope is</w:t>
      </w:r>
      <w:r>
        <w:t xml:space="preserve"> </w:t>
      </w:r>
      <m:oMath>
        <m:r>
          <m:rPr>
            <m:sty m:val="p"/>
          </m:rPr>
          <m:t>−</m:t>
        </m:r>
        <m:r>
          <m:t>d</m:t>
        </m:r>
      </m:oMath>
      <w:r>
        <w:t xml:space="preserve">, and</w:t>
      </w:r>
      <w:r>
        <w:t xml:space="preserve"> </w:t>
      </w:r>
      <m:oMath>
        <m:sSub>
          <m:e>
            <m:r>
              <m:t>α</m:t>
            </m:r>
          </m:e>
          <m:sub>
            <m:r>
              <m:t>G</m:t>
            </m:r>
            <m:r>
              <m:t>P</m:t>
            </m:r>
            <m:r>
              <m:t>H</m:t>
            </m:r>
          </m:sub>
        </m:sSub>
        <m:r>
          <m:rPr>
            <m:sty m:val="p"/>
          </m:rPr>
          <m:t>=</m:t>
        </m:r>
        <m:r>
          <m:t>d</m:t>
        </m:r>
        <m:r>
          <m:rPr>
            <m:sty m:val="p"/>
          </m:rPr>
          <m:t>+</m:t>
        </m:r>
        <m:f>
          <m:fPr>
            <m:type m:val="lin"/>
          </m:fPr>
          <m:num>
            <m:r>
              <m:t>1</m:t>
            </m:r>
          </m:num>
          <m:den>
            <m:r>
              <m:t>2</m:t>
            </m:r>
          </m:den>
        </m:f>
      </m:oMath>
      <w:r>
        <w:t xml:space="preserve">. It scatters about twice as much as DFA, so it is a ballpark check, not a replacement.</w:t>
      </w:r>
    </w:p>
    <w:p>
      <w:pPr>
        <w:pStyle w:val="Compact"/>
        <w:numPr>
          <w:ilvl w:val="0"/>
          <w:numId w:val="1028"/>
        </w:numPr>
      </w:pPr>
      <w:r>
        <w:t xml:space="preserve">the R² of the log–log fit and the box range used.</w:t>
      </w:r>
    </w:p>
    <w:p>
      <w:pPr>
        <w:pStyle w:val="FirstParagraph"/>
      </w:pPr>
      <w:r>
        <w:t xml:space="preserve">The 95% interval is the parametric bootstrap of §12.5. A series is analysed only if at least 95% of its strides are valid, with at least 50 strides. Gaps are</w:t>
      </w:r>
      <w:r>
        <w:t xml:space="preserve"> </w:t>
      </w:r>
      <w:r>
        <w:rPr>
          <w:b/>
          <w:bCs/>
        </w:rPr>
        <w:t xml:space="preserve">not</w:t>
      </w:r>
      <w:r>
        <w:t xml:space="preserve"> </w:t>
      </w:r>
      <w:r>
        <w:t xml:space="preserve">bridged, because a bridged series is not a series of consecutive strides. The box range 16 to</w:t>
      </w:r>
      <w:r>
        <w:t xml:space="preserve"> </w:t>
      </w:r>
      <m:oMath>
        <m:r>
          <m:t>N</m:t>
        </m:r>
        <m:r>
          <m:rPr>
            <m:sty m:val="p"/>
          </m:rPr>
          <m:t>/</m:t>
        </m:r>
        <m:r>
          <m:t>9</m:t>
        </m:r>
      </m:oMath>
      <w:r>
        <w:t xml:space="preserve"> </w:t>
      </w:r>
      <w:r>
        <w:t xml:space="preserve">needs at least one octave, so</w:t>
      </w:r>
      <w:r>
        <w:t xml:space="preserve"> </w:t>
      </w:r>
      <m:oMath>
        <m:r>
          <m:t>N</m:t>
        </m:r>
        <m:r>
          <m:rPr>
            <m:sty m:val="p"/>
          </m:rPr>
          <m:t>≥</m:t>
        </m:r>
        <m:r>
          <m:t>288</m:t>
        </m:r>
      </m:oMath>
      <w:r>
        <w:t xml:space="preserve"> </w:t>
      </w:r>
      <w:r>
        <w:t xml:space="preserve">strides.</w:t>
      </w:r>
    </w:p>
    <w:p>
      <w:pPr>
        <w:pStyle w:val="CaptionedFigure"/>
      </w:pPr>
      <w:r>
        <w:drawing>
          <wp:inline>
            <wp:extent cx="5943600" cy="2149124"/>
            <wp:effectExtent b="0" l="0" r="0" t="0"/>
            <wp:docPr descr="Figure 20. DFA step by step on the step-width series of the synthetic trial. A: the series. B: its integrated profile, with the straight lines fitted in the smallest (16-stride) and largest (N/9) boxes. C: log F(n) against log n; the slope is α (orange). The dotted line has the slope 0.5 of an uncorrelated series." title="" id="139" name="Picture"/>
            <a:graphic>
              <a:graphicData uri="http://schemas.openxmlformats.org/drawingml/2006/picture">
                <pic:pic>
                  <pic:nvPicPr>
                    <pic:cNvPr descr="figures/fig20.png" id="140" name="Picture"/>
                    <pic:cNvPicPr>
                      <a:picLocks noChangeArrowheads="1" noChangeAspect="1"/>
                    </pic:cNvPicPr>
                  </pic:nvPicPr>
                  <pic:blipFill>
                    <a:blip r:embed="rId138"/>
                    <a:stretch>
                      <a:fillRect/>
                    </a:stretch>
                  </pic:blipFill>
                  <pic:spPr bwMode="auto">
                    <a:xfrm>
                      <a:off x="0" y="0"/>
                      <a:ext cx="5943600" cy="2149124"/>
                    </a:xfrm>
                    <a:prstGeom prst="rect">
                      <a:avLst/>
                    </a:prstGeom>
                    <a:noFill/>
                    <a:ln w="9525">
                      <a:noFill/>
                      <a:headEnd/>
                      <a:tailEnd/>
                    </a:ln>
                  </pic:spPr>
                </pic:pic>
              </a:graphicData>
            </a:graphic>
          </wp:inline>
        </w:drawing>
      </w:r>
    </w:p>
    <w:p>
      <w:pPr>
        <w:pStyle w:val="ImageCaption"/>
      </w:pPr>
      <w:r>
        <w:t xml:space="preserve">Figure 20. DFA step by step on the step-width series of the synthetic trial. A: the series. B: its integrated profile, with the straight lines fitted in the smallest (16-stride) and largest (N/9) boxes. C: log F(n) against log n; the slope is α (orange). The dotted line has the slope 0.5 of an uncorrelated series.</w:t>
      </w:r>
    </w:p>
    <w:p>
      <w:pPr>
        <w:pStyle w:val="BodyText"/>
      </w:pPr>
      <w:r>
        <w:rPr>
          <w:b/>
          <w:bCs/>
        </w:rPr>
        <w:t xml:space="preserve">Series analysed</w:t>
      </w:r>
      <w:r>
        <w:t xml:space="preserve"> </w:t>
      </w:r>
      <w:r>
        <w:t xml:space="preserve">(</w:t>
      </w:r>
      <w:r>
        <w:rPr>
          <w:rStyle w:val="VerbatimChar"/>
        </w:rPr>
        <w:t xml:space="preserve">SERIES</w:t>
      </w:r>
      <w:r>
        <w:t xml:space="preserve">): stride, stance and swing time, double support %, step length and width, stride length and speed, MFC, the margins of stability, propulsive and braking impulses, F1 and trunk lean. DFA is computed for each foot separately (</w:t>
      </w:r>
      <w:r>
        <w:rPr>
          <w:rStyle w:val="VerbatimChar"/>
        </w:rPr>
        <w:t xml:space="preserve">_L</w:t>
      </w:r>
      <w:r>
        <w:t xml:space="preserve">,</w:t>
      </w:r>
      <w:r>
        <w:t xml:space="preserve"> </w:t>
      </w:r>
      <w:r>
        <w:rPr>
          <w:rStyle w:val="VerbatimChar"/>
        </w:rPr>
        <w:t xml:space="preserve">_R</w:t>
      </w:r>
      <w:r>
        <w:t xml:space="preserve">).</w:t>
      </w:r>
    </w:p>
    <w:p>
      <w:pPr>
        <w:pStyle w:val="WhyBox"/>
      </w:pPr>
      <w:r>
        <w:rPr>
          <w:b/>
          <w:bCs/>
        </w:rPr>
        <w:t xml:space="preserve">Why DFA</w:t>
      </w:r>
      <w:r>
        <w:t xml:space="preserve"> </w:t>
      </w:r>
      <w:r>
        <w:t xml:space="preserve">— the SD says how much strides vary; α says how they are organised in time. Persistent correlations in free walking are thought to reflect a healthy, flexible control; their loss is seen with ageing and disease (Hausdorff 2005). On a treadmill, the metrics the task constrains (stride speed, which must match the belt) are anti-persistent, and the unconstrained ones (stride length, step width) persistent. The pattern shows which variables the walker controls tightly (Dingwell et al. 2010).</w:t>
      </w:r>
      <w:r>
        <w:t xml:space="preserve"> </w:t>
      </w:r>
      <w:r>
        <w:rPr>
          <w:b/>
          <w:bCs/>
        </w:rPr>
        <w:t xml:space="preserve">Why boxes 16 to N/9</w:t>
      </w:r>
      <w:r>
        <w:t xml:space="preserve"> </w:t>
      </w:r>
      <w:r>
        <w:t xml:space="preserve">— the widely used range of 4 to N/4 biases α upwards for gait-length series: small boxes are distorted by short-term correlations, and large boxes have too few boxes to average (Damouras et al. 2010).</w:t>
      </w:r>
      <w:r>
        <w:t xml:space="preserve"> </w:t>
      </w:r>
      <w:r>
        <w:rPr>
          <w:b/>
          <w:bCs/>
        </w:rPr>
        <w:t xml:space="preserve">Why both ends</w:t>
      </w:r>
      <w:r>
        <w:t xml:space="preserve"> </w:t>
      </w:r>
      <w:r>
        <w:t xml:space="preserve">— with</w:t>
      </w:r>
      <w:r>
        <w:t xml:space="preserve"> </w:t>
      </w:r>
      <m:oMath>
        <m:r>
          <m:t>N</m:t>
        </m:r>
      </m:oMath>
      <w:r>
        <w:t xml:space="preserve"> </w:t>
      </w:r>
      <w:r>
        <w:t xml:space="preserve">not a multiple of</w:t>
      </w:r>
      <w:r>
        <w:t xml:space="preserve"> </w:t>
      </w:r>
      <m:oMath>
        <m:r>
          <m:t>n</m:t>
        </m:r>
      </m:oMath>
      <w:r>
        <w:t xml:space="preserve">, counting from one end only would drop the last strides.</w:t>
      </w:r>
    </w:p>
    <w:p>
      <w:pPr>
        <w:pStyle w:val="NoteBox"/>
      </w:pPr>
      <w:r>
        <w:rPr>
          <w:b/>
          <w:bCs/>
        </w:rPr>
        <w:t xml:space="preserve">Caution: metronome-paced series.</w:t>
      </w:r>
      <w:r>
        <w:t xml:space="preserve"> </w:t>
      </w:r>
      <w:r>
        <w:t xml:space="preserve">Stride, stance, swing and step time, cadence and the support percentages are paced by the 108 steps/min metronome (</w:t>
      </w:r>
      <w:r>
        <w:rPr>
          <w:rStyle w:val="VerbatimChar"/>
        </w:rPr>
        <w:t xml:space="preserve">CUED</w:t>
      </w:r>
      <w:r>
        <w:t xml:space="preserve">). Their α measures how the walker follows the beat, typically &lt; 0.5, and must not be compared with the uncued healthy range. The note of every such α says</w:t>
      </w:r>
      <w:r>
        <w:t xml:space="preserve"> </w:t>
      </w:r>
      <w:r>
        <w:t xml:space="preserve">“metronome-paced”</w:t>
      </w:r>
      <w:r>
        <w:t xml:space="preserve">. The spatial series (lengths, width, clearance, margins) are not paced and are compared with the treadmill ranges.</w:t>
      </w:r>
    </w:p>
    <w:p>
      <w:pPr>
        <w:pStyle w:val="CodeBox"/>
      </w:pPr>
      <w:r>
        <w:rPr>
          <w:b/>
          <w:bCs/>
        </w:rPr>
        <w:t xml:space="preserve">In the code</w:t>
      </w:r>
      <w:r>
        <w:t xml:space="preserve"> </w:t>
      </w:r>
      <w:r>
        <w:t xml:space="preserve">— §14:</w:t>
      </w:r>
      <w:r>
        <w:t xml:space="preserve"> </w:t>
      </w:r>
      <w:r>
        <w:rPr>
          <w:rStyle w:val="VerbatimChar"/>
        </w:rPr>
        <w:t xml:space="preserve">CUED</w:t>
      </w:r>
      <w:r>
        <w:t xml:space="preserve">,</w:t>
      </w:r>
      <w:r>
        <w:t xml:space="preserve"> </w:t>
      </w:r>
      <w:r>
        <w:rPr>
          <w:rStyle w:val="VerbatimChar"/>
        </w:rPr>
        <w:t xml:space="preserve">SERIES</w:t>
      </w:r>
      <w:r>
        <w:t xml:space="preserve">,</w:t>
      </w:r>
      <w:r>
        <w:t xml:space="preserve"> </w:t>
      </w:r>
      <w:r>
        <w:rPr>
          <w:rStyle w:val="VerbatimChar"/>
        </w:rPr>
        <w:t xml:space="preserve">dfa()</w:t>
      </w:r>
      <w:r>
        <w:t xml:space="preserve">,</w:t>
      </w:r>
      <w:r>
        <w:t xml:space="preserve"> </w:t>
      </w:r>
      <w:r>
        <w:rPr>
          <w:rStyle w:val="VerbatimChar"/>
        </w:rPr>
        <w:t xml:space="preserve">dfa_alpha()</w:t>
      </w:r>
      <w:r>
        <w:t xml:space="preserve">,</w:t>
      </w:r>
      <w:r>
        <w:t xml:space="preserve"> </w:t>
      </w:r>
      <w:r>
        <w:rPr>
          <w:rStyle w:val="VerbatimChar"/>
        </w:rPr>
        <w:t xml:space="preserve">gph_alpha()</w:t>
      </w:r>
      <w:r>
        <w:t xml:space="preserve">. The loop over series is</w:t>
      </w:r>
      <w:r>
        <w:t xml:space="preserve"> </w:t>
      </w:r>
      <w:r>
        <w:rPr>
          <w:rStyle w:val="VerbatimChar"/>
        </w:rPr>
        <w:t xml:space="preserve">stride_series_metrics()</w:t>
      </w:r>
      <w:r>
        <w:t xml:space="preserve"> </w:t>
      </w:r>
      <w:r>
        <w:t xml:space="preserve">(§15), called per foot by</w:t>
      </w:r>
      <w:r>
        <w:t xml:space="preserve"> </w:t>
      </w:r>
      <w:r>
        <w:rPr>
          <w:rStyle w:val="VerbatimChar"/>
        </w:rPr>
        <w:t xml:space="preserve">variability_rows()</w:t>
      </w:r>
      <w:r>
        <w:t xml:space="preserve"> </w:t>
      </w:r>
      <w:r>
        <w:t xml:space="preserve">(§17). Settings:</w:t>
      </w:r>
      <w:r>
        <w:t xml:space="preserve"> </w:t>
      </w:r>
      <w:r>
        <w:rPr>
          <w:rStyle w:val="VerbatimChar"/>
        </w:rPr>
        <w:t xml:space="preserve">DFA_MIN_BOX = 16</w:t>
      </w:r>
      <w:r>
        <w:t xml:space="preserve">,</w:t>
      </w:r>
      <w:r>
        <w:t xml:space="preserve"> </w:t>
      </w:r>
      <w:r>
        <w:rPr>
          <w:rStyle w:val="VerbatimChar"/>
        </w:rPr>
        <w:t xml:space="preserve">DFA_MAX_BOX_FRAC = 1/9</w:t>
      </w:r>
      <w:r>
        <w:t xml:space="preserve">,</w:t>
      </w:r>
      <w:r>
        <w:t xml:space="preserve"> </w:t>
      </w:r>
      <w:r>
        <w:rPr>
          <w:rStyle w:val="VerbatimChar"/>
        </w:rPr>
        <w:t xml:space="preserve">DFA_N_BOXES = 20</w:t>
      </w:r>
      <w:r>
        <w:t xml:space="preserve">,</w:t>
      </w:r>
      <w:r>
        <w:t xml:space="preserve"> </w:t>
      </w:r>
      <w:r>
        <w:rPr>
          <w:rStyle w:val="VerbatimChar"/>
        </w:rPr>
        <w:t xml:space="preserve">DFA_N_SURROGATE = 20</w:t>
      </w:r>
      <w:r>
        <w:t xml:space="preserve">,</w:t>
      </w:r>
      <w:r>
        <w:t xml:space="preserve"> </w:t>
      </w:r>
      <w:r>
        <w:rPr>
          <w:rStyle w:val="VerbatimChar"/>
        </w:rPr>
        <w:t xml:space="preserve">GPH_POWER = 0.5</w:t>
      </w:r>
      <w:r>
        <w:t xml:space="preserve">. Results:</w:t>
      </w:r>
      <w:r>
        <w:t xml:space="preserve"> </w:t>
      </w:r>
      <w:r>
        <w:rPr>
          <w:rStyle w:val="VerbatimChar"/>
        </w:rPr>
        <w:t xml:space="preserve">dfa_alpha_&lt;series&gt;_L/_R</w:t>
      </w:r>
      <w:r>
        <w:t xml:space="preserve">.</w:t>
      </w:r>
    </w:p>
    <w:p>
      <w:pPr>
        <w:pStyle w:val="TableCaption"/>
      </w:pPr>
      <w:r>
        <w:t xml:space="preserve">Table 14.1. Healthy ranges for DFA α. Stride time is uncued overground walking, and does not apply to metronome-paced trials; the other three are treadmill walking at a fixed speed.</w:t>
      </w:r>
    </w:p>
    <w:tbl>
      <w:tblPr>
        <w:tblStyle w:val="Table"/>
        <w:tblW w:type="pct" w:w="5000"/>
        <w:tblLayout w:type="fixed"/>
        <w:tblLook w:firstRow="1" w:lastRow="0" w:firstColumn="0" w:lastColumn="0" w:noHBand="0" w:noVBand="0" w:val="0020"/>
        <w:tblCaption w:val="Table 14.1. Healthy ranges for DFA α. Stride time is uncued overground walking, and does not apply to metronome-paced trials; the other three are treadmill walking at a fixed speed."/>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dfa_alpha_stride_s</w:t>
            </w:r>
          </w:p>
        </w:tc>
        <w:tc>
          <w:tcPr/>
          <w:p>
            <w:pPr>
              <w:pStyle w:val="Compact"/>
              <w:jc w:val="left"/>
            </w:pPr>
            <w:r>
              <w:rPr>
                <w:sz w:val="18"/>
              </w:rPr>
              <w:t xml:space="preserve">DFA alpha of stride time</w:t>
            </w:r>
          </w:p>
        </w:tc>
        <w:tc>
          <w:tcPr/>
          <w:p>
            <w:pPr>
              <w:pStyle w:val="Compact"/>
              <w:jc w:val="left"/>
            </w:pPr>
            <w:r>
              <w:rPr>
                <w:sz w:val="18"/>
              </w:rPr>
              <w:t xml:space="preserve">0.75 to 0.9</w:t>
            </w:r>
          </w:p>
        </w:tc>
        <w:tc>
          <w:tcPr/>
          <w:p>
            <w:pPr>
              <w:pStyle w:val="Compact"/>
              <w:jc w:val="left"/>
            </w:pPr>
            <w:r>
              <w:rPr>
                <w:sz w:val="18"/>
              </w:rPr>
              <w:t xml:space="preserve">healthy adults, uncued; METRONOME-PACED walking gives &lt; 0.5</w:t>
            </w:r>
          </w:p>
        </w:tc>
        <w:tc>
          <w:tcPr/>
          <w:p>
            <w:pPr>
              <w:pStyle w:val="Compact"/>
              <w:jc w:val="left"/>
            </w:pPr>
            <w:r>
              <w:rPr>
                <w:sz w:val="18"/>
              </w:rPr>
              <w:t xml:space="preserve">Hausdorff et al. 1996; Terrier et al. 2005</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dfa_alpha_stride_length_m</w:t>
            </w:r>
          </w:p>
        </w:tc>
        <w:tc>
          <w:tcPr/>
          <w:p>
            <w:pPr>
              <w:pStyle w:val="Compact"/>
              <w:jc w:val="left"/>
            </w:pPr>
            <w:r>
              <w:rPr>
                <w:sz w:val="18"/>
              </w:rPr>
              <w:t xml:space="preserve">DFA alpha of stride length over the belt</w:t>
            </w:r>
          </w:p>
        </w:tc>
        <w:tc>
          <w:tcPr/>
          <w:p>
            <w:pPr>
              <w:pStyle w:val="Compact"/>
              <w:jc w:val="left"/>
            </w:pPr>
            <w:r>
              <w:rPr>
                <w:sz w:val="18"/>
              </w:rPr>
              <w:t xml:space="preserve">0.6 to 0.9</w:t>
            </w:r>
          </w:p>
        </w:tc>
        <w:tc>
          <w:tcPr/>
          <w:p>
            <w:pPr>
              <w:pStyle w:val="Compact"/>
              <w:jc w:val="left"/>
            </w:pPr>
            <w:r>
              <w:rPr>
                <w:sz w:val="18"/>
              </w:rPr>
              <w:t xml:space="preserve">healthy young adults, treadmill, UNCUED (a metronome paces it too: L = v T)</w:t>
            </w:r>
          </w:p>
        </w:tc>
        <w:tc>
          <w:tcPr/>
          <w:p>
            <w:pPr>
              <w:pStyle w:val="Compact"/>
              <w:jc w:val="left"/>
            </w:pPr>
            <w:r>
              <w:rPr>
                <w:sz w:val="18"/>
              </w:rPr>
              <w:t xml:space="preserve">Dingwell et al. 2010</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dfa_alpha_stride_speed_ms</w:t>
            </w:r>
          </w:p>
        </w:tc>
        <w:tc>
          <w:tcPr/>
          <w:p>
            <w:pPr>
              <w:pStyle w:val="Compact"/>
              <w:jc w:val="left"/>
            </w:pPr>
            <w:r>
              <w:rPr>
                <w:sz w:val="18"/>
              </w:rPr>
              <w:t xml:space="preserve">DFA alpha of stride speed over the belt</w:t>
            </w:r>
          </w:p>
        </w:tc>
        <w:tc>
          <w:tcPr/>
          <w:p>
            <w:pPr>
              <w:pStyle w:val="Compact"/>
              <w:jc w:val="left"/>
            </w:pPr>
            <w:r>
              <w:rPr>
                <w:sz w:val="18"/>
              </w:rPr>
              <w:t xml:space="preserve">0.2 to 0.4</w:t>
            </w:r>
          </w:p>
        </w:tc>
        <w:tc>
          <w:tcPr/>
          <w:p>
            <w:pPr>
              <w:pStyle w:val="Compact"/>
              <w:jc w:val="left"/>
            </w:pPr>
            <w:r>
              <w:rPr>
                <w:sz w:val="18"/>
              </w:rPr>
              <w:t xml:space="preserve">healthy young adults, treadmill (anti-persistent)</w:t>
            </w:r>
          </w:p>
        </w:tc>
        <w:tc>
          <w:tcPr/>
          <w:p>
            <w:pPr>
              <w:pStyle w:val="Compact"/>
              <w:jc w:val="left"/>
            </w:pPr>
            <w:r>
              <w:rPr>
                <w:sz w:val="18"/>
              </w:rPr>
              <w:t xml:space="preserve">Dingwell et al. 2010; Terrier 2012</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dfa_alpha_step_width_m</w:t>
            </w:r>
          </w:p>
        </w:tc>
        <w:tc>
          <w:tcPr/>
          <w:p>
            <w:pPr>
              <w:pStyle w:val="Compact"/>
              <w:jc w:val="left"/>
            </w:pPr>
            <w:r>
              <w:rPr>
                <w:sz w:val="18"/>
              </w:rPr>
              <w:t xml:space="preserve">DFA alpha of step width (heel to heel, across the belt)</w:t>
            </w:r>
          </w:p>
        </w:tc>
        <w:tc>
          <w:tcPr/>
          <w:p>
            <w:pPr>
              <w:pStyle w:val="Compact"/>
              <w:jc w:val="left"/>
            </w:pPr>
            <w:r>
              <w:rPr>
                <w:sz w:val="18"/>
              </w:rPr>
              <w:t xml:space="preserve">0.6 to 0.9</w:t>
            </w:r>
          </w:p>
        </w:tc>
        <w:tc>
          <w:tcPr/>
          <w:p>
            <w:pPr>
              <w:pStyle w:val="Compact"/>
              <w:jc w:val="left"/>
            </w:pPr>
            <w:r>
              <w:rPr>
                <w:sz w:val="18"/>
              </w:rPr>
              <w:t xml:space="preserve">healthy young adults, treadmill (persistent)</w:t>
            </w:r>
          </w:p>
        </w:tc>
        <w:tc>
          <w:tcPr/>
          <w:p>
            <w:pPr>
              <w:pStyle w:val="Compact"/>
              <w:jc w:val="left"/>
            </w:pPr>
            <w:r>
              <w:rPr>
                <w:sz w:val="18"/>
              </w:rPr>
              <w:t xml:space="preserve">Dingwell &amp; Cusumano 2015</w:t>
            </w:r>
          </w:p>
        </w:tc>
        <w:tc>
          <w:tcPr/>
          <w:p>
            <w:pPr>
              <w:pStyle w:val="Compact"/>
              <w:jc w:val="left"/>
            </w:pPr>
            <w:r>
              <w:rPr>
                <w:sz w:val="18"/>
              </w:rPr>
              <w:t xml:space="preserve">verify</w:t>
            </w:r>
          </w:p>
        </w:tc>
      </w:tr>
    </w:tbl>
    <w:bookmarkEnd w:id="141"/>
    <w:bookmarkStart w:id="147" w:name="entropy"/>
    <w:p>
      <w:pPr>
        <w:pStyle w:val="Heading1"/>
      </w:pPr>
      <w:r>
        <w:t xml:space="preserve">15. Entropy</w:t>
      </w:r>
    </w:p>
    <w:bookmarkStart w:id="142" w:name="sample-entropy-of-the-stride-series"/>
    <w:p>
      <w:pPr>
        <w:pStyle w:val="Heading2"/>
      </w:pPr>
      <w:r>
        <w:t xml:space="preserve">15.1 Sample entropy of the stride series</w:t>
      </w:r>
    </w:p>
    <w:p>
      <w:pPr>
        <w:pStyle w:val="FirstParagraph"/>
      </w:pPr>
      <w:r>
        <w:rPr>
          <w:b/>
          <w:bCs/>
        </w:rPr>
        <w:t xml:space="preserve">What.</w:t>
      </w:r>
      <w:r>
        <w:t xml:space="preserve"> </w:t>
      </w:r>
      <w:r>
        <w:t xml:space="preserve">How predictable the series is: if two runs of</w:t>
      </w:r>
      <w:r>
        <w:t xml:space="preserve"> </w:t>
      </w:r>
      <m:oMath>
        <m:r>
          <m:t>m</m:t>
        </m:r>
      </m:oMath>
      <w:r>
        <w:t xml:space="preserve"> </w:t>
      </w:r>
      <w:r>
        <w:t xml:space="preserve">strides are alike, how often are the next strides alike too (Richman &amp; Moorman 2000)?</w:t>
      </w:r>
    </w:p>
    <w:p>
      <w:pPr>
        <w:pStyle w:val="BodyText"/>
      </w:pPr>
      <w:r>
        <w:rPr>
          <w:b/>
          <w:bCs/>
        </w:rPr>
        <w:t xml:space="preserve">Equations.</w:t>
      </w:r>
      <w:r>
        <w:t xml:space="preserve"> </w:t>
      </w:r>
      <m:oMath>
        <m:r>
          <m:t>z</m:t>
        </m:r>
      </m:oMath>
      <w:r>
        <w:t xml:space="preserve">-score the series (so the tolerance</w:t>
      </w:r>
      <w:r>
        <w:t xml:space="preserve"> </w:t>
      </w:r>
      <m:oMath>
        <m:r>
          <m:t>r</m:t>
        </m:r>
      </m:oMath>
      <w:r>
        <w:t xml:space="preserve"> </w:t>
      </w:r>
      <w:r>
        <w:t xml:space="preserve">is in SD units). Take the templates</w:t>
      </w:r>
      <w:r>
        <w:t xml:space="preserve"> </w:t>
      </w:r>
      <m:oMath>
        <m:sSub>
          <m:e>
            <m:r>
              <m:rPr>
                <m:sty m:val="bi"/>
              </m:rPr>
              <m:t>u</m:t>
            </m:r>
          </m:e>
          <m:sub>
            <m:r>
              <m:t>m</m:t>
            </m:r>
          </m:sub>
        </m:sSub>
        <m:r>
          <m:rPr>
            <m:sty m:val="p"/>
          </m:rPr>
          <m:t>(</m:t>
        </m:r>
        <m:r>
          <m:t>i</m:t>
        </m:r>
        <m:r>
          <m:rPr>
            <m:sty m:val="p"/>
          </m:rPr>
          <m:t>)</m:t>
        </m:r>
        <m:r>
          <m:rPr>
            <m:sty m:val="p"/>
          </m:rPr>
          <m:t>=</m:t>
        </m:r>
        <m:r>
          <m:rPr>
            <m:sty m:val="p"/>
          </m:rPr>
          <m:t>(</m:t>
        </m:r>
        <m:sSub>
          <m:e>
            <m:r>
              <m:t>z</m:t>
            </m:r>
          </m:e>
          <m:sub>
            <m:r>
              <m:t>i</m:t>
            </m:r>
          </m:sub>
        </m:sSub>
        <m:r>
          <m:rPr>
            <m:sty m:val="p"/>
          </m:rPr>
          <m:t>,</m:t>
        </m:r>
        <m:r>
          <m:rPr>
            <m:sty m:val="p"/>
          </m:rPr>
          <m:t>…</m:t>
        </m:r>
        <m:r>
          <m:rPr>
            <m:sty m:val="p"/>
          </m:rPr>
          <m:t>,</m:t>
        </m:r>
        <m:sSub>
          <m:e>
            <m:r>
              <m:t>z</m:t>
            </m:r>
          </m:e>
          <m:sub>
            <m:r>
              <m:t>i</m:t>
            </m:r>
            <m:r>
              <m:rPr>
                <m:sty m:val="p"/>
              </m:rPr>
              <m:t>+</m:t>
            </m:r>
            <m:r>
              <m:t>m</m:t>
            </m:r>
            <m:r>
              <m:rPr>
                <m:sty m:val="p"/>
              </m:rPr>
              <m:t>−</m:t>
            </m:r>
            <m:r>
              <m:t>1</m:t>
            </m:r>
          </m:sub>
        </m:sSub>
        <m:r>
          <m:rPr>
            <m:sty m:val="p"/>
          </m:rPr>
          <m:t>)</m:t>
        </m:r>
      </m:oMath>
      <w:r>
        <w:t xml:space="preserve"> </w:t>
      </w:r>
      <w:r>
        <w:t xml:space="preserve">for</w:t>
      </w:r>
      <w:r>
        <w:t xml:space="preserve"> </w:t>
      </w:r>
      <m:oMath>
        <m:r>
          <m:t>i</m:t>
        </m:r>
        <m:r>
          <m:rPr>
            <m:sty m:val="p"/>
          </m:rPr>
          <m:t>=</m:t>
        </m:r>
        <m:r>
          <m:t>1</m:t>
        </m:r>
        <m:r>
          <m:rPr>
            <m:sty m:val="p"/>
          </m:rPr>
          <m:t>.</m:t>
        </m:r>
        <m:r>
          <m:rPr>
            <m:sty m:val="p"/>
          </m:rPr>
          <m:t>.</m:t>
        </m:r>
        <m:r>
          <m:t>N</m:t>
        </m:r>
        <m:r>
          <m:rPr>
            <m:sty m:val="p"/>
          </m:rPr>
          <m:t>−</m:t>
        </m:r>
        <m:r>
          <m:t>m</m:t>
        </m:r>
      </m:oMath>
      <w:r>
        <w:t xml:space="preserve">, using the same start points for length</w:t>
      </w:r>
      <w:r>
        <w:t xml:space="preserve"> </w:t>
      </w:r>
      <m:oMath>
        <m:r>
          <m:t>m</m:t>
        </m:r>
      </m:oMath>
      <w:r>
        <w:t xml:space="preserve"> </w:t>
      </w:r>
      <w:r>
        <w:t xml:space="preserve">and length</w:t>
      </w:r>
      <w:r>
        <w:t xml:space="preserve"> </w:t>
      </w:r>
      <m:oMath>
        <m:r>
          <m:t>m</m:t>
        </m:r>
        <m:r>
          <m:rPr>
            <m:sty m:val="p"/>
          </m:rPr>
          <m:t>+</m:t>
        </m:r>
        <m:r>
          <m:t>1</m:t>
        </m:r>
      </m:oMath>
      <w:r>
        <w:t xml:space="preserve">. Two templates match when their Chebyshev (largest-component) distance is at most</w:t>
      </w:r>
      <w:r>
        <w:t xml:space="preserve"> </w:t>
      </w:r>
      <m:oMath>
        <m:r>
          <m:t>r</m:t>
        </m:r>
      </m:oMath>
      <w:r>
        <w:t xml:space="preserve">. Then</w:t>
      </w:r>
    </w:p>
    <w:p>
      <w:pPr>
        <w:pStyle w:val="BodyText"/>
      </w:pPr>
      <m:oMath>
        <m:r>
          <m:t>B</m:t>
        </m:r>
      </m:oMath>
      <w:r>
        <w:t xml:space="preserve"> </w:t>
      </w:r>
      <w:r>
        <w:t xml:space="preserve">is the number of pairs</w:t>
      </w:r>
      <w:r>
        <w:t xml:space="preserve"> </w:t>
      </w:r>
      <m:oMath>
        <m:r>
          <m:t>i</m:t>
        </m:r>
        <m:r>
          <m:rPr>
            <m:sty m:val="p"/>
          </m:rPr>
          <m:t>&lt;</m:t>
        </m:r>
        <m:r>
          <m:t>j</m:t>
        </m:r>
      </m:oMath>
      <w:r>
        <w:t xml:space="preserve"> </w:t>
      </w:r>
      <w:r>
        <w:t xml:space="preserve">that match at length</w:t>
      </w:r>
      <w:r>
        <w:t xml:space="preserve"> </w:t>
      </w:r>
      <m:oMath>
        <m:r>
          <m:t>m</m:t>
        </m:r>
      </m:oMath>
      <w:r>
        <w:t xml:space="preserve">,</w:t>
      </w:r>
      <w:r>
        <w:t xml:space="preserve"> </w:t>
      </w:r>
      <m:oMath>
        <m:sSub>
          <m:e>
            <m:d>
              <m:dPr>
                <m:begChr m:val="‖"/>
                <m:sepChr m:val=""/>
                <m:endChr m:val="‖"/>
                <m:grow/>
              </m:dPr>
              <m:e>
                <m:sSub>
                  <m:e>
                    <m:r>
                      <m:rPr>
                        <m:sty m:val="bi"/>
                      </m:rPr>
                      <m:t>u</m:t>
                    </m:r>
                  </m:e>
                  <m:sub>
                    <m:r>
                      <m:t>m</m:t>
                    </m:r>
                  </m:sub>
                </m:sSub>
                <m:r>
                  <m:rPr>
                    <m:sty m:val="p"/>
                  </m:rPr>
                  <m:t>(</m:t>
                </m:r>
                <m:r>
                  <m:t>i</m:t>
                </m:r>
                <m:r>
                  <m:rPr>
                    <m:sty m:val="p"/>
                  </m:rPr>
                  <m:t>)</m:t>
                </m:r>
                <m:r>
                  <m:rPr>
                    <m:sty m:val="p"/>
                  </m:rPr>
                  <m:t>−</m:t>
                </m:r>
                <m:sSub>
                  <m:e>
                    <m:r>
                      <m:rPr>
                        <m:sty m:val="bi"/>
                      </m:rPr>
                      <m:t>u</m:t>
                    </m:r>
                  </m:e>
                  <m:sub>
                    <m:r>
                      <m:t>m</m:t>
                    </m:r>
                  </m:sub>
                </m:sSub>
                <m:r>
                  <m:rPr>
                    <m:sty m:val="p"/>
                  </m:rPr>
                  <m:t>(</m:t>
                </m:r>
                <m:r>
                  <m:t>j</m:t>
                </m:r>
                <m:r>
                  <m:rPr>
                    <m:sty m:val="p"/>
                  </m:rPr>
                  <m:t>)</m:t>
                </m:r>
              </m:e>
            </m:d>
          </m:e>
          <m:sub>
            <m:r>
              <m:rPr>
                <m:sty m:val="p"/>
              </m:rPr>
              <m:t>∞</m:t>
            </m:r>
          </m:sub>
        </m:sSub>
        <m:r>
          <m:rPr>
            <m:sty m:val="p"/>
          </m:rPr>
          <m:t>≤</m:t>
        </m:r>
        <m:r>
          <m:t>r</m:t>
        </m:r>
      </m:oMath>
      <w:r>
        <w:t xml:space="preserve">.</w:t>
      </w:r>
      <w:r>
        <w:t xml:space="preserve"> </w:t>
      </w:r>
      <m:oMath>
        <m:r>
          <m:t>A</m:t>
        </m:r>
      </m:oMath>
      <w:r>
        <w:t xml:space="preserve"> </w:t>
      </w:r>
      <w:r>
        <w:t xml:space="preserve">is the number of pairs that still match at length</w:t>
      </w:r>
      <w:r>
        <w:t xml:space="preserve"> </w:t>
      </w:r>
      <m:oMath>
        <m:r>
          <m:t>m</m:t>
        </m:r>
        <m:r>
          <m:rPr>
            <m:sty m:val="p"/>
          </m:rPr>
          <m:t>+</m:t>
        </m:r>
        <m:r>
          <m:t>1</m:t>
        </m:r>
      </m:oMath>
      <w:r>
        <w:t xml:space="preserve">,</w:t>
      </w:r>
      <w:r>
        <w:t xml:space="preserve"> </w:t>
      </w:r>
      <m:oMath>
        <m:sSub>
          <m:e>
            <m:d>
              <m:dPr>
                <m:begChr m:val="‖"/>
                <m:sepChr m:val=""/>
                <m:endChr m:val="‖"/>
                <m:grow/>
              </m:dPr>
              <m:e>
                <m:sSub>
                  <m:e>
                    <m:r>
                      <m:rPr>
                        <m:sty m:val="bi"/>
                      </m:rPr>
                      <m:t>u</m:t>
                    </m:r>
                  </m:e>
                  <m:sub>
                    <m:r>
                      <m:t>m</m:t>
                    </m:r>
                    <m:r>
                      <m:rPr>
                        <m:sty m:val="p"/>
                      </m:rPr>
                      <m:t>+</m:t>
                    </m:r>
                    <m:r>
                      <m:t>1</m:t>
                    </m:r>
                  </m:sub>
                </m:sSub>
                <m:r>
                  <m:rPr>
                    <m:sty m:val="p"/>
                  </m:rPr>
                  <m:t>(</m:t>
                </m:r>
                <m:r>
                  <m:t>i</m:t>
                </m:r>
                <m:r>
                  <m:rPr>
                    <m:sty m:val="p"/>
                  </m:rPr>
                  <m:t>)</m:t>
                </m:r>
                <m:r>
                  <m:rPr>
                    <m:sty m:val="p"/>
                  </m:rPr>
                  <m:t>−</m:t>
                </m:r>
                <m:sSub>
                  <m:e>
                    <m:r>
                      <m:rPr>
                        <m:sty m:val="bi"/>
                      </m:rPr>
                      <m:t>u</m:t>
                    </m:r>
                  </m:e>
                  <m:sub>
                    <m:r>
                      <m:t>m</m:t>
                    </m:r>
                    <m:r>
                      <m:rPr>
                        <m:sty m:val="p"/>
                      </m:rPr>
                      <m:t>+</m:t>
                    </m:r>
                    <m:r>
                      <m:t>1</m:t>
                    </m:r>
                  </m:sub>
                </m:sSub>
                <m:r>
                  <m:rPr>
                    <m:sty m:val="p"/>
                  </m:rPr>
                  <m:t>(</m:t>
                </m:r>
                <m:r>
                  <m:t>j</m:t>
                </m:r>
                <m:r>
                  <m:rPr>
                    <m:sty m:val="p"/>
                  </m:rPr>
                  <m:t>)</m:t>
                </m:r>
              </m:e>
            </m:d>
          </m:e>
          <m:sub>
            <m:r>
              <m:rPr>
                <m:sty m:val="p"/>
              </m:rPr>
              <m:t>∞</m:t>
            </m:r>
          </m:sub>
        </m:sSub>
        <m:r>
          <m:rPr>
            <m:sty m:val="p"/>
          </m:rPr>
          <m:t>≤</m:t>
        </m:r>
        <m:r>
          <m:t>r</m:t>
        </m:r>
      </m:oMath>
      <w:r>
        <w:t xml:space="preserve">.</w:t>
      </w:r>
    </w:p>
    <w:p>
      <w:pPr>
        <w:pStyle w:val="BodyText"/>
      </w:pPr>
      <m:oMathPara>
        <m:oMathParaPr>
          <m:jc m:val="center"/>
        </m:oMathParaPr>
        <m:oMath>
          <m:r>
            <m:rPr>
              <m:nor/>
              <m:sty m:val="p"/>
            </m:rPr>
            <m:t>SampEn</m:t>
          </m:r>
          <m:r>
            <m:rPr>
              <m:sty m:val="p"/>
            </m:rPr>
            <m:t>(</m:t>
          </m:r>
          <m:r>
            <m:t>m</m:t>
          </m:r>
          <m:r>
            <m:rPr>
              <m:sty m:val="p"/>
            </m:rPr>
            <m:t>,</m:t>
          </m:r>
          <m:r>
            <m:t>r</m:t>
          </m:r>
          <m:r>
            <m:rPr>
              <m:sty m:val="p"/>
            </m:rPr>
            <m:t>)</m:t>
          </m:r>
          <m:r>
            <m:rPr>
              <m:sty m:val="p"/>
            </m:rPr>
            <m:t>=</m:t>
          </m:r>
          <m:r>
            <m:rPr>
              <m:sty m:val="p"/>
            </m:rPr>
            <m:t>−</m:t>
          </m:r>
          <m:r>
            <m:rPr>
              <m:sty m:val="p"/>
            </m:rPr>
            <m:t>ln</m:t>
          </m:r>
          <m:f>
            <m:fPr>
              <m:type m:val="bar"/>
            </m:fPr>
            <m:num>
              <m:r>
                <m:t>A</m:t>
              </m:r>
            </m:num>
            <m:den>
              <m:r>
                <m:t>B</m:t>
              </m:r>
            </m:den>
          </m:f>
          <m:r>
            <m:rPr>
              <m:sty m:val="p"/>
            </m:rPr>
            <m:t>,</m:t>
          </m:r>
        </m:oMath>
      </m:oMathPara>
    </w:p>
    <w:p>
      <w:pPr>
        <w:pStyle w:val="FirstParagraph"/>
      </w:pPr>
      <w:r>
        <w:t xml:space="preserve">with</w:t>
      </w:r>
      <w:r>
        <w:t xml:space="preserve"> </w:t>
      </w:r>
      <m:oMath>
        <m:r>
          <m:t>m</m:t>
        </m:r>
        <m:r>
          <m:rPr>
            <m:sty m:val="p"/>
          </m:rPr>
          <m:t>=</m:t>
        </m:r>
        <m:r>
          <m:t>2</m:t>
        </m:r>
      </m:oMath>
      <w:r>
        <w:t xml:space="preserve"> </w:t>
      </w:r>
      <w:r>
        <w:t xml:space="preserve">and</w:t>
      </w:r>
      <w:r>
        <w:t xml:space="preserve"> </w:t>
      </w:r>
      <m:oMath>
        <m:r>
          <m:t>r</m:t>
        </m:r>
        <m:r>
          <m:rPr>
            <m:sty m:val="p"/>
          </m:rPr>
          <m:t>=</m:t>
        </m:r>
        <m:r>
          <m:t>0.2</m:t>
        </m:r>
      </m:oMath>
      <w:r>
        <w:t xml:space="preserve"> </w:t>
      </w:r>
      <w:r>
        <w:t xml:space="preserve">(</w:t>
      </w:r>
      <w:r>
        <w:rPr>
          <w:rStyle w:val="VerbatimChar"/>
        </w:rPr>
        <w:t xml:space="preserve">ENT_M</w:t>
      </w:r>
      <w:r>
        <w:t xml:space="preserve">,</w:t>
      </w:r>
      <w:r>
        <w:t xml:space="preserve"> </w:t>
      </w:r>
      <w:r>
        <w:rPr>
          <w:rStyle w:val="VerbatimChar"/>
        </w:rPr>
        <w:t xml:space="preserve">ENT_R</w:t>
      </w:r>
      <w:r>
        <w:t xml:space="preserve">). Self-matches are excluded. If nothing matches at length</w:t>
      </w:r>
      <w:r>
        <w:t xml:space="preserve"> </w:t>
      </w:r>
      <m:oMath>
        <m:r>
          <m:t>m</m:t>
        </m:r>
        <m:r>
          <m:rPr>
            <m:sty m:val="p"/>
          </m:rPr>
          <m:t>+</m:t>
        </m:r>
        <m:r>
          <m:t>1</m:t>
        </m:r>
      </m:oMath>
      <w:r>
        <w:t xml:space="preserve">, SampEn is</w:t>
      </w:r>
      <w:r>
        <w:t xml:space="preserve"> </w:t>
      </w:r>
      <w:r>
        <w:rPr>
          <w:b/>
          <w:bCs/>
        </w:rPr>
        <w:t xml:space="preserve">missing</w:t>
      </w:r>
      <w:r>
        <w:t xml:space="preserve">, not zero.</w:t>
      </w:r>
    </w:p>
    <w:p>
      <w:pPr>
        <w:pStyle w:val="BodyText"/>
      </w:pPr>
      <w:r>
        <w:rPr>
          <w:b/>
          <w:bCs/>
        </w:rPr>
        <w:t xml:space="preserve">Steps</w:t>
      </w:r>
      <w:r>
        <w:t xml:space="preserve"> </w:t>
      </w:r>
      <w:r>
        <w:t xml:space="preserve">(</w:t>
      </w:r>
      <w:r>
        <w:rPr>
          <w:rStyle w:val="VerbatimChar"/>
        </w:rPr>
        <w:t xml:space="preserve">match_counts()</w:t>
      </w:r>
      <w:r>
        <w:t xml:space="preserve">,</w:t>
      </w:r>
      <w:r>
        <w:t xml:space="preserve"> </w:t>
      </w:r>
      <w:r>
        <w:rPr>
          <w:rStyle w:val="VerbatimChar"/>
        </w:rPr>
        <w:t xml:space="preserve">sample_entropy()</w:t>
      </w:r>
      <w:r>
        <w:t xml:space="preserve">): the pairs are counted with a KD-tree, which gives the same counts as the textbook double loop, much faster. Each series is also analysed with</w:t>
      </w:r>
      <w:r>
        <w:t xml:space="preserve"> </w:t>
      </w:r>
      <m:oMath>
        <m:r>
          <m:t>r</m:t>
        </m:r>
      </m:oMath>
      <w:r>
        <w:t xml:space="preserve"> </w:t>
      </w:r>
      <w:r>
        <w:t xml:space="preserve">= 0.10, 0.15, 0.20, 0.25 and 0.30 (</w:t>
      </w:r>
      <w:r>
        <w:rPr>
          <w:rStyle w:val="VerbatimChar"/>
        </w:rPr>
        <w:t xml:space="preserve">ENT_R_SWEEP</w:t>
      </w:r>
      <w:r>
        <w:t xml:space="preserve">). The sweep is written in the note, to show whether a conclusion depends on</w:t>
      </w:r>
      <w:r>
        <w:t xml:space="preserve"> </w:t>
      </w:r>
      <m:oMath>
        <m:r>
          <m:t>r</m:t>
        </m:r>
      </m:oMath>
      <w:r>
        <w:t xml:space="preserve"> </w:t>
      </w:r>
      <w:r>
        <w:t xml:space="preserve">(Yentes &amp; Raffalt 2021).</w:t>
      </w:r>
    </w:p>
    <w:bookmarkEnd w:id="142"/>
    <w:bookmarkStart w:id="146" w:name="X0a03295c21504393ec61dec51bfe0437d02ced3"/>
    <w:p>
      <w:pPr>
        <w:pStyle w:val="Heading2"/>
      </w:pPr>
      <w:r>
        <w:t xml:space="preserve">15.2 Refined composite multiscale entropy of the trunk</w:t>
      </w:r>
    </w:p>
    <w:p>
      <w:pPr>
        <w:pStyle w:val="FirstParagraph"/>
      </w:pPr>
      <w:r>
        <w:rPr>
          <w:b/>
          <w:bCs/>
        </w:rPr>
        <w:t xml:space="preserve">What.</w:t>
      </w:r>
      <w:r>
        <w:t xml:space="preserve"> </w:t>
      </w:r>
      <w:r>
        <w:t xml:space="preserve">Entropy across time scales, from the continuous trunk acceleration (§16) at 100 Hz (Costa et al. 2002; refined composite version: Wu et al. 2014).</w:t>
      </w:r>
    </w:p>
    <w:p>
      <w:pPr>
        <w:pStyle w:val="BodyText"/>
      </w:pPr>
      <w:r>
        <w:rPr>
          <w:b/>
          <w:bCs/>
        </w:rPr>
        <w:t xml:space="preserve">Equations and steps</w:t>
      </w:r>
      <w:r>
        <w:t xml:space="preserve"> </w:t>
      </w:r>
      <w:r>
        <w:t xml:space="preserve">(</w:t>
      </w:r>
      <w:r>
        <w:rPr>
          <w:rStyle w:val="VerbatimChar"/>
        </w:rPr>
        <w:t xml:space="preserve">rcmse()</w:t>
      </w:r>
      <w:r>
        <w:t xml:space="preserve">):</w:t>
      </w:r>
    </w:p>
    <w:p>
      <w:pPr>
        <w:pStyle w:val="Compact"/>
        <w:numPr>
          <w:ilvl w:val="0"/>
          <w:numId w:val="1029"/>
        </w:numPr>
      </w:pPr>
      <m:oMath>
        <m:r>
          <m:t>z</m:t>
        </m:r>
      </m:oMath>
      <w:r>
        <w:t xml:space="preserve">-score the steady trunk acceleration (up to 300 s,</w:t>
      </w:r>
      <w:r>
        <w:t xml:space="preserve"> </w:t>
      </w:r>
      <w:r>
        <w:rPr>
          <w:rStyle w:val="VerbatimChar"/>
        </w:rPr>
        <w:t xml:space="preserve">MSE_MAX_S</w:t>
      </w:r>
      <w:r>
        <w:t xml:space="preserve">).</w:t>
      </w:r>
    </w:p>
    <w:p>
      <w:pPr>
        <w:pStyle w:val="Compact"/>
        <w:numPr>
          <w:ilvl w:val="0"/>
          <w:numId w:val="1029"/>
        </w:numPr>
      </w:pPr>
      <w:r>
        <w:t xml:space="preserve">For each scale</w:t>
      </w:r>
      <w:r>
        <w:t xml:space="preserve"> </w:t>
      </w:r>
      <m:oMath>
        <m:r>
          <m:t>τ</m:t>
        </m:r>
        <m:r>
          <m:rPr>
            <m:sty m:val="p"/>
          </m:rPr>
          <m:t>=</m:t>
        </m:r>
        <m:r>
          <m:t>1</m:t>
        </m:r>
        <m:r>
          <m:rPr>
            <m:sty m:val="p"/>
          </m:rPr>
          <m:t>.</m:t>
        </m:r>
        <m:r>
          <m:t>.30</m:t>
        </m:r>
      </m:oMath>
      <w:r>
        <w:t xml:space="preserve"> </w:t>
      </w:r>
      <w:r>
        <w:t xml:space="preserve">(</w:t>
      </w:r>
      <w:r>
        <w:rPr>
          <w:rStyle w:val="VerbatimChar"/>
        </w:rPr>
        <w:t xml:space="preserve">MSE_SCALES</w:t>
      </w:r>
      <w:r>
        <w:t xml:space="preserve">; 0.01–0.30 s), and</w:t>
      </w:r>
      <w:r>
        <w:t xml:space="preserve"> </w:t>
      </w:r>
      <w:r>
        <w:rPr>
          <w:b/>
          <w:bCs/>
        </w:rPr>
        <w:t xml:space="preserve">each</w:t>
      </w:r>
      <w:r>
        <w:t xml:space="preserve"> </w:t>
      </w:r>
      <w:r>
        <w:t xml:space="preserve">of the</w:t>
      </w:r>
      <w:r>
        <w:t xml:space="preserve"> </w:t>
      </w:r>
      <m:oMath>
        <m:r>
          <m:t>τ</m:t>
        </m:r>
      </m:oMath>
      <w:r>
        <w:t xml:space="preserve"> </w:t>
      </w:r>
      <w:r>
        <w:t xml:space="preserve">starting phases</w:t>
      </w:r>
      <w:r>
        <w:t xml:space="preserve"> </w:t>
      </w:r>
      <m:oMath>
        <m:r>
          <m:t>p</m:t>
        </m:r>
      </m:oMath>
      <w:r>
        <w:t xml:space="preserve">, coarse-grain by averaging non-overlapping runs of</w:t>
      </w:r>
      <w:r>
        <w:t xml:space="preserve"> </w:t>
      </w:r>
      <m:oMath>
        <m:r>
          <m:t>τ</m:t>
        </m:r>
      </m:oMath>
      <w:r>
        <w:t xml:space="preserve"> </w:t>
      </w:r>
      <w:r>
        <w:t xml:space="preserve">samples:</w:t>
      </w:r>
    </w:p>
    <w:p>
      <w:pPr>
        <w:pStyle w:val="Compact"/>
      </w:pPr>
      <m:oMathPara>
        <m:oMathParaPr>
          <m:jc m:val="center"/>
        </m:oMathParaPr>
        <m:oMath>
          <m:sSubSup>
            <m:e>
              <m:r>
                <m:t>y</m:t>
              </m:r>
            </m:e>
            <m:sub>
              <m:r>
                <m:t>j</m:t>
              </m:r>
            </m:sub>
            <m:sup>
              <m:r>
                <m:rPr>
                  <m:sty m:val="p"/>
                </m:rPr>
                <m:t>(</m:t>
              </m:r>
              <m:r>
                <m:t>τ</m:t>
              </m:r>
              <m:r>
                <m:rPr>
                  <m:sty m:val="p"/>
                </m:rPr>
                <m:t>,</m:t>
              </m:r>
              <m:r>
                <m:t>p</m:t>
              </m:r>
              <m:r>
                <m:rPr>
                  <m:sty m:val="p"/>
                </m:rPr>
                <m:t>)</m:t>
              </m:r>
            </m:sup>
          </m:sSubSup>
          <m:r>
            <m:rPr>
              <m:sty m:val="p"/>
            </m:rPr>
            <m:t>=</m:t>
          </m:r>
          <m:f>
            <m:fPr>
              <m:type m:val="bar"/>
            </m:fPr>
            <m:num>
              <m:r>
                <m:t>1</m:t>
              </m:r>
            </m:num>
            <m:den>
              <m:r>
                <m:t>τ</m:t>
              </m:r>
            </m:den>
          </m:f>
          <m:nary>
            <m:naryPr>
              <m:chr m:val="∑"/>
              <m:limLoc m:val="undOvr"/>
              <m:subHide m:val="off"/>
              <m:supHide m:val="off"/>
            </m:naryPr>
            <m:sub>
              <m:r>
                <m:t>i</m:t>
              </m:r>
              <m:r>
                <m:rPr>
                  <m:sty m:val="p"/>
                </m:rPr>
                <m:t>=</m:t>
              </m:r>
              <m:r>
                <m:t>0</m:t>
              </m:r>
            </m:sub>
            <m:sup>
              <m:r>
                <m:t>τ</m:t>
              </m:r>
              <m:r>
                <m:rPr>
                  <m:sty m:val="p"/>
                </m:rPr>
                <m:t>−</m:t>
              </m:r>
              <m:r>
                <m:t>1</m:t>
              </m:r>
            </m:sup>
            <m:e>
              <m:sSub>
                <m:e>
                  <m:r>
                    <m:t>z</m:t>
                  </m:r>
                </m:e>
                <m:sub>
                  <m:r>
                    <m:t>p</m:t>
                  </m:r>
                  <m:r>
                    <m:rPr>
                      <m:sty m:val="p"/>
                    </m:rPr>
                    <m:t>+</m:t>
                  </m:r>
                  <m:r>
                    <m:rPr>
                      <m:sty m:val="p"/>
                    </m:rPr>
                    <m:t>(</m:t>
                  </m:r>
                  <m:r>
                    <m:t>j</m:t>
                  </m:r>
                  <m:r>
                    <m:rPr>
                      <m:sty m:val="p"/>
                    </m:rPr>
                    <m:t>−</m:t>
                  </m:r>
                  <m:r>
                    <m:t>1</m:t>
                  </m:r>
                  <m:r>
                    <m:rPr>
                      <m:sty m:val="p"/>
                    </m:rPr>
                    <m:t>)</m:t>
                  </m:r>
                  <m:r>
                    <m:t>τ</m:t>
                  </m:r>
                  <m:r>
                    <m:rPr>
                      <m:sty m:val="p"/>
                    </m:rPr>
                    <m:t>+</m:t>
                  </m:r>
                  <m:r>
                    <m:t>i</m:t>
                  </m:r>
                </m:sub>
              </m:sSub>
            </m:e>
          </m:nary>
          <m:r>
            <m:rPr>
              <m:sty m:val="p"/>
            </m:rPr>
            <m:t>.</m:t>
          </m:r>
        </m:oMath>
      </m:oMathPara>
    </w:p>
    <w:p>
      <w:pPr>
        <w:pStyle w:val="Compact"/>
        <w:numPr>
          <w:ilvl w:val="0"/>
          <w:numId w:val="1029"/>
        </w:numPr>
      </w:pPr>
      <w:r>
        <w:t xml:space="preserve">Count</w:t>
      </w:r>
      <w:r>
        <w:t xml:space="preserve"> </w:t>
      </w:r>
      <m:oMath>
        <m:sSup>
          <m:e>
            <m:r>
              <m:t>A</m:t>
            </m:r>
          </m:e>
          <m:sup>
            <m:r>
              <m:rPr>
                <m:sty m:val="p"/>
              </m:rPr>
              <m:t>(</m:t>
            </m:r>
            <m:r>
              <m:t>τ</m:t>
            </m:r>
            <m:r>
              <m:rPr>
                <m:sty m:val="p"/>
              </m:rPr>
              <m:t>,</m:t>
            </m:r>
            <m:r>
              <m:t>p</m:t>
            </m:r>
            <m:r>
              <m:rPr>
                <m:sty m:val="p"/>
              </m:rPr>
              <m:t>)</m:t>
            </m:r>
          </m:sup>
        </m:sSup>
      </m:oMath>
      <w:r>
        <w:t xml:space="preserve"> </w:t>
      </w:r>
      <w:r>
        <w:t xml:space="preserve">and</w:t>
      </w:r>
      <w:r>
        <w:t xml:space="preserve"> </w:t>
      </w:r>
      <m:oMath>
        <m:sSup>
          <m:e>
            <m:r>
              <m:t>B</m:t>
            </m:r>
          </m:e>
          <m:sup>
            <m:r>
              <m:rPr>
                <m:sty m:val="p"/>
              </m:rPr>
              <m:t>(</m:t>
            </m:r>
            <m:r>
              <m:t>τ</m:t>
            </m:r>
            <m:r>
              <m:rPr>
                <m:sty m:val="p"/>
              </m:rPr>
              <m:t>,</m:t>
            </m:r>
            <m:r>
              <m:t>p</m:t>
            </m:r>
            <m:r>
              <m:rPr>
                <m:sty m:val="p"/>
              </m:rPr>
              <m:t>)</m:t>
            </m:r>
          </m:sup>
        </m:sSup>
      </m:oMath>
      <w:r>
        <w:t xml:space="preserve"> </w:t>
      </w:r>
      <w:r>
        <w:t xml:space="preserve">on each coarse-grained series, with</w:t>
      </w:r>
      <w:r>
        <w:t xml:space="preserve"> </w:t>
      </w:r>
      <m:oMath>
        <m:r>
          <m:t>r</m:t>
        </m:r>
      </m:oMath>
      <w:r>
        <w:t xml:space="preserve"> </w:t>
      </w:r>
      <w:r>
        <w:t xml:space="preserve">fixed at 0.2 SD</w:t>
      </w:r>
      <w:r>
        <w:t xml:space="preserve"> </w:t>
      </w:r>
      <w:r>
        <w:rPr>
          <w:b/>
          <w:bCs/>
        </w:rPr>
        <w:t xml:space="preserve">of the original</w:t>
      </w:r>
      <w:r>
        <w:t xml:space="preserve"> </w:t>
      </w:r>
      <w:r>
        <w:t xml:space="preserve">series. Sum over the phases before taking the logarithm:</w:t>
      </w:r>
    </w:p>
    <w:p>
      <w:pPr>
        <w:pStyle w:val="Compact"/>
      </w:pPr>
      <m:oMathPara>
        <m:oMathParaPr>
          <m:jc m:val="center"/>
        </m:oMathParaPr>
        <m:oMath>
          <m:r>
            <m:rPr>
              <m:nor/>
              <m:sty m:val="p"/>
            </m:rPr>
            <m:t>RCMSE</m:t>
          </m:r>
          <m:r>
            <m:rPr>
              <m:sty m:val="p"/>
            </m:rPr>
            <m:t>(</m:t>
          </m:r>
          <m:r>
            <m:t>τ</m:t>
          </m:r>
          <m:r>
            <m:rPr>
              <m:sty m:val="p"/>
            </m:rPr>
            <m:t>)</m:t>
          </m:r>
          <m:r>
            <m:rPr>
              <m:sty m:val="p"/>
            </m:rPr>
            <m:t>=</m:t>
          </m:r>
          <m:r>
            <m:rPr>
              <m:sty m:val="p"/>
            </m:rPr>
            <m:t>−</m:t>
          </m:r>
          <m:r>
            <m:rPr>
              <m:sty m:val="p"/>
            </m:rPr>
            <m:t>ln</m:t>
          </m:r>
          <m:f>
            <m:fPr>
              <m:type m:val="bar"/>
            </m:fPr>
            <m:num>
              <m:nary>
                <m:naryPr>
                  <m:chr m:val="∑"/>
                  <m:limLoc m:val="undOvr"/>
                  <m:subHide m:val="off"/>
                  <m:supHide m:val="on"/>
                </m:naryPr>
                <m:sub>
                  <m:r>
                    <m:t>p</m:t>
                  </m:r>
                </m:sub>
                <m:sup>
                  <m:r>
                    <m:t>​</m:t>
                  </m:r>
                </m:sup>
                <m:e>
                  <m:sSup>
                    <m:e>
                      <m:r>
                        <m:t>A</m:t>
                      </m:r>
                    </m:e>
                    <m:sup>
                      <m:r>
                        <m:rPr>
                          <m:sty m:val="p"/>
                        </m:rPr>
                        <m:t>(</m:t>
                      </m:r>
                      <m:r>
                        <m:t>τ</m:t>
                      </m:r>
                      <m:r>
                        <m:rPr>
                          <m:sty m:val="p"/>
                        </m:rPr>
                        <m:t>,</m:t>
                      </m:r>
                      <m:r>
                        <m:t>p</m:t>
                      </m:r>
                      <m:r>
                        <m:rPr>
                          <m:sty m:val="p"/>
                        </m:rPr>
                        <m:t>)</m:t>
                      </m:r>
                    </m:sup>
                  </m:sSup>
                </m:e>
              </m:nary>
            </m:num>
            <m:den>
              <m:nary>
                <m:naryPr>
                  <m:chr m:val="∑"/>
                  <m:limLoc m:val="undOvr"/>
                  <m:subHide m:val="off"/>
                  <m:supHide m:val="on"/>
                </m:naryPr>
                <m:sub>
                  <m:r>
                    <m:t>p</m:t>
                  </m:r>
                </m:sub>
                <m:sup>
                  <m:r>
                    <m:t>​</m:t>
                  </m:r>
                </m:sup>
                <m:e>
                  <m:sSup>
                    <m:e>
                      <m:r>
                        <m:t>B</m:t>
                      </m:r>
                    </m:e>
                    <m:sup>
                      <m:r>
                        <m:rPr>
                          <m:sty m:val="p"/>
                        </m:rPr>
                        <m:t>(</m:t>
                      </m:r>
                      <m:r>
                        <m:t>τ</m:t>
                      </m:r>
                      <m:r>
                        <m:rPr>
                          <m:sty m:val="p"/>
                        </m:rPr>
                        <m:t>,</m:t>
                      </m:r>
                      <m:r>
                        <m:t>p</m:t>
                      </m:r>
                      <m:r>
                        <m:rPr>
                          <m:sty m:val="p"/>
                        </m:rPr>
                        <m:t>)</m:t>
                      </m:r>
                    </m:sup>
                  </m:sSup>
                </m:e>
              </m:nary>
            </m:den>
          </m:f>
          <m:r>
            <m:rPr>
              <m:sty m:val="p"/>
            </m:rPr>
            <m:t>.</m:t>
          </m:r>
        </m:oMath>
      </m:oMathPara>
    </w:p>
    <w:p>
      <w:pPr>
        <w:pStyle w:val="Compact"/>
        <w:numPr>
          <w:ilvl w:val="0"/>
          <w:numId w:val="1029"/>
        </w:numPr>
      </w:pPr>
      <w:r>
        <w:t xml:space="preserve">The</w:t>
      </w:r>
      <w:r>
        <w:t xml:space="preserve"> </w:t>
      </w:r>
      <w:r>
        <w:rPr>
          <w:b/>
          <w:bCs/>
        </w:rPr>
        <w:t xml:space="preserve">area</w:t>
      </w:r>
      <w:r>
        <w:t xml:space="preserve"> </w:t>
      </w:r>
      <w:r>
        <w:t xml:space="preserve">under the curve over scales 1–30 is the complexity index (</w:t>
      </w:r>
      <w:r>
        <w:rPr>
          <w:rStyle w:val="VerbatimChar"/>
        </w:rPr>
        <w:t xml:space="preserve">mse_area_ML/AP/VT</w:t>
      </w:r>
      <w:r>
        <w:t xml:space="preserve">). White noise of the same length goes through the identical calculation as a reference.</w:t>
      </w:r>
    </w:p>
    <w:p>
      <w:pPr>
        <w:pStyle w:val="CaptionedFigure"/>
      </w:pPr>
      <w:r>
        <w:drawing>
          <wp:inline>
            <wp:extent cx="5943600" cy="2335811"/>
            <wp:effectExtent b="0" l="0" r="0" t="0"/>
            <wp:docPr descr="Figure 21. A: sample entropy, on part of the step-width series in SD units. The template (black) is two consecutive strides. Every other pair of strides within ±0.2 SD of it (shaded bands) is a match at m = 2 (blue); those whose third stride also matches are matches at m = 3 (orange). SampEn = −ln(A/B) over all templates. B: the multiscale entropy of the trunk acceleration. White noise (dashed) starts high and falls with scale; a structured signal keeps some of its entropy over scales." title="" id="144" name="Picture"/>
            <a:graphic>
              <a:graphicData uri="http://schemas.openxmlformats.org/drawingml/2006/picture">
                <pic:pic>
                  <pic:nvPicPr>
                    <pic:cNvPr descr="figures/fig21.png" id="145" name="Picture"/>
                    <pic:cNvPicPr>
                      <a:picLocks noChangeArrowheads="1" noChangeAspect="1"/>
                    </pic:cNvPicPr>
                  </pic:nvPicPr>
                  <pic:blipFill>
                    <a:blip r:embed="rId143"/>
                    <a:stretch>
                      <a:fillRect/>
                    </a:stretch>
                  </pic:blipFill>
                  <pic:spPr bwMode="auto">
                    <a:xfrm>
                      <a:off x="0" y="0"/>
                      <a:ext cx="5943600" cy="2335811"/>
                    </a:xfrm>
                    <a:prstGeom prst="rect">
                      <a:avLst/>
                    </a:prstGeom>
                    <a:noFill/>
                    <a:ln w="9525">
                      <a:noFill/>
                      <a:headEnd/>
                      <a:tailEnd/>
                    </a:ln>
                  </pic:spPr>
                </pic:pic>
              </a:graphicData>
            </a:graphic>
          </wp:inline>
        </w:drawing>
      </w:r>
    </w:p>
    <w:p>
      <w:pPr>
        <w:pStyle w:val="ImageCaption"/>
      </w:pPr>
      <w:r>
        <w:t xml:space="preserve">Figure 21. A: sample entropy, on part of the step-width series in SD units. The template (black) is two consecutive strides. Every other pair of strides within ±0.2 SD of it (shaded bands) is a match at m = 2 (blue); those whose third stride also matches are matches at m = 3 (orange). SampEn = −ln(A/B) over all templates. B: the multiscale entropy of the trunk acceleration. White noise (dashed) starts high and falls with scale; a structured signal keeps some of its entropy over scales.</w:t>
      </w:r>
    </w:p>
    <w:p>
      <w:pPr>
        <w:pStyle w:val="WhyBox"/>
      </w:pPr>
      <w:r>
        <w:rPr>
          <w:b/>
          <w:bCs/>
        </w:rPr>
        <w:t xml:space="preserve">Why both measures</w:t>
      </w:r>
      <w:r>
        <w:t xml:space="preserve"> </w:t>
      </w:r>
      <w:r>
        <w:t xml:space="preserve">— sample entropy asks whether the step-to-step pattern is regular (low) or unpredictable (high). But white noise is the</w:t>
      </w:r>
      <w:r>
        <w:t xml:space="preserve"> </w:t>
      </w:r>
      <w:r>
        <w:rPr>
          <w:i/>
          <w:iCs/>
        </w:rPr>
        <w:t xml:space="preserve">most</w:t>
      </w:r>
      <w:r>
        <w:t xml:space="preserve"> </w:t>
      </w:r>
      <w:r>
        <w:t xml:space="preserve">unpredictable signal and also the</w:t>
      </w:r>
      <w:r>
        <w:t xml:space="preserve"> </w:t>
      </w:r>
      <w:r>
        <w:rPr>
          <w:i/>
          <w:iCs/>
        </w:rPr>
        <w:t xml:space="preserve">least</w:t>
      </w:r>
      <w:r>
        <w:t xml:space="preserve"> </w:t>
      </w:r>
      <w:r>
        <w:t xml:space="preserve">complex, so one value of SampEn cannot measure complexity. The multiscale curve separates the two: noise loses its entropy as it is averaged, while a signal with structure on many time scales keeps it (Costa et al. 2002).</w:t>
      </w:r>
      <w:r>
        <w:t xml:space="preserve"> </w:t>
      </w:r>
      <w:r>
        <w:rPr>
          <w:b/>
          <w:bCs/>
        </w:rPr>
        <w:t xml:space="preserve">Why the refined composite version</w:t>
      </w:r>
      <w:r>
        <w:t xml:space="preserve"> </w:t>
      </w:r>
      <w:r>
        <w:t xml:space="preserve">— plain coarse-graining shortens the series τ-fold, and at large scales too few templates match, which makes the estimate unstable or undefined. Pooling the counts over every starting phase before the logarithm fixes that (Wu et al. 2014).</w:t>
      </w:r>
      <w:r>
        <w:t xml:space="preserve"> </w:t>
      </w:r>
      <w:r>
        <w:rPr>
          <w:b/>
          <w:bCs/>
        </w:rPr>
        <w:t xml:space="preserve">Why r fixed on the original series</w:t>
      </w:r>
      <w:r>
        <w:t xml:space="preserve"> </w:t>
      </w:r>
      <w:r>
        <w:t xml:space="preserve">— re-scaling r at each scale would remove exactly the change in variance that the curve is meant to show.</w:t>
      </w:r>
    </w:p>
    <w:p>
      <w:pPr>
        <w:pStyle w:val="CodeBox"/>
      </w:pPr>
      <w:r>
        <w:rPr>
          <w:b/>
          <w:bCs/>
        </w:rPr>
        <w:t xml:space="preserve">In the code</w:t>
      </w:r>
      <w:r>
        <w:t xml:space="preserve"> </w:t>
      </w:r>
      <w:r>
        <w:t xml:space="preserve">— §15:</w:t>
      </w:r>
      <w:r>
        <w:t xml:space="preserve"> </w:t>
      </w:r>
      <w:r>
        <w:rPr>
          <w:rStyle w:val="VerbatimChar"/>
        </w:rPr>
        <w:t xml:space="preserve">match_counts()</w:t>
      </w:r>
      <w:r>
        <w:t xml:space="preserve">,</w:t>
      </w:r>
      <w:r>
        <w:t xml:space="preserve"> </w:t>
      </w:r>
      <w:r>
        <w:rPr>
          <w:rStyle w:val="VerbatimChar"/>
        </w:rPr>
        <w:t xml:space="preserve">sample_entropy()</w:t>
      </w:r>
      <w:r>
        <w:t xml:space="preserve">,</w:t>
      </w:r>
      <w:r>
        <w:t xml:space="preserve"> </w:t>
      </w:r>
      <w:r>
        <w:rPr>
          <w:rStyle w:val="VerbatimChar"/>
        </w:rPr>
        <w:t xml:space="preserve">rcmse()</w:t>
      </w:r>
      <w:r>
        <w:t xml:space="preserve">,</w:t>
      </w:r>
      <w:r>
        <w:t xml:space="preserve"> </w:t>
      </w:r>
      <w:r>
        <w:rPr>
          <w:rStyle w:val="VerbatimChar"/>
        </w:rPr>
        <w:t xml:space="preserve">stride_series_metrics()</w:t>
      </w:r>
      <w:r>
        <w:t xml:space="preserve">. The trunk MSE is computed in</w:t>
      </w:r>
      <w:r>
        <w:t xml:space="preserve"> </w:t>
      </w:r>
      <w:r>
        <w:rPr>
          <w:rStyle w:val="VerbatimChar"/>
        </w:rPr>
        <w:t xml:space="preserve">trunk_rows()</w:t>
      </w:r>
      <w:r>
        <w:t xml:space="preserve"> </w:t>
      </w:r>
      <w:r>
        <w:t xml:space="preserve">(§16). Settings:</w:t>
      </w:r>
      <w:r>
        <w:t xml:space="preserve"> </w:t>
      </w:r>
      <w:r>
        <w:rPr>
          <w:rStyle w:val="VerbatimChar"/>
        </w:rPr>
        <w:t xml:space="preserve">ENT_M = 2</w:t>
      </w:r>
      <w:r>
        <w:t xml:space="preserve">,</w:t>
      </w:r>
      <w:r>
        <w:t xml:space="preserve"> </w:t>
      </w:r>
      <w:r>
        <w:rPr>
          <w:rStyle w:val="VerbatimChar"/>
        </w:rPr>
        <w:t xml:space="preserve">ENT_R = 0.2</w:t>
      </w:r>
      <w:r>
        <w:t xml:space="preserve">,</w:t>
      </w:r>
      <w:r>
        <w:t xml:space="preserve"> </w:t>
      </w:r>
      <w:r>
        <w:rPr>
          <w:rStyle w:val="VerbatimChar"/>
        </w:rPr>
        <w:t xml:space="preserve">ENT_R_SWEEP</w:t>
      </w:r>
      <w:r>
        <w:t xml:space="preserve">,</w:t>
      </w:r>
      <w:r>
        <w:t xml:space="preserve"> </w:t>
      </w:r>
      <w:r>
        <w:rPr>
          <w:rStyle w:val="VerbatimChar"/>
        </w:rPr>
        <w:t xml:space="preserve">MSE_SCALES = 30</w:t>
      </w:r>
      <w:r>
        <w:t xml:space="preserve">,</w:t>
      </w:r>
      <w:r>
        <w:t xml:space="preserve"> </w:t>
      </w:r>
      <w:r>
        <w:rPr>
          <w:rStyle w:val="VerbatimChar"/>
        </w:rPr>
        <w:t xml:space="preserve">MSE_MAX_S = 300</w:t>
      </w:r>
      <w:r>
        <w:t xml:space="preserve">. Results:</w:t>
      </w:r>
      <w:r>
        <w:t xml:space="preserve"> </w:t>
      </w:r>
      <w:r>
        <w:rPr>
          <w:rStyle w:val="VerbatimChar"/>
        </w:rPr>
        <w:t xml:space="preserve">sample_entropy_&lt;series&gt;_L/_R</w:t>
      </w:r>
      <w:r>
        <w:t xml:space="preserve">,</w:t>
      </w:r>
      <w:r>
        <w:t xml:space="preserve"> </w:t>
      </w:r>
      <w:r>
        <w:rPr>
          <w:rStyle w:val="VerbatimChar"/>
        </w:rPr>
        <w:t xml:space="preserve">mse_area_ML/AP/VT</w:t>
      </w:r>
      <w:r>
        <w:t xml:space="preserve">. The curves are in</w:t>
      </w:r>
      <w:r>
        <w:t xml:space="preserve"> </w:t>
      </w:r>
      <w:r>
        <w:rPr>
          <w:rStyle w:val="VerbatimChar"/>
        </w:rPr>
        <w:t xml:space="preserve">{trial}_waveforms.npz</w:t>
      </w:r>
      <w:r>
        <w:t xml:space="preserve">.</w:t>
      </w:r>
    </w:p>
    <w:p>
      <w:pPr>
        <w:pStyle w:val="RangeBox"/>
      </w:pPr>
      <w:r>
        <w:rPr>
          <w:b/>
          <w:bCs/>
        </w:rPr>
        <w:t xml:space="preserve">Healthy range</w:t>
      </w:r>
      <w:r>
        <w:t xml:space="preserve"> </w:t>
      </w:r>
      <w:r>
        <w:t xml:space="preserve">— none is given. Entropy values depend strongly on</w:t>
      </w:r>
      <w:r>
        <w:t xml:space="preserve"> </w:t>
      </w:r>
      <m:oMath>
        <m:r>
          <m:t>N</m:t>
        </m:r>
      </m:oMath>
      <w:r>
        <w:t xml:space="preserve">,</w:t>
      </w:r>
      <w:r>
        <w:t xml:space="preserve"> </w:t>
      </w:r>
      <m:oMath>
        <m:r>
          <m:t>m</m:t>
        </m:r>
      </m:oMath>
      <w:r>
        <w:t xml:space="preserve">,</w:t>
      </w:r>
      <w:r>
        <w:t xml:space="preserve"> </w:t>
      </w:r>
      <m:oMath>
        <m:r>
          <m:t>r</m:t>
        </m:r>
      </m:oMath>
      <w:r>
        <w:t xml:space="preserve">, the sampling rate and the filtering, so values from other studies are not comparable (Yentes &amp; Raffalt 2021). Compare conditions within this study, with the same settings and the same</w:t>
      </w:r>
      <w:r>
        <w:t xml:space="preserve"> </w:t>
      </w:r>
      <m:oMath>
        <m:r>
          <m:t>N</m:t>
        </m:r>
      </m:oMath>
      <w:r>
        <w:t xml:space="preserve"> </w:t>
      </w:r>
      <w:r>
        <w:t xml:space="preserve">(§12.4).</w:t>
      </w:r>
    </w:p>
    <w:bookmarkEnd w:id="146"/>
    <w:bookmarkEnd w:id="147"/>
    <w:bookmarkStart w:id="154" w:name="X29e444d1deaf3bd81bb616168d2ab83cf07116f"/>
    <w:p>
      <w:pPr>
        <w:pStyle w:val="Heading1"/>
      </w:pPr>
      <w:r>
        <w:t xml:space="preserve">16. Trunk dynamics: harmonic ratio and regularity</w:t>
      </w:r>
    </w:p>
    <w:bookmarkStart w:id="148" w:name="the-trunk-signal"/>
    <w:p>
      <w:pPr>
        <w:pStyle w:val="Heading2"/>
      </w:pPr>
      <w:r>
        <w:t xml:space="preserve">16.1 The trunk signal</w:t>
      </w:r>
    </w:p>
    <w:p>
      <w:pPr>
        <w:pStyle w:val="FirstParagraph"/>
      </w:pPr>
      <w:r>
        <w:t xml:space="preserve">The first</w:t>
      </w:r>
      <w:r>
        <w:t xml:space="preserve"> </w:t>
      </w:r>
      <w:r>
        <w:rPr>
          <w:b/>
          <w:bCs/>
        </w:rPr>
        <w:t xml:space="preserve">linear</w:t>
      </w:r>
      <w:r>
        <w:t xml:space="preserve"> </w:t>
      </w:r>
      <w:r>
        <w:t xml:space="preserve">trunk signal in the export is used, in the order of</w:t>
      </w:r>
      <w:r>
        <w:t xml:space="preserve"> </w:t>
      </w:r>
      <w:r>
        <w:rPr>
          <w:rStyle w:val="VerbatimChar"/>
        </w:rPr>
        <w:t xml:space="preserve">TRUNK_SOURCES</w:t>
      </w:r>
      <w:r>
        <w:t xml:space="preserve">:</w:t>
      </w:r>
      <w:r>
        <w:t xml:space="preserve"> </w:t>
      </w:r>
      <w:r>
        <w:rPr>
          <w:rStyle w:val="VerbatimChar"/>
        </w:rPr>
        <w:t xml:space="preserve">Trunk_Linear_Acceleration</w:t>
      </w:r>
      <w:r>
        <w:t xml:space="preserve">,</w:t>
      </w:r>
      <w:r>
        <w:t xml:space="preserve"> </w:t>
      </w:r>
      <w:r>
        <w:rPr>
          <w:rStyle w:val="VerbatimChar"/>
        </w:rPr>
        <w:t xml:space="preserve">Low_Back_Linear_Acceleration</w:t>
      </w:r>
      <w:r>
        <w:t xml:space="preserve">,</w:t>
      </w:r>
      <w:r>
        <w:t xml:space="preserve"> </w:t>
      </w:r>
      <w:r>
        <w:rPr>
          <w:rStyle w:val="VerbatimChar"/>
        </w:rPr>
        <w:t xml:space="preserve">Trunk_Linear_Velocity</w:t>
      </w:r>
      <w:r>
        <w:t xml:space="preserve"> </w:t>
      </w:r>
      <w:r>
        <w:t xml:space="preserve">(the one on DICE),</w:t>
      </w:r>
      <w:r>
        <w:t xml:space="preserve"> </w:t>
      </w:r>
      <w:r>
        <w:rPr>
          <w:rStyle w:val="VerbatimChar"/>
        </w:rPr>
        <w:t xml:space="preserve">Low_Back_Linear_Velocity</w:t>
      </w:r>
      <w:r>
        <w:t xml:space="preserve">, then the positions. It is low-passed at 20 Hz, rotated into the walker’s ML/AP/VT axes (§5.2), and differentiated to an acceleration where needed. The derivative is a short Savitzky–Golay filter (5 samples, cubic), accurate up to about 18 Hz. Tracking gaps stay missing.</w:t>
      </w:r>
    </w:p>
    <w:p>
      <w:pPr>
        <w:pStyle w:val="NoteBox"/>
      </w:pPr>
      <w:r>
        <w:rPr>
          <w:b/>
          <w:bCs/>
        </w:rPr>
        <w:t xml:space="preserve">Caution</w:t>
      </w:r>
      <w:r>
        <w:t xml:space="preserve"> </w:t>
      </w:r>
      <w:r>
        <w:t xml:space="preserve">— do not use</w:t>
      </w:r>
      <w:r>
        <w:t xml:space="preserve"> </w:t>
      </w:r>
      <w:r>
        <w:rPr>
          <w:rStyle w:val="VerbatimChar"/>
        </w:rPr>
        <w:t xml:space="preserve">*_Joint_Acc</w:t>
      </w:r>
      <w:r>
        <w:t xml:space="preserve"> </w:t>
      </w:r>
      <w:r>
        <w:t xml:space="preserve">or</w:t>
      </w:r>
      <w:r>
        <w:t xml:space="preserve"> </w:t>
      </w:r>
      <w:r>
        <w:rPr>
          <w:rStyle w:val="VerbatimChar"/>
        </w:rPr>
        <w:t xml:space="preserve">Trunk_Joint_Acceleration</w:t>
      </w:r>
      <w:r>
        <w:t xml:space="preserve">: those are</w:t>
      </w:r>
      <w:r>
        <w:t xml:space="preserve"> </w:t>
      </w:r>
      <w:r>
        <w:rPr>
          <w:b/>
          <w:bCs/>
        </w:rPr>
        <w:t xml:space="preserve">angular</w:t>
      </w:r>
      <w:r>
        <w:t xml:space="preserve"> </w:t>
      </w:r>
      <w:r>
        <w:t xml:space="preserve">accelerations in deg/s². Also, the published ranges below were measured with accelerometers strapped to the lower back. Theia’s trunk signal comes from a model fitted to video, which is smoother, so compare conditions within the study first and the absolute ranges second.</w:t>
      </w:r>
    </w:p>
    <w:bookmarkEnd w:id="148"/>
    <w:bookmarkStart w:id="149" w:name="harmonic-ratio"/>
    <w:p>
      <w:pPr>
        <w:pStyle w:val="Heading2"/>
      </w:pPr>
      <w:r>
        <w:t xml:space="preserve">16.2 Harmonic ratio</w:t>
      </w:r>
    </w:p>
    <w:p>
      <w:pPr>
        <w:pStyle w:val="FirstParagraph"/>
      </w:pPr>
      <w:r>
        <w:rPr>
          <w:b/>
          <w:bCs/>
        </w:rPr>
        <w:t xml:space="preserve">What.</w:t>
      </w:r>
      <w:r>
        <w:t xml:space="preserve"> </w:t>
      </w:r>
      <w:r>
        <w:t xml:space="preserve">How symmetric the trunk’s motion is from one step to the next (Menz et al. 2003).</w:t>
      </w:r>
    </w:p>
    <w:p>
      <w:pPr>
        <w:pStyle w:val="BodyText"/>
      </w:pPr>
      <w:r>
        <w:rPr>
          <w:b/>
          <w:bCs/>
        </w:rPr>
        <w:t xml:space="preserve">Equations.</w:t>
      </w:r>
      <w:r>
        <w:t xml:space="preserve"> </w:t>
      </w:r>
      <w:r>
        <w:t xml:space="preserve">Take each stride of the right foot (heel strike to heel strike,</w:t>
      </w:r>
      <w:r>
        <w:t xml:space="preserve"> </w:t>
      </w:r>
      <w:r>
        <w:rPr>
          <w:rStyle w:val="VerbatimChar"/>
        </w:rPr>
        <w:t xml:space="preserve">LIMB_FOR_TRUNK</w:t>
      </w:r>
      <w:r>
        <w:t xml:space="preserve">), and compute the discrete Fourier transform of</w:t>
      </w:r>
      <w:r>
        <w:t xml:space="preserve"> </w:t>
      </w:r>
      <w:r>
        <w:rPr>
          <w:b/>
          <w:bCs/>
        </w:rPr>
        <w:t xml:space="preserve">exactly one stride</w:t>
      </w:r>
      <w:r>
        <w:t xml:space="preserve">. Bin</w:t>
      </w:r>
      <w:r>
        <w:t xml:space="preserve"> </w:t>
      </w:r>
      <m:oMath>
        <m:r>
          <m:t>k</m:t>
        </m:r>
      </m:oMath>
      <w:r>
        <w:t xml:space="preserve"> </w:t>
      </w:r>
      <w:r>
        <w:t xml:space="preserve">is then the</w:t>
      </w:r>
      <w:r>
        <w:t xml:space="preserve"> </w:t>
      </w:r>
      <m:oMath>
        <m:r>
          <m:t>k</m:t>
        </m:r>
      </m:oMath>
      <w:r>
        <w:t xml:space="preserve">-th harmonic of the stride frequency, with amplitude</w:t>
      </w:r>
      <w:r>
        <w:t xml:space="preserve"> </w:t>
      </w:r>
      <m:oMath>
        <m:sSub>
          <m:e>
            <m:r>
              <m:t>a</m:t>
            </m:r>
          </m:e>
          <m:sub>
            <m:r>
              <m:t>k</m:t>
            </m:r>
          </m:sub>
        </m:sSub>
      </m:oMath>
      <w:r>
        <w:t xml:space="preserve">. AP and vertical accelerations repeat</w:t>
      </w:r>
      <w:r>
        <w:t xml:space="preserve"> </w:t>
      </w:r>
      <w:r>
        <w:rPr>
          <w:b/>
          <w:bCs/>
        </w:rPr>
        <w:t xml:space="preserve">twice</w:t>
      </w:r>
      <w:r>
        <w:t xml:space="preserve"> </w:t>
      </w:r>
      <w:r>
        <w:t xml:space="preserve">per stride (once per step), so their even harmonics are the intrinsic, symmetric part. ML repeats</w:t>
      </w:r>
      <w:r>
        <w:t xml:space="preserve"> </w:t>
      </w:r>
      <w:r>
        <w:rPr>
          <w:b/>
          <w:bCs/>
        </w:rPr>
        <w:t xml:space="preserve">once</w:t>
      </w:r>
      <w:r>
        <w:t xml:space="preserve">, so its odd harmonics are intrinsic. Over</w:t>
      </w:r>
      <w:r>
        <w:t xml:space="preserve"> </w:t>
      </w:r>
      <m:oMath>
        <m:r>
          <m:t>k</m:t>
        </m:r>
        <m:r>
          <m:rPr>
            <m:sty m:val="p"/>
          </m:rPr>
          <m:t>=</m:t>
        </m:r>
        <m:r>
          <m:t>1</m:t>
        </m:r>
        <m:r>
          <m:rPr>
            <m:sty m:val="p"/>
          </m:rPr>
          <m:t>.</m:t>
        </m:r>
        <m:r>
          <m:t>.20</m:t>
        </m:r>
      </m:oMath>
      <w:r>
        <w:t xml:space="preserve">:</w:t>
      </w:r>
    </w:p>
    <w:p>
      <w:pPr>
        <w:pStyle w:val="BodyText"/>
      </w:pPr>
      <m:oMathPara>
        <m:oMathParaPr>
          <m:jc m:val="center"/>
        </m:oMathParaPr>
        <m:oMath>
          <m:sSub>
            <m:e>
              <m:r>
                <m:rPr>
                  <m:nor/>
                  <m:sty m:val="p"/>
                </m:rPr>
                <m:t>HR</m:t>
              </m:r>
            </m:e>
            <m:sub>
              <m:r>
                <m:t>A</m:t>
              </m:r>
              <m:r>
                <m:t>P</m:t>
              </m:r>
              <m:r>
                <m:rPr>
                  <m:sty m:val="p"/>
                </m:rPr>
                <m:t>,</m:t>
              </m:r>
              <m:r>
                <m:t>V</m:t>
              </m:r>
              <m:r>
                <m:t>T</m:t>
              </m:r>
            </m:sub>
          </m:sSub>
          <m:r>
            <m:rPr>
              <m:sty m:val="p"/>
            </m:rPr>
            <m:t>=</m:t>
          </m:r>
          <m:f>
            <m:fPr>
              <m:type m:val="bar"/>
            </m:fPr>
            <m:num>
              <m:nary>
                <m:naryPr>
                  <m:chr m:val="∑"/>
                  <m:limLoc m:val="undOvr"/>
                  <m:subHide m:val="off"/>
                  <m:supHide m:val="on"/>
                </m:naryPr>
                <m:sub>
                  <m:r>
                    <m:t>k</m:t>
                  </m:r>
                  <m:r>
                    <m:t> </m:t>
                  </m:r>
                  <m:r>
                    <m:rPr>
                      <m:nor/>
                      <m:sty m:val="p"/>
                    </m:rPr>
                    <m:t>even</m:t>
                  </m:r>
                </m:sub>
                <m:sup>
                  <m:r>
                    <m:t>​</m:t>
                  </m:r>
                </m:sup>
                <m:e>
                  <m:sSub>
                    <m:e>
                      <m:r>
                        <m:t>a</m:t>
                      </m:r>
                    </m:e>
                    <m:sub>
                      <m:r>
                        <m:t>k</m:t>
                      </m:r>
                    </m:sub>
                  </m:sSub>
                </m:e>
              </m:nary>
            </m:num>
            <m:den>
              <m:nary>
                <m:naryPr>
                  <m:chr m:val="∑"/>
                  <m:limLoc m:val="undOvr"/>
                  <m:subHide m:val="off"/>
                  <m:supHide m:val="on"/>
                </m:naryPr>
                <m:sub>
                  <m:r>
                    <m:t>k</m:t>
                  </m:r>
                  <m:r>
                    <m:t> </m:t>
                  </m:r>
                  <m:r>
                    <m:rPr>
                      <m:nor/>
                      <m:sty m:val="p"/>
                    </m:rPr>
                    <m:t>odd</m:t>
                  </m:r>
                </m:sub>
                <m:sup>
                  <m:r>
                    <m:t>​</m:t>
                  </m:r>
                </m:sup>
                <m:e>
                  <m:sSub>
                    <m:e>
                      <m:r>
                        <m:t>a</m:t>
                      </m:r>
                    </m:e>
                    <m:sub>
                      <m:r>
                        <m:t>k</m:t>
                      </m:r>
                    </m:sub>
                  </m:sSub>
                </m:e>
              </m:nary>
            </m:den>
          </m:f>
          <m:r>
            <m:rPr>
              <m:sty m:val="p"/>
            </m:rPr>
            <m:t>,</m:t>
          </m:r>
          <m:r>
            <m:t>  </m:t>
          </m:r>
          <m:sSub>
            <m:e>
              <m:r>
                <m:rPr>
                  <m:nor/>
                  <m:sty m:val="p"/>
                </m:rPr>
                <m:t>HR</m:t>
              </m:r>
            </m:e>
            <m:sub>
              <m:r>
                <m:t>M</m:t>
              </m:r>
              <m:r>
                <m:t>L</m:t>
              </m:r>
            </m:sub>
          </m:sSub>
          <m:r>
            <m:rPr>
              <m:sty m:val="p"/>
            </m:rPr>
            <m:t>=</m:t>
          </m:r>
          <m:f>
            <m:fPr>
              <m:type m:val="bar"/>
            </m:fPr>
            <m:num>
              <m:nary>
                <m:naryPr>
                  <m:chr m:val="∑"/>
                  <m:limLoc m:val="undOvr"/>
                  <m:subHide m:val="off"/>
                  <m:supHide m:val="on"/>
                </m:naryPr>
                <m:sub>
                  <m:r>
                    <m:t>k</m:t>
                  </m:r>
                  <m:r>
                    <m:t> </m:t>
                  </m:r>
                  <m:r>
                    <m:rPr>
                      <m:nor/>
                      <m:sty m:val="p"/>
                    </m:rPr>
                    <m:t>odd</m:t>
                  </m:r>
                </m:sub>
                <m:sup>
                  <m:r>
                    <m:t>​</m:t>
                  </m:r>
                </m:sup>
                <m:e>
                  <m:sSub>
                    <m:e>
                      <m:r>
                        <m:t>a</m:t>
                      </m:r>
                    </m:e>
                    <m:sub>
                      <m:r>
                        <m:t>k</m:t>
                      </m:r>
                    </m:sub>
                  </m:sSub>
                </m:e>
              </m:nary>
            </m:num>
            <m:den>
              <m:nary>
                <m:naryPr>
                  <m:chr m:val="∑"/>
                  <m:limLoc m:val="undOvr"/>
                  <m:subHide m:val="off"/>
                  <m:supHide m:val="on"/>
                </m:naryPr>
                <m:sub>
                  <m:r>
                    <m:t>k</m:t>
                  </m:r>
                  <m:r>
                    <m:t> </m:t>
                  </m:r>
                  <m:r>
                    <m:rPr>
                      <m:nor/>
                      <m:sty m:val="p"/>
                    </m:rPr>
                    <m:t>even</m:t>
                  </m:r>
                </m:sub>
                <m:sup>
                  <m:r>
                    <m:t>​</m:t>
                  </m:r>
                </m:sup>
                <m:e>
                  <m:sSub>
                    <m:e>
                      <m:r>
                        <m:t>a</m:t>
                      </m:r>
                    </m:e>
                    <m:sub>
                      <m:r>
                        <m:t>k</m:t>
                      </m:r>
                    </m:sub>
                  </m:sSub>
                </m:e>
              </m:nary>
            </m:den>
          </m:f>
        </m:oMath>
      </m:oMathPara>
    </w:p>
    <w:p>
      <w:pPr>
        <w:pStyle w:val="FirstParagraph"/>
      </w:pPr>
      <w:r>
        <w:t xml:space="preserve">The</w:t>
      </w:r>
      <w:r>
        <w:t xml:space="preserve"> </w:t>
      </w:r>
      <w:r>
        <w:rPr>
          <w:b/>
          <w:bCs/>
        </w:rPr>
        <w:t xml:space="preserve">improved harmonic ratio</w:t>
      </w:r>
      <w:r>
        <w:t xml:space="preserve"> </w:t>
      </w:r>
      <w:r>
        <w:t xml:space="preserve">(Pasciuto et al. 2017) is the intrinsic share of the power:</w:t>
      </w:r>
    </w:p>
    <w:p>
      <w:pPr>
        <w:pStyle w:val="BodyText"/>
      </w:pPr>
      <m:oMathPara>
        <m:oMathParaPr>
          <m:jc m:val="center"/>
        </m:oMathParaPr>
        <m:oMath>
          <m:r>
            <m:rPr>
              <m:nor/>
              <m:sty m:val="p"/>
            </m:rPr>
            <m:t>iHR</m:t>
          </m:r>
          <m:r>
            <m:rPr>
              <m:sty m:val="p"/>
            </m:rPr>
            <m:t>=</m:t>
          </m:r>
          <m:r>
            <m:t>100</m:t>
          </m:r>
          <m:r>
            <m:t> </m:t>
          </m:r>
          <m:f>
            <m:fPr>
              <m:type m:val="bar"/>
            </m:fPr>
            <m:num>
              <m:nary>
                <m:naryPr>
                  <m:chr m:val="∑"/>
                  <m:limLoc m:val="undOvr"/>
                  <m:subHide m:val="off"/>
                  <m:supHide m:val="on"/>
                </m:naryPr>
                <m:sub>
                  <m:r>
                    <m:rPr>
                      <m:nor/>
                      <m:sty m:val="p"/>
                    </m:rPr>
                    <m:t>intrinsic</m:t>
                  </m:r>
                </m:sub>
                <m:sup>
                  <m:r>
                    <m:t>​</m:t>
                  </m:r>
                </m:sup>
                <m:e>
                  <m:sSubSup>
                    <m:e>
                      <m:r>
                        <m:t>a</m:t>
                      </m:r>
                    </m:e>
                    <m:sub>
                      <m:r>
                        <m:t>k</m:t>
                      </m:r>
                    </m:sub>
                    <m:sup>
                      <m:r>
                        <m:t>2</m:t>
                      </m:r>
                    </m:sup>
                  </m:sSubSup>
                </m:e>
              </m:nary>
            </m:num>
            <m:den>
              <m:nary>
                <m:naryPr>
                  <m:chr m:val="∑"/>
                  <m:limLoc m:val="undOvr"/>
                  <m:subHide m:val="off"/>
                  <m:supHide m:val="off"/>
                </m:naryPr>
                <m:sub>
                  <m:r>
                    <m:t>k</m:t>
                  </m:r>
                  <m:r>
                    <m:rPr>
                      <m:sty m:val="p"/>
                    </m:rPr>
                    <m:t>=</m:t>
                  </m:r>
                  <m:r>
                    <m:t>1</m:t>
                  </m:r>
                </m:sub>
                <m:sup>
                  <m:r>
                    <m:t>20</m:t>
                  </m:r>
                </m:sup>
                <m:e>
                  <m:sSubSup>
                    <m:e>
                      <m:r>
                        <m:t>a</m:t>
                      </m:r>
                    </m:e>
                    <m:sub>
                      <m:r>
                        <m:t>k</m:t>
                      </m:r>
                    </m:sub>
                    <m:sup>
                      <m:r>
                        <m:t>2</m:t>
                      </m:r>
                    </m:sup>
                  </m:sSubSup>
                </m:e>
              </m:nary>
            </m:den>
          </m:f>
          <m:r>
            <m:t> </m:t>
          </m:r>
          <m:r>
            <m:rPr>
              <m:sty m:val="p"/>
            </m:rPr>
            <m:t>%</m:t>
          </m:r>
          <m:r>
            <m:rPr>
              <m:sty m:val="p"/>
            </m:rPr>
            <m:t>.</m:t>
          </m:r>
        </m:oMath>
      </m:oMathPara>
    </w:p>
    <w:p>
      <w:pPr>
        <w:pStyle w:val="FirstParagraph"/>
      </w:pPr>
      <w:r>
        <w:t xml:space="preserve">When the source is a velocity, the acceleration’s</w:t>
      </w:r>
      <w:r>
        <w:t xml:space="preserve"> </w:t>
      </w:r>
      <m:oMath>
        <m:r>
          <m:t>k</m:t>
        </m:r>
      </m:oMath>
      <w:r>
        <w:t xml:space="preserve">-th harmonic is exactly</w:t>
      </w:r>
      <w:r>
        <w:t xml:space="preserve"> </w:t>
      </w:r>
      <m:oMath>
        <m:r>
          <m:t>k</m:t>
        </m:r>
        <m:r>
          <m:t>ω</m:t>
        </m:r>
      </m:oMath>
      <w:r>
        <w:t xml:space="preserve"> </w:t>
      </w:r>
      <w:r>
        <w:t xml:space="preserve">times the velocity’s. The amplitudes are therefore weighted by</w:t>
      </w:r>
      <w:r>
        <w:t xml:space="preserve"> </w:t>
      </w:r>
      <m:oMath>
        <m:r>
          <m:t>k</m:t>
        </m:r>
      </m:oMath>
      <w:r>
        <w:t xml:space="preserve"> </w:t>
      </w:r>
      <w:r>
        <w:t xml:space="preserve">instead of differentiating numerically, which would attenuate the high harmonics. The factor</w:t>
      </w:r>
      <w:r>
        <w:t xml:space="preserve"> </w:t>
      </w:r>
      <m:oMath>
        <m:r>
          <m:t>ω</m:t>
        </m:r>
      </m:oMath>
      <w:r>
        <w:t xml:space="preserve"> </w:t>
      </w:r>
      <w:r>
        <w:t xml:space="preserve">cancels in both ratios.</w:t>
      </w:r>
    </w:p>
    <w:p>
      <w:pPr>
        <w:pStyle w:val="BodyText"/>
      </w:pPr>
      <w:r>
        <w:rPr>
          <w:b/>
          <w:bCs/>
        </w:rPr>
        <w:t xml:space="preserve">Steps</w:t>
      </w:r>
      <w:r>
        <w:t xml:space="preserve"> </w:t>
      </w:r>
      <w:r>
        <w:t xml:space="preserve">(</w:t>
      </w:r>
      <w:r>
        <w:rPr>
          <w:rStyle w:val="VerbatimChar"/>
        </w:rPr>
        <w:t xml:space="preserve">trunk_signal()</w:t>
      </w:r>
      <w:r>
        <w:t xml:space="preserve">,</w:t>
      </w:r>
      <w:r>
        <w:t xml:space="preserve"> </w:t>
      </w:r>
      <w:r>
        <w:rPr>
          <w:rStyle w:val="VerbatimChar"/>
        </w:rPr>
        <w:t xml:space="preserve">harmonics()</w:t>
      </w:r>
      <w:r>
        <w:t xml:space="preserve">,</w:t>
      </w:r>
      <w:r>
        <w:t xml:space="preserve"> </w:t>
      </w:r>
      <w:r>
        <w:rPr>
          <w:rStyle w:val="VerbatimChar"/>
        </w:rPr>
        <w:t xml:space="preserve">harmonic_ratio()</w:t>
      </w:r>
      <w:r>
        <w:t xml:space="preserve">,</w:t>
      </w:r>
      <w:r>
        <w:t xml:space="preserve"> </w:t>
      </w:r>
      <w:r>
        <w:rPr>
          <w:rStyle w:val="VerbatimChar"/>
        </w:rPr>
        <w:t xml:space="preserve">trunk_rows()</w:t>
      </w:r>
      <w:r>
        <w:t xml:space="preserve">): each stride must be complete, with at least 40 samples (</w:t>
      </w:r>
      <w:r>
        <w:rPr>
          <w:rStyle w:val="VerbatimChar"/>
        </w:rPr>
        <w:t xml:space="preserve">HR_MIN_SAMPLES</w:t>
      </w:r>
      <w:r>
        <w:t xml:space="preserve">), so it can hold 20 harmonics. HR is unbounded, so the trial value is its</w:t>
      </w:r>
      <w:r>
        <w:t xml:space="preserve"> </w:t>
      </w:r>
      <w:r>
        <w:rPr>
          <w:b/>
          <w:bCs/>
        </w:rPr>
        <w:t xml:space="preserve">median</w:t>
      </w:r>
      <w:r>
        <w:t xml:space="preserve"> </w:t>
      </w:r>
      <w:r>
        <w:t xml:space="preserve">over strides. iHR is bounded 0–100%, so its</w:t>
      </w:r>
      <w:r>
        <w:t xml:space="preserve"> </w:t>
      </w:r>
      <w:r>
        <w:rPr>
          <w:b/>
          <w:bCs/>
        </w:rPr>
        <w:t xml:space="preserve">mean</w:t>
      </w:r>
      <w:r>
        <w:t xml:space="preserve"> </w:t>
      </w:r>
      <w:r>
        <w:t xml:space="preserve">is reported with a block-bootstrap interval.</w:t>
      </w:r>
    </w:p>
    <w:bookmarkEnd w:id="149"/>
    <w:bookmarkStart w:id="153" w:name="step-and-stride-regularity"/>
    <w:p>
      <w:pPr>
        <w:pStyle w:val="Heading2"/>
      </w:pPr>
      <w:r>
        <w:t xml:space="preserve">16.3 Step and stride regularity</w:t>
      </w:r>
    </w:p>
    <w:p>
      <w:pPr>
        <w:pStyle w:val="FirstParagraph"/>
      </w:pPr>
      <w:r>
        <w:rPr>
          <w:b/>
          <w:bCs/>
        </w:rPr>
        <w:t xml:space="preserve">What.</w:t>
      </w:r>
      <w:r>
        <w:t xml:space="preserve"> </w:t>
      </w:r>
      <w:r>
        <w:t xml:space="preserve">How alike consecutive steps and consecutive strides are (Moe-Nilssen &amp; Helbostad 2004).</w:t>
      </w:r>
    </w:p>
    <w:p>
      <w:pPr>
        <w:pStyle w:val="BodyText"/>
      </w:pPr>
      <w:r>
        <w:rPr>
          <w:b/>
          <w:bCs/>
        </w:rPr>
        <w:t xml:space="preserve">Equations.</w:t>
      </w:r>
      <w:r>
        <w:t xml:space="preserve"> </w:t>
      </w:r>
      <w:r>
        <w:t xml:space="preserve">The</w:t>
      </w:r>
      <w:r>
        <w:t xml:space="preserve"> </w:t>
      </w:r>
      <w:r>
        <w:rPr>
          <w:b/>
          <w:bCs/>
        </w:rPr>
        <w:t xml:space="preserve">unbiased</w:t>
      </w:r>
      <w:r>
        <w:t xml:space="preserve"> </w:t>
      </w:r>
      <w:r>
        <w:t xml:space="preserve">autocorrelation of the trunk acceleration over the steady walk:</w:t>
      </w:r>
    </w:p>
    <w:p>
      <w:pPr>
        <w:pStyle w:val="BodyText"/>
      </w:pPr>
      <m:oMathPara>
        <m:oMathParaPr>
          <m:jc m:val="center"/>
        </m:oMathParaPr>
        <m:oMath>
          <m:r>
            <m:t>A</m:t>
          </m:r>
          <m:r>
            <m:rPr>
              <m:sty m:val="p"/>
            </m:rPr>
            <m:t>(</m:t>
          </m:r>
          <m:r>
            <m:t>k</m:t>
          </m:r>
          <m:r>
            <m:rPr>
              <m:sty m:val="p"/>
            </m:rPr>
            <m:t>)</m:t>
          </m:r>
          <m:r>
            <m:rPr>
              <m:sty m:val="p"/>
            </m:rPr>
            <m:t>=</m:t>
          </m:r>
          <m:f>
            <m:fPr>
              <m:type m:val="bar"/>
            </m:fPr>
            <m:num>
              <m:f>
                <m:fPr>
                  <m:type m:val="bar"/>
                </m:fPr>
                <m:num>
                  <m:r>
                    <m:t>1</m:t>
                  </m:r>
                </m:num>
                <m:den>
                  <m:r>
                    <m:t>N</m:t>
                  </m:r>
                  <m:r>
                    <m:rPr>
                      <m:sty m:val="p"/>
                    </m:rPr>
                    <m:t>−</m:t>
                  </m:r>
                  <m:r>
                    <m:t>k</m:t>
                  </m:r>
                </m:den>
              </m:f>
              <m:nary>
                <m:naryPr>
                  <m:chr m:val="∑"/>
                  <m:limLoc m:val="undOvr"/>
                  <m:subHide m:val="off"/>
                  <m:supHide m:val="off"/>
                </m:naryPr>
                <m:sub>
                  <m:r>
                    <m:t>i</m:t>
                  </m:r>
                  <m:r>
                    <m:rPr>
                      <m:sty m:val="p"/>
                    </m:rPr>
                    <m:t>=</m:t>
                  </m:r>
                  <m:r>
                    <m:t>1</m:t>
                  </m:r>
                </m:sub>
                <m:sup>
                  <m:r>
                    <m:t>N</m:t>
                  </m:r>
                  <m:r>
                    <m:rPr>
                      <m:sty m:val="p"/>
                    </m:rPr>
                    <m:t>−</m:t>
                  </m:r>
                  <m:r>
                    <m:t>k</m:t>
                  </m:r>
                </m:sup>
                <m:e>
                  <m:sSub>
                    <m:e>
                      <m:r>
                        <m:t>x</m:t>
                      </m:r>
                    </m:e>
                    <m:sub>
                      <m:r>
                        <m:t>i</m:t>
                      </m:r>
                    </m:sub>
                  </m:sSub>
                </m:e>
              </m:nary>
              <m:r>
                <m:t> </m:t>
              </m:r>
              <m:sSub>
                <m:e>
                  <m:r>
                    <m:t>x</m:t>
                  </m:r>
                </m:e>
                <m:sub>
                  <m:r>
                    <m:t>i</m:t>
                  </m:r>
                  <m:r>
                    <m:rPr>
                      <m:sty m:val="p"/>
                    </m:rPr>
                    <m:t>+</m:t>
                  </m:r>
                  <m:r>
                    <m:t>k</m:t>
                  </m:r>
                </m:sub>
              </m:sSub>
            </m:num>
            <m:den>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den>
          </m:f>
          <m:r>
            <m:rPr>
              <m:sty m:val="p"/>
            </m:rPr>
            <m:t>.</m:t>
          </m:r>
        </m:oMath>
      </m:oMathPara>
    </w:p>
    <w:p>
      <w:pPr>
        <w:pStyle w:val="FirstParagraph"/>
      </w:pPr>
      <w:r>
        <w:t xml:space="preserve">The</w:t>
      </w:r>
      <w:r>
        <w:t xml:space="preserve"> </w:t>
      </w:r>
      <w:r>
        <w:rPr>
          <w:b/>
          <w:bCs/>
        </w:rPr>
        <w:t xml:space="preserve">step regularity</w:t>
      </w:r>
      <w:r>
        <w:t xml:space="preserve"> </w:t>
      </w:r>
      <m:oMath>
        <m:sSub>
          <m:e>
            <m:r>
              <m:t>d</m:t>
            </m:r>
          </m:e>
          <m:sub>
            <m:r>
              <m:t>1</m:t>
            </m:r>
          </m:sub>
        </m:sSub>
      </m:oMath>
      <w:r>
        <w:t xml:space="preserve"> </w:t>
      </w:r>
      <w:r>
        <w:t xml:space="preserve">is the peak of</w:t>
      </w:r>
      <w:r>
        <w:t xml:space="preserve"> </w:t>
      </w:r>
      <m:oMath>
        <m:r>
          <m:t>A</m:t>
        </m:r>
      </m:oMath>
      <w:r>
        <w:t xml:space="preserve"> </w:t>
      </w:r>
      <w:r>
        <w:t xml:space="preserve">within ±25% of half the median stride. The</w:t>
      </w:r>
      <w:r>
        <w:t xml:space="preserve"> </w:t>
      </w:r>
      <w:r>
        <w:rPr>
          <w:b/>
          <w:bCs/>
        </w:rPr>
        <w:t xml:space="preserve">stride regularity</w:t>
      </w:r>
      <w:r>
        <w:t xml:space="preserve"> </w:t>
      </w:r>
      <m:oMath>
        <m:sSub>
          <m:e>
            <m:r>
              <m:t>d</m:t>
            </m:r>
          </m:e>
          <m:sub>
            <m:r>
              <m:t>2</m:t>
            </m:r>
          </m:sub>
        </m:sSub>
      </m:oMath>
      <w:r>
        <w:t xml:space="preserve"> </w:t>
      </w:r>
      <w:r>
        <w:t xml:space="preserve">is the peak within ±25% of one stride (</w:t>
      </w:r>
      <w:r>
        <w:rPr>
          <w:rStyle w:val="VerbatimChar"/>
        </w:rPr>
        <w:t xml:space="preserve">REGULARITY_SEARCH</w:t>
      </w:r>
      <w:r>
        <w:t xml:space="preserve">). Their ratio</w:t>
      </w:r>
      <w:r>
        <w:t xml:space="preserve"> </w:t>
      </w:r>
      <m:oMath>
        <m:sSub>
          <m:e>
            <m:r>
              <m:t>d</m:t>
            </m:r>
          </m:e>
          <m:sub>
            <m:r>
              <m:t>1</m:t>
            </m:r>
          </m:sub>
        </m:sSub>
        <m:r>
          <m:rPr>
            <m:sty m:val="p"/>
          </m:rPr>
          <m:t>/</m:t>
        </m:r>
        <m:sSub>
          <m:e>
            <m:r>
              <m:t>d</m:t>
            </m:r>
          </m:e>
          <m:sub>
            <m:r>
              <m:t>2</m:t>
            </m:r>
          </m:sub>
        </m:sSub>
      </m:oMath>
      <w:r>
        <w:t xml:space="preserve"> </w:t>
      </w:r>
      <w:r>
        <w:t xml:space="preserve">is the step symmetry. The RMS of the trunk acceleration per axis is reported too.</w:t>
      </w:r>
    </w:p>
    <w:p>
      <w:pPr>
        <w:pStyle w:val="CaptionedFigure"/>
      </w:pPr>
      <w:r>
        <w:drawing>
          <wp:inline>
            <wp:extent cx="5943600" cy="2145787"/>
            <wp:effectExtent b="0" l="0" r="0" t="0"/>
            <wp:docPr descr="Figure 22. The trunk (synthetic trial). A: the mean trunk acceleration over the stride. AP and VT repeat twice per stride, and ML once. B: AP harmonic amplitudes; the even harmonics (blue) are intrinsic to a symmetric gait. C: the VT autocorrelation, with the step and stride regularity read at its peaks." title="" id="151" name="Picture"/>
            <a:graphic>
              <a:graphicData uri="http://schemas.openxmlformats.org/drawingml/2006/picture">
                <pic:pic>
                  <pic:nvPicPr>
                    <pic:cNvPr descr="figures/fig22.png" id="152" name="Picture"/>
                    <pic:cNvPicPr>
                      <a:picLocks noChangeArrowheads="1" noChangeAspect="1"/>
                    </pic:cNvPicPr>
                  </pic:nvPicPr>
                  <pic:blipFill>
                    <a:blip r:embed="rId150"/>
                    <a:stretch>
                      <a:fillRect/>
                    </a:stretch>
                  </pic:blipFill>
                  <pic:spPr bwMode="auto">
                    <a:xfrm>
                      <a:off x="0" y="0"/>
                      <a:ext cx="5943600" cy="2145787"/>
                    </a:xfrm>
                    <a:prstGeom prst="rect">
                      <a:avLst/>
                    </a:prstGeom>
                    <a:noFill/>
                    <a:ln w="9525">
                      <a:noFill/>
                      <a:headEnd/>
                      <a:tailEnd/>
                    </a:ln>
                  </pic:spPr>
                </pic:pic>
              </a:graphicData>
            </a:graphic>
          </wp:inline>
        </w:drawing>
      </w:r>
    </w:p>
    <w:p>
      <w:pPr>
        <w:pStyle w:val="ImageCaption"/>
      </w:pPr>
      <w:r>
        <w:t xml:space="preserve">Figure 22. The trunk (synthetic trial). A: the mean trunk acceleration over the stride. AP and VT repeat twice per stride, and ML once. B: AP harmonic amplitudes; the even harmonics (blue) are intrinsic to a symmetric gait. C: the VT autocorrelation, with the step and stride regularity read at its peaks.</w:t>
      </w:r>
    </w:p>
    <w:p>
      <w:pPr>
        <w:pStyle w:val="WhyBox"/>
      </w:pPr>
      <w:r>
        <w:rPr>
          <w:b/>
          <w:bCs/>
        </w:rPr>
        <w:t xml:space="preserve">Why one stride per transform</w:t>
      </w:r>
      <w:r>
        <w:t xml:space="preserve"> </w:t>
      </w:r>
      <w:r>
        <w:t xml:space="preserve">— then each bin is exactly a harmonic, with no leakage between them.</w:t>
      </w:r>
      <w:r>
        <w:t xml:space="preserve"> </w:t>
      </w:r>
      <w:r>
        <w:rPr>
          <w:b/>
          <w:bCs/>
        </w:rPr>
        <w:t xml:space="preserve">Why iHR</w:t>
      </w:r>
      <w:r>
        <w:t xml:space="preserve"> </w:t>
      </w:r>
      <w:r>
        <w:t xml:space="preserve">— HR is a ratio of sums, and it becomes very large when the odd harmonics happen to be small, so its mean is dominated by a few strides. iHR is bounded and can be averaged.</w:t>
      </w:r>
      <w:r>
        <w:t xml:space="preserve"> </w:t>
      </w:r>
      <w:r>
        <w:rPr>
          <w:b/>
          <w:bCs/>
        </w:rPr>
        <w:t xml:space="preserve">Why peaks and not fixed lags</w:t>
      </w:r>
      <w:r>
        <w:t xml:space="preserve"> </w:t>
      </w:r>
      <w:r>
        <w:t xml:space="preserve">— the stride time drifts a little through a trial. At a fixed lag, a 6% drift in stride time makes a perfectly regular signal read 0.94 (validated, §20).</w:t>
      </w:r>
      <w:r>
        <w:t xml:space="preserve"> </w:t>
      </w:r>
      <w:r>
        <w:rPr>
          <w:b/>
          <w:bCs/>
        </w:rPr>
        <w:t xml:space="preserve">Why the unbiased autocorrelation</w:t>
      </w:r>
      <w:r>
        <w:t xml:space="preserve"> </w:t>
      </w:r>
      <w:r>
        <w:t xml:space="preserve">— dividing by the overlap</w:t>
      </w:r>
      <w:r>
        <w:t xml:space="preserve"> </w:t>
      </w:r>
      <m:oMath>
        <m:r>
          <m:t>N</m:t>
        </m:r>
        <m:r>
          <m:rPr>
            <m:sty m:val="p"/>
          </m:rPr>
          <m:t>−</m:t>
        </m:r>
        <m:r>
          <m:t>k</m:t>
        </m:r>
      </m:oMath>
      <w:r>
        <w:t xml:space="preserve"> </w:t>
      </w:r>
      <w:r>
        <w:t xml:space="preserve">instead of</w:t>
      </w:r>
      <w:r>
        <w:t xml:space="preserve"> </w:t>
      </w:r>
      <m:oMath>
        <m:r>
          <m:t>N</m:t>
        </m:r>
      </m:oMath>
      <w:r>
        <w:t xml:space="preserve"> </w:t>
      </w:r>
      <w:r>
        <w:t xml:space="preserve">stops a longer lag from being penalised just for being longer.</w:t>
      </w:r>
    </w:p>
    <w:p>
      <w:pPr>
        <w:pStyle w:val="CodeBox"/>
      </w:pPr>
      <w:r>
        <w:rPr>
          <w:b/>
          <w:bCs/>
        </w:rPr>
        <w:t xml:space="preserve">In the code</w:t>
      </w:r>
      <w:r>
        <w:t xml:space="preserve"> </w:t>
      </w:r>
      <w:r>
        <w:t xml:space="preserve">— §16:</w:t>
      </w:r>
      <w:r>
        <w:t xml:space="preserve"> </w:t>
      </w:r>
      <w:r>
        <w:rPr>
          <w:rStyle w:val="VerbatimChar"/>
        </w:rPr>
        <w:t xml:space="preserve">trunk_signal()</w:t>
      </w:r>
      <w:r>
        <w:t xml:space="preserve">,</w:t>
      </w:r>
      <w:r>
        <w:t xml:space="preserve"> </w:t>
      </w:r>
      <w:r>
        <w:rPr>
          <w:rStyle w:val="VerbatimChar"/>
        </w:rPr>
        <w:t xml:space="preserve">harmonics()</w:t>
      </w:r>
      <w:r>
        <w:t xml:space="preserve">,</w:t>
      </w:r>
      <w:r>
        <w:t xml:space="preserve"> </w:t>
      </w:r>
      <w:r>
        <w:rPr>
          <w:rStyle w:val="VerbatimChar"/>
        </w:rPr>
        <w:t xml:space="preserve">harmonic_ratio()</w:t>
      </w:r>
      <w:r>
        <w:t xml:space="preserve">,</w:t>
      </w:r>
      <w:r>
        <w:t xml:space="preserve"> </w:t>
      </w:r>
      <w:r>
        <w:rPr>
          <w:rStyle w:val="VerbatimChar"/>
        </w:rPr>
        <w:t xml:space="preserve">unbiased_autocorr()</w:t>
      </w:r>
      <w:r>
        <w:t xml:space="preserve">,</w:t>
      </w:r>
      <w:r>
        <w:t xml:space="preserve"> </w:t>
      </w:r>
      <w:r>
        <w:rPr>
          <w:rStyle w:val="VerbatimChar"/>
        </w:rPr>
        <w:t xml:space="preserve">regularity()</w:t>
      </w:r>
      <w:r>
        <w:t xml:space="preserve">,</w:t>
      </w:r>
      <w:r>
        <w:t xml:space="preserve"> </w:t>
      </w:r>
      <w:r>
        <w:rPr>
          <w:rStyle w:val="VerbatimChar"/>
        </w:rPr>
        <w:t xml:space="preserve">trunk_rows()</w:t>
      </w:r>
      <w:r>
        <w:t xml:space="preserve">. Settings:</w:t>
      </w:r>
      <w:r>
        <w:t xml:space="preserve"> </w:t>
      </w:r>
      <w:r>
        <w:rPr>
          <w:rStyle w:val="VerbatimChar"/>
        </w:rPr>
        <w:t xml:space="preserve">TRUNK_SOURCES</w:t>
      </w:r>
      <w:r>
        <w:t xml:space="preserve">,</w:t>
      </w:r>
      <w:r>
        <w:t xml:space="preserve"> </w:t>
      </w:r>
      <w:r>
        <w:rPr>
          <w:rStyle w:val="VerbatimChar"/>
        </w:rPr>
        <w:t xml:space="preserve">TRUNK_LOWPASS_HZ = 20</w:t>
      </w:r>
      <w:r>
        <w:t xml:space="preserve">,</w:t>
      </w:r>
      <w:r>
        <w:t xml:space="preserve"> </w:t>
      </w:r>
      <w:r>
        <w:rPr>
          <w:rStyle w:val="VerbatimChar"/>
        </w:rPr>
        <w:t xml:space="preserve">TRUNK_DERIV_WINDOW = 5</w:t>
      </w:r>
      <w:r>
        <w:t xml:space="preserve">,</w:t>
      </w:r>
      <w:r>
        <w:t xml:space="preserve"> </w:t>
      </w:r>
      <w:r>
        <w:rPr>
          <w:rStyle w:val="VerbatimChar"/>
        </w:rPr>
        <w:t xml:space="preserve">HR_HARMONICS = 20</w:t>
      </w:r>
      <w:r>
        <w:t xml:space="preserve">,</w:t>
      </w:r>
      <w:r>
        <w:t xml:space="preserve"> </w:t>
      </w:r>
      <w:r>
        <w:rPr>
          <w:rStyle w:val="VerbatimChar"/>
        </w:rPr>
        <w:t xml:space="preserve">HR_MIN_SAMPLES = 40</w:t>
      </w:r>
      <w:r>
        <w:t xml:space="preserve">,</w:t>
      </w:r>
      <w:r>
        <w:t xml:space="preserve"> </w:t>
      </w:r>
      <w:r>
        <w:rPr>
          <w:rStyle w:val="VerbatimChar"/>
        </w:rPr>
        <w:t xml:space="preserve">REGULARITY_SEARCH = 0.25</w:t>
      </w:r>
      <w:r>
        <w:t xml:space="preserve">,</w:t>
      </w:r>
      <w:r>
        <w:t xml:space="preserve"> </w:t>
      </w:r>
      <w:r>
        <w:rPr>
          <w:rStyle w:val="VerbatimChar"/>
        </w:rPr>
        <w:t xml:space="preserve">LIMB_FOR_TRUNK = "R"</w:t>
      </w:r>
      <w:r>
        <w:t xml:space="preserve">.</w:t>
      </w:r>
    </w:p>
    <w:p>
      <w:pPr>
        <w:pStyle w:val="TableCaption"/>
      </w:pPr>
      <w:r>
        <w:t xml:space="preserve">Table 16.1. Healthy ranges for the trunk measures (accelerometer on the lower back).</w:t>
      </w:r>
    </w:p>
    <w:tbl>
      <w:tblPr>
        <w:tblStyle w:val="Table"/>
        <w:tblW w:type="pct" w:w="5000"/>
        <w:tblLayout w:type="fixed"/>
        <w:tblLook w:firstRow="1" w:lastRow="0" w:firstColumn="0" w:lastColumn="0" w:noHBand="0" w:noVBand="0" w:val="0020"/>
        <w:tblCaption w:val="Table 16.1. Healthy ranges for the trunk measures (accelerometer on the lower back)."/>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harmonic_ratio_hr_AP</w:t>
            </w:r>
          </w:p>
        </w:tc>
        <w:tc>
          <w:tcPr/>
          <w:p>
            <w:pPr>
              <w:pStyle w:val="Compact"/>
              <w:jc w:val="left"/>
            </w:pPr>
            <w:r>
              <w:rPr>
                <w:sz w:val="18"/>
              </w:rPr>
              <w:t xml:space="preserve">Harmonic ratio AP (median over strides)</w:t>
            </w:r>
          </w:p>
        </w:tc>
        <w:tc>
          <w:tcPr/>
          <w:p>
            <w:pPr>
              <w:pStyle w:val="Compact"/>
              <w:jc w:val="left"/>
            </w:pPr>
            <w:r>
              <w:rPr>
                <w:sz w:val="18"/>
              </w:rPr>
              <w:t xml:space="preserve">3 to 4</w:t>
            </w:r>
          </w:p>
        </w:tc>
        <w:tc>
          <w:tcPr/>
          <w:p>
            <w:pPr>
              <w:pStyle w:val="Compact"/>
              <w:jc w:val="left"/>
            </w:pPr>
            <w:r>
              <w:rPr>
                <w:sz w:val="18"/>
              </w:rPr>
              <w:t xml:space="preserve">healthy young adults, trunk</w:t>
            </w:r>
          </w:p>
        </w:tc>
        <w:tc>
          <w:tcPr/>
          <w:p>
            <w:pPr>
              <w:pStyle w:val="Compact"/>
              <w:jc w:val="left"/>
            </w:pPr>
            <w:r>
              <w:rPr>
                <w:sz w:val="18"/>
              </w:rPr>
              <w:t xml:space="preserve">Menz et al. 2003; Lowry et al. 2012</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harmonic_ratio_hr_VT</w:t>
            </w:r>
          </w:p>
        </w:tc>
        <w:tc>
          <w:tcPr/>
          <w:p>
            <w:pPr>
              <w:pStyle w:val="Compact"/>
              <w:jc w:val="left"/>
            </w:pPr>
            <w:r>
              <w:rPr>
                <w:sz w:val="18"/>
              </w:rPr>
              <w:t xml:space="preserve">Harmonic ratio vertical (median)</w:t>
            </w:r>
          </w:p>
        </w:tc>
        <w:tc>
          <w:tcPr/>
          <w:p>
            <w:pPr>
              <w:pStyle w:val="Compact"/>
              <w:jc w:val="left"/>
            </w:pPr>
            <w:r>
              <w:rPr>
                <w:sz w:val="18"/>
              </w:rPr>
              <w:t xml:space="preserve">3 to 4</w:t>
            </w:r>
          </w:p>
        </w:tc>
        <w:tc>
          <w:tcPr/>
          <w:p>
            <w:pPr>
              <w:pStyle w:val="Compact"/>
              <w:jc w:val="left"/>
            </w:pPr>
            <w:r>
              <w:rPr>
                <w:sz w:val="18"/>
              </w:rPr>
              <w:t xml:space="preserve">healthy young adults, trunk</w:t>
            </w:r>
          </w:p>
        </w:tc>
        <w:tc>
          <w:tcPr/>
          <w:p>
            <w:pPr>
              <w:pStyle w:val="Compact"/>
              <w:jc w:val="left"/>
            </w:pPr>
            <w:r>
              <w:rPr>
                <w:sz w:val="18"/>
              </w:rPr>
              <w:t xml:space="preserve">Menz et al. 2003; Lowry et al. 2012</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harmonic_ratio_hr_ML</w:t>
            </w:r>
          </w:p>
        </w:tc>
        <w:tc>
          <w:tcPr/>
          <w:p>
            <w:pPr>
              <w:pStyle w:val="Compact"/>
              <w:jc w:val="left"/>
            </w:pPr>
            <w:r>
              <w:rPr>
                <w:sz w:val="18"/>
              </w:rPr>
              <w:t xml:space="preserve">Harmonic ratio ML (median)</w:t>
            </w:r>
          </w:p>
        </w:tc>
        <w:tc>
          <w:tcPr/>
          <w:p>
            <w:pPr>
              <w:pStyle w:val="Compact"/>
              <w:jc w:val="left"/>
            </w:pPr>
            <w:r>
              <w:rPr>
                <w:sz w:val="18"/>
              </w:rPr>
              <w:t xml:space="preserve">2 to 2.7</w:t>
            </w:r>
          </w:p>
        </w:tc>
        <w:tc>
          <w:tcPr/>
          <w:p>
            <w:pPr>
              <w:pStyle w:val="Compact"/>
              <w:jc w:val="left"/>
            </w:pPr>
            <w:r>
              <w:rPr>
                <w:sz w:val="18"/>
              </w:rPr>
              <w:t xml:space="preserve">healthy young adults, trunk</w:t>
            </w:r>
          </w:p>
        </w:tc>
        <w:tc>
          <w:tcPr/>
          <w:p>
            <w:pPr>
              <w:pStyle w:val="Compact"/>
              <w:jc w:val="left"/>
            </w:pPr>
            <w:r>
              <w:rPr>
                <w:sz w:val="18"/>
              </w:rPr>
              <w:t xml:space="preserve">Menz et al. 2003; Lowry et al. 2012</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harmonic_ratio_ihr_AP</w:t>
            </w:r>
          </w:p>
        </w:tc>
        <w:tc>
          <w:tcPr/>
          <w:p>
            <w:pPr>
              <w:pStyle w:val="Compact"/>
              <w:jc w:val="left"/>
            </w:pPr>
            <w:r>
              <w:rPr>
                <w:sz w:val="18"/>
              </w:rPr>
              <w:t xml:space="preserve">Improved harmonic ratio AP (mean)</w:t>
            </w:r>
          </w:p>
        </w:tc>
        <w:tc>
          <w:tcPr/>
          <w:p>
            <w:pPr>
              <w:pStyle w:val="Compact"/>
              <w:jc w:val="left"/>
            </w:pPr>
            <w:r>
              <w:rPr>
                <w:sz w:val="18"/>
              </w:rPr>
              <w:t xml:space="preserve">85 to 97 %</w:t>
            </w:r>
          </w:p>
        </w:tc>
        <w:tc>
          <w:tcPr/>
          <w:p>
            <w:pPr>
              <w:pStyle w:val="Compact"/>
              <w:jc w:val="left"/>
            </w:pPr>
            <w:r>
              <w:rPr>
                <w:sz w:val="18"/>
              </w:rPr>
              <w:t xml:space="preserve">healthy young adults, sacrum</w:t>
            </w:r>
          </w:p>
        </w:tc>
        <w:tc>
          <w:tcPr/>
          <w:p>
            <w:pPr>
              <w:pStyle w:val="Compact"/>
              <w:jc w:val="left"/>
            </w:pPr>
            <w:r>
              <w:rPr>
                <w:sz w:val="18"/>
              </w:rPr>
              <w:t xml:space="preserve">Pasciuto et al. 2017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harmonic_ratio_ihr_VT</w:t>
            </w:r>
          </w:p>
        </w:tc>
        <w:tc>
          <w:tcPr/>
          <w:p>
            <w:pPr>
              <w:pStyle w:val="Compact"/>
              <w:jc w:val="left"/>
            </w:pPr>
            <w:r>
              <w:rPr>
                <w:sz w:val="18"/>
              </w:rPr>
              <w:t xml:space="preserve">Improved harmonic ratio vertical (mean)</w:t>
            </w:r>
          </w:p>
        </w:tc>
        <w:tc>
          <w:tcPr/>
          <w:p>
            <w:pPr>
              <w:pStyle w:val="Compact"/>
              <w:jc w:val="left"/>
            </w:pPr>
            <w:r>
              <w:rPr>
                <w:sz w:val="18"/>
              </w:rPr>
              <w:t xml:space="preserve">85 to 97 %</w:t>
            </w:r>
          </w:p>
        </w:tc>
        <w:tc>
          <w:tcPr/>
          <w:p>
            <w:pPr>
              <w:pStyle w:val="Compact"/>
              <w:jc w:val="left"/>
            </w:pPr>
            <w:r>
              <w:rPr>
                <w:sz w:val="18"/>
              </w:rPr>
              <w:t xml:space="preserve">healthy young adults, sacrum</w:t>
            </w:r>
          </w:p>
        </w:tc>
        <w:tc>
          <w:tcPr/>
          <w:p>
            <w:pPr>
              <w:pStyle w:val="Compact"/>
              <w:jc w:val="left"/>
            </w:pPr>
            <w:r>
              <w:rPr>
                <w:sz w:val="18"/>
              </w:rPr>
              <w:t xml:space="preserve">Pasciuto et al. 2017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harmonic_ratio_ihr_ML</w:t>
            </w:r>
          </w:p>
        </w:tc>
        <w:tc>
          <w:tcPr/>
          <w:p>
            <w:pPr>
              <w:pStyle w:val="Compact"/>
              <w:jc w:val="left"/>
            </w:pPr>
            <w:r>
              <w:rPr>
                <w:sz w:val="18"/>
              </w:rPr>
              <w:t xml:space="preserve">Improved harmonic ratio ML (mean)</w:t>
            </w:r>
          </w:p>
        </w:tc>
        <w:tc>
          <w:tcPr/>
          <w:p>
            <w:pPr>
              <w:pStyle w:val="Compact"/>
              <w:jc w:val="left"/>
            </w:pPr>
            <w:r>
              <w:rPr>
                <w:sz w:val="18"/>
              </w:rPr>
              <w:t xml:space="preserve">70 to 90 %</w:t>
            </w:r>
          </w:p>
        </w:tc>
        <w:tc>
          <w:tcPr/>
          <w:p>
            <w:pPr>
              <w:pStyle w:val="Compact"/>
              <w:jc w:val="left"/>
            </w:pPr>
            <w:r>
              <w:rPr>
                <w:sz w:val="18"/>
              </w:rPr>
              <w:t xml:space="preserve">healthy young adults, sacrum</w:t>
            </w:r>
          </w:p>
        </w:tc>
        <w:tc>
          <w:tcPr/>
          <w:p>
            <w:pPr>
              <w:pStyle w:val="Compact"/>
              <w:jc w:val="left"/>
            </w:pPr>
            <w:r>
              <w:rPr>
                <w:sz w:val="18"/>
              </w:rPr>
              <w:t xml:space="preserve">Pasciuto et al. 2017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step_regularity_VT</w:t>
            </w:r>
          </w:p>
        </w:tc>
        <w:tc>
          <w:tcPr/>
          <w:p>
            <w:pPr>
              <w:pStyle w:val="Compact"/>
              <w:jc w:val="left"/>
            </w:pPr>
            <w:r>
              <w:rPr>
                <w:sz w:val="18"/>
              </w:rPr>
              <w:t xml:space="preserve">Step regularity vertical</w:t>
            </w:r>
          </w:p>
        </w:tc>
        <w:tc>
          <w:tcPr/>
          <w:p>
            <w:pPr>
              <w:pStyle w:val="Compact"/>
              <w:jc w:val="left"/>
            </w:pPr>
            <w:r>
              <w:rPr>
                <w:sz w:val="18"/>
              </w:rPr>
              <w:t xml:space="preserve">0.7 to 0.95</w:t>
            </w:r>
          </w:p>
        </w:tc>
        <w:tc>
          <w:tcPr/>
          <w:p>
            <w:pPr>
              <w:pStyle w:val="Compact"/>
              <w:jc w:val="left"/>
            </w:pPr>
            <w:r>
              <w:rPr>
                <w:sz w:val="18"/>
              </w:rPr>
              <w:t xml:space="preserve">healthy adults, trunk</w:t>
            </w:r>
          </w:p>
        </w:tc>
        <w:tc>
          <w:tcPr/>
          <w:p>
            <w:pPr>
              <w:pStyle w:val="Compact"/>
              <w:jc w:val="left"/>
            </w:pPr>
            <w:r>
              <w:rPr>
                <w:sz w:val="18"/>
              </w:rPr>
              <w:t xml:space="preserve">Moe-Nilssen &amp; Helbostad 2004; Kobsar et al. 2014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stride_regularity_VT</w:t>
            </w:r>
          </w:p>
        </w:tc>
        <w:tc>
          <w:tcPr/>
          <w:p>
            <w:pPr>
              <w:pStyle w:val="Compact"/>
              <w:jc w:val="left"/>
            </w:pPr>
            <w:r>
              <w:rPr>
                <w:sz w:val="18"/>
              </w:rPr>
              <w:t xml:space="preserve">Stride regularity vertical</w:t>
            </w:r>
          </w:p>
        </w:tc>
        <w:tc>
          <w:tcPr/>
          <w:p>
            <w:pPr>
              <w:pStyle w:val="Compact"/>
              <w:jc w:val="left"/>
            </w:pPr>
            <w:r>
              <w:rPr>
                <w:sz w:val="18"/>
              </w:rPr>
              <w:t xml:space="preserve">0.75 to 0.95</w:t>
            </w:r>
          </w:p>
        </w:tc>
        <w:tc>
          <w:tcPr/>
          <w:p>
            <w:pPr>
              <w:pStyle w:val="Compact"/>
              <w:jc w:val="left"/>
            </w:pPr>
            <w:r>
              <w:rPr>
                <w:sz w:val="18"/>
              </w:rPr>
              <w:t xml:space="preserve">healthy adults, trunk</w:t>
            </w:r>
          </w:p>
        </w:tc>
        <w:tc>
          <w:tcPr/>
          <w:p>
            <w:pPr>
              <w:pStyle w:val="Compact"/>
              <w:jc w:val="left"/>
            </w:pPr>
            <w:r>
              <w:rPr>
                <w:sz w:val="18"/>
              </w:rPr>
              <w:t xml:space="preserve">Moe-Nilssen &amp; Helbostad 2004; Kobsar et al. 2014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step_regularity_AP</w:t>
            </w:r>
          </w:p>
        </w:tc>
        <w:tc>
          <w:tcPr/>
          <w:p>
            <w:pPr>
              <w:pStyle w:val="Compact"/>
              <w:jc w:val="left"/>
            </w:pPr>
            <w:r>
              <w:rPr>
                <w:sz w:val="18"/>
              </w:rPr>
              <w:t xml:space="preserve">Step regularity AP</w:t>
            </w:r>
          </w:p>
        </w:tc>
        <w:tc>
          <w:tcPr/>
          <w:p>
            <w:pPr>
              <w:pStyle w:val="Compact"/>
              <w:jc w:val="left"/>
            </w:pPr>
            <w:r>
              <w:rPr>
                <w:sz w:val="18"/>
              </w:rPr>
              <w:t xml:space="preserve">0.6 to 0.9</w:t>
            </w:r>
          </w:p>
        </w:tc>
        <w:tc>
          <w:tcPr/>
          <w:p>
            <w:pPr>
              <w:pStyle w:val="Compact"/>
              <w:jc w:val="left"/>
            </w:pPr>
            <w:r>
              <w:rPr>
                <w:sz w:val="18"/>
              </w:rPr>
              <w:t xml:space="preserve">healthy adults, trunk</w:t>
            </w:r>
          </w:p>
        </w:tc>
        <w:tc>
          <w:tcPr/>
          <w:p>
            <w:pPr>
              <w:pStyle w:val="Compact"/>
              <w:jc w:val="left"/>
            </w:pPr>
            <w:r>
              <w:rPr>
                <w:sz w:val="18"/>
              </w:rPr>
              <w:t xml:space="preserve">Moe-Nilssen &amp; Helbostad 2004; Kobsar et al. 2014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stride_regularity_AP</w:t>
            </w:r>
          </w:p>
        </w:tc>
        <w:tc>
          <w:tcPr/>
          <w:p>
            <w:pPr>
              <w:pStyle w:val="Compact"/>
              <w:jc w:val="left"/>
            </w:pPr>
            <w:r>
              <w:rPr>
                <w:sz w:val="18"/>
              </w:rPr>
              <w:t xml:space="preserve">Stride regularity AP</w:t>
            </w:r>
          </w:p>
        </w:tc>
        <w:tc>
          <w:tcPr/>
          <w:p>
            <w:pPr>
              <w:pStyle w:val="Compact"/>
              <w:jc w:val="left"/>
            </w:pPr>
            <w:r>
              <w:rPr>
                <w:sz w:val="18"/>
              </w:rPr>
              <w:t xml:space="preserve">0.65 to 0.9</w:t>
            </w:r>
          </w:p>
        </w:tc>
        <w:tc>
          <w:tcPr/>
          <w:p>
            <w:pPr>
              <w:pStyle w:val="Compact"/>
              <w:jc w:val="left"/>
            </w:pPr>
            <w:r>
              <w:rPr>
                <w:sz w:val="18"/>
              </w:rPr>
              <w:t xml:space="preserve">healthy adults, trunk</w:t>
            </w:r>
          </w:p>
        </w:tc>
        <w:tc>
          <w:tcPr/>
          <w:p>
            <w:pPr>
              <w:pStyle w:val="Compact"/>
              <w:jc w:val="left"/>
            </w:pPr>
            <w:r>
              <w:rPr>
                <w:sz w:val="18"/>
              </w:rPr>
              <w:t xml:space="preserve">Moe-Nilssen &amp; Helbostad 2004; Kobsar et al. 2014</w:t>
            </w:r>
          </w:p>
        </w:tc>
        <w:tc>
          <w:tcPr/>
          <w:p>
            <w:pPr>
              <w:pStyle w:val="Compact"/>
              <w:jc w:val="left"/>
            </w:pPr>
            <w:r>
              <w:rPr>
                <w:sz w:val="18"/>
              </w:rPr>
              <w:t xml:space="preserve">verify</w:t>
            </w:r>
          </w:p>
        </w:tc>
      </w:tr>
    </w:tbl>
    <w:bookmarkEnd w:id="153"/>
    <w:bookmarkEnd w:id="154"/>
    <w:bookmarkStart w:id="160" w:name="control-of-stepping"/>
    <w:p>
      <w:pPr>
        <w:pStyle w:val="Heading1"/>
      </w:pPr>
      <w:r>
        <w:t xml:space="preserve">17. Control of stepping</w:t>
      </w:r>
    </w:p>
    <w:bookmarkStart w:id="155" w:name="the-goal-equivalent-manifold-gem"/>
    <w:p>
      <w:pPr>
        <w:pStyle w:val="Heading2"/>
      </w:pPr>
      <w:r>
        <w:t xml:space="preserve">17.1 The goal-equivalent manifold (GEM)</w:t>
      </w:r>
    </w:p>
    <w:p>
      <w:pPr>
        <w:pStyle w:val="FirstParagraph"/>
      </w:pPr>
      <w:r>
        <w:rPr>
          <w:b/>
          <w:bCs/>
        </w:rPr>
        <w:t xml:space="preserve">What.</w:t>
      </w:r>
      <w:r>
        <w:t xml:space="preserve"> </w:t>
      </w:r>
      <w:r>
        <w:t xml:space="preserve">Which stride-to-stride fluctuations the walker corrects, and which they leave alone (Dingwell, John &amp; Cusumano 2010).</w:t>
      </w:r>
    </w:p>
    <w:p>
      <w:pPr>
        <w:pStyle w:val="BodyText"/>
      </w:pPr>
      <w:r>
        <w:t xml:space="preserve">On a belt at a fixed speed, the task goal is to keep up with the belt:</w:t>
      </w:r>
      <w:r>
        <w:t xml:space="preserve"> </w:t>
      </w:r>
      <m:oMath>
        <m:r>
          <m:t>L</m:t>
        </m:r>
        <m:r>
          <m:rPr>
            <m:sty m:val="p"/>
          </m:rPr>
          <m:t>/</m:t>
        </m:r>
        <m:r>
          <m:t>T</m:t>
        </m:r>
        <m:r>
          <m:rPr>
            <m:sty m:val="p"/>
          </m:rPr>
          <m:t>=</m:t>
        </m:r>
        <m:r>
          <m:t>v</m:t>
        </m:r>
      </m:oMath>
      <w:r>
        <w:t xml:space="preserve">. Many combinations of stride length</w:t>
      </w:r>
      <w:r>
        <w:t xml:space="preserve"> </w:t>
      </w:r>
      <m:oMath>
        <m:r>
          <m:t>L</m:t>
        </m:r>
      </m:oMath>
      <w:r>
        <w:t xml:space="preserve"> </w:t>
      </w:r>
      <w:r>
        <w:t xml:space="preserve">and stride time</w:t>
      </w:r>
      <w:r>
        <w:t xml:space="preserve"> </w:t>
      </w:r>
      <m:oMath>
        <m:r>
          <m:t>T</m:t>
        </m:r>
      </m:oMath>
      <w:r>
        <w:t xml:space="preserve"> </w:t>
      </w:r>
      <w:r>
        <w:t xml:space="preserve">achieve it; they lie on the line</w:t>
      </w:r>
      <w:r>
        <w:t xml:space="preserve"> </w:t>
      </w:r>
      <m:oMath>
        <m:r>
          <m:t>L</m:t>
        </m:r>
        <m:r>
          <m:rPr>
            <m:sty m:val="p"/>
          </m:rPr>
          <m:t>=</m:t>
        </m:r>
        <m:r>
          <m:t>v</m:t>
        </m:r>
        <m:r>
          <m:t>T</m:t>
        </m:r>
      </m:oMath>
      <w:r>
        <w:t xml:space="preserve">, the</w:t>
      </w:r>
      <w:r>
        <w:t xml:space="preserve"> </w:t>
      </w:r>
      <w:r>
        <w:rPr>
          <w:b/>
          <w:bCs/>
        </w:rPr>
        <w:t xml:space="preserve">goal-equivalent manifold</w:t>
      </w:r>
      <w:r>
        <w:t xml:space="preserve">. After dividing each by its mean, the goal line becomes the diagonal, and each stride’s deviation splits into two parts:</w:t>
      </w:r>
    </w:p>
    <w:p>
      <w:pPr>
        <w:pStyle w:val="BodyText"/>
      </w:pPr>
      <m:oMathPara>
        <m:oMathParaPr>
          <m:jc m:val="center"/>
        </m:oMathParaPr>
        <m:oMath>
          <m:acc>
            <m:accPr>
              <m:chr m:val="̂"/>
            </m:accPr>
            <m:e>
              <m:r>
                <m:t>T</m:t>
              </m:r>
            </m:e>
          </m:acc>
          <m:r>
            <m:rPr>
              <m:sty m:val="p"/>
            </m:rPr>
            <m:t>=</m:t>
          </m:r>
          <m:f>
            <m:fPr>
              <m:type m:val="bar"/>
            </m:fPr>
            <m:num>
              <m:r>
                <m:t>T</m:t>
              </m:r>
            </m:num>
            <m:den>
              <m:acc>
                <m:accPr>
                  <m:chr m:val="‾"/>
                </m:accPr>
                <m:e>
                  <m:r>
                    <m:t>T</m:t>
                  </m:r>
                </m:e>
              </m:acc>
            </m:den>
          </m:f>
          <m:r>
            <m:rPr>
              <m:sty m:val="p"/>
            </m:rPr>
            <m:t>−</m:t>
          </m:r>
          <m:r>
            <m:t>1</m:t>
          </m:r>
          <m:r>
            <m:rPr>
              <m:sty m:val="p"/>
            </m:rPr>
            <m:t>,</m:t>
          </m:r>
          <m:r>
            <m:t>  </m:t>
          </m:r>
          <m:acc>
            <m:accPr>
              <m:chr m:val="̂"/>
            </m:accPr>
            <m:e>
              <m:r>
                <m:t>L</m:t>
              </m:r>
            </m:e>
          </m:acc>
          <m:r>
            <m:rPr>
              <m:sty m:val="p"/>
            </m:rPr>
            <m:t>=</m:t>
          </m:r>
          <m:f>
            <m:fPr>
              <m:type m:val="bar"/>
            </m:fPr>
            <m:num>
              <m:r>
                <m:t>L</m:t>
              </m:r>
            </m:num>
            <m:den>
              <m:acc>
                <m:accPr>
                  <m:chr m:val="‾"/>
                </m:accPr>
                <m:e>
                  <m:r>
                    <m:t>L</m:t>
                  </m:r>
                </m:e>
              </m:acc>
            </m:den>
          </m:f>
          <m:r>
            <m:rPr>
              <m:sty m:val="p"/>
            </m:rPr>
            <m:t>−</m:t>
          </m:r>
          <m:r>
            <m:t>1</m:t>
          </m:r>
        </m:oMath>
      </m:oMathPara>
    </w:p>
    <w:p>
      <w:pPr>
        <w:pStyle w:val="FirstParagraph"/>
      </w:pPr>
      <m:oMathPara>
        <m:oMathParaPr>
          <m:jc m:val="center"/>
        </m:oMathParaPr>
        <m:oMath>
          <m:sSub>
            <m:e>
              <m:r>
                <m:t>δ</m:t>
              </m:r>
            </m:e>
            <m:sub>
              <m:r>
                <m:rPr>
                  <m:sty m:val="p"/>
                </m:rPr>
                <m:t>∥</m:t>
              </m:r>
            </m:sub>
          </m:sSub>
          <m:r>
            <m:rPr>
              <m:sty m:val="p"/>
            </m:rPr>
            <m:t>=</m:t>
          </m:r>
          <m:f>
            <m:fPr>
              <m:type m:val="bar"/>
            </m:fPr>
            <m:num>
              <m:acc>
                <m:accPr>
                  <m:chr m:val="̂"/>
                </m:accPr>
                <m:e>
                  <m:r>
                    <m:t>T</m:t>
                  </m:r>
                </m:e>
              </m:acc>
              <m:r>
                <m:rPr>
                  <m:sty m:val="p"/>
                </m:rPr>
                <m:t>+</m:t>
              </m:r>
              <m:acc>
                <m:accPr>
                  <m:chr m:val="̂"/>
                </m:accPr>
                <m:e>
                  <m:r>
                    <m:t>L</m:t>
                  </m:r>
                </m:e>
              </m:acc>
            </m:num>
            <m:den>
              <m:rad>
                <m:radPr>
                  <m:degHide m:val="on"/>
                </m:radPr>
                <m:deg/>
                <m:e>
                  <m:r>
                    <m:t>2</m:t>
                  </m:r>
                </m:e>
              </m:rad>
            </m:den>
          </m:f>
          <m:r>
            <m:rPr>
              <m:sty m:val="p"/>
            </m:rPr>
            <m:t>,</m:t>
          </m:r>
          <m:r>
            <m:t>  </m:t>
          </m:r>
          <m:sSub>
            <m:e>
              <m:r>
                <m:t>δ</m:t>
              </m:r>
            </m:e>
            <m:sub>
              <m:r>
                <m:rPr>
                  <m:sty m:val="p"/>
                </m:rPr>
                <m:t>⟂</m:t>
              </m:r>
            </m:sub>
          </m:sSub>
          <m:r>
            <m:rPr>
              <m:sty m:val="p"/>
            </m:rPr>
            <m:t>=</m:t>
          </m:r>
          <m:f>
            <m:fPr>
              <m:type m:val="bar"/>
            </m:fPr>
            <m:num>
              <m:acc>
                <m:accPr>
                  <m:chr m:val="̂"/>
                </m:accPr>
                <m:e>
                  <m:r>
                    <m:t>L</m:t>
                  </m:r>
                </m:e>
              </m:acc>
              <m:r>
                <m:rPr>
                  <m:sty m:val="p"/>
                </m:rPr>
                <m:t>−</m:t>
              </m:r>
              <m:acc>
                <m:accPr>
                  <m:chr m:val="̂"/>
                </m:accPr>
                <m:e>
                  <m:r>
                    <m:t>T</m:t>
                  </m:r>
                </m:e>
              </m:acc>
            </m:num>
            <m:den>
              <m:rad>
                <m:radPr>
                  <m:degHide m:val="on"/>
                </m:radPr>
                <m:deg/>
                <m:e>
                  <m:r>
                    <m:t>2</m:t>
                  </m:r>
                </m:e>
              </m:rad>
            </m:den>
          </m:f>
          <m:r>
            <m:rPr>
              <m:sty m:val="p"/>
            </m:rPr>
            <m:t>.</m:t>
          </m:r>
        </m:oMath>
      </m:oMathPara>
    </w:p>
    <w:p>
      <w:pPr>
        <w:pStyle w:val="FirstParagraph"/>
      </w:pPr>
      <m:oMath>
        <m:sSub>
          <m:e>
            <m:r>
              <m:t>δ</m:t>
            </m:r>
          </m:e>
          <m:sub>
            <m:r>
              <m:rPr>
                <m:sty m:val="p"/>
              </m:rPr>
              <m:t>∥</m:t>
            </m:r>
          </m:sub>
        </m:sSub>
      </m:oMath>
      <w:r>
        <w:t xml:space="preserve"> </w:t>
      </w:r>
      <w:r>
        <w:t xml:space="preserve">is the deviation</w:t>
      </w:r>
      <w:r>
        <w:t xml:space="preserve"> </w:t>
      </w:r>
      <w:r>
        <w:rPr>
          <w:b/>
          <w:bCs/>
        </w:rPr>
        <w:t xml:space="preserve">along</w:t>
      </w:r>
      <w:r>
        <w:t xml:space="preserve"> </w:t>
      </w:r>
      <w:r>
        <w:t xml:space="preserve">the line: it is goal-equivalent and leaves the speed unchanged.</w:t>
      </w:r>
      <w:r>
        <w:t xml:space="preserve"> </w:t>
      </w:r>
      <m:oMath>
        <m:sSub>
          <m:e>
            <m:r>
              <m:t>δ</m:t>
            </m:r>
          </m:e>
          <m:sub>
            <m:r>
              <m:rPr>
                <m:sty m:val="p"/>
              </m:rPr>
              <m:t>⟂</m:t>
            </m:r>
          </m:sub>
        </m:sSub>
      </m:oMath>
      <w:r>
        <w:t xml:space="preserve"> </w:t>
      </w:r>
      <w:r>
        <w:t xml:space="preserve">is the deviation</w:t>
      </w:r>
      <w:r>
        <w:t xml:space="preserve"> </w:t>
      </w:r>
      <w:r>
        <w:rPr>
          <w:b/>
          <w:bCs/>
        </w:rPr>
        <w:t xml:space="preserve">across</w:t>
      </w:r>
      <w:r>
        <w:t xml:space="preserve"> </w:t>
      </w:r>
      <w:r>
        <w:t xml:space="preserve">it: it is goal-relevant, a speed error.</w:t>
      </w:r>
    </w:p>
    <w:p>
      <w:pPr>
        <w:pStyle w:val="BodyText"/>
      </w:pPr>
      <w:r>
        <w:t xml:space="preserve">For each component, per foot, the code reports:</w:t>
      </w:r>
    </w:p>
    <w:p>
      <w:pPr>
        <w:pStyle w:val="Compact"/>
        <w:numPr>
          <w:ilvl w:val="0"/>
          <w:numId w:val="1030"/>
        </w:numPr>
      </w:pPr>
      <w:r>
        <w:t xml:space="preserve">its SD in % of the mean stride (with a block-bootstrap interval);</w:t>
      </w:r>
    </w:p>
    <w:p>
      <w:pPr>
        <w:pStyle w:val="Compact"/>
        <w:numPr>
          <w:ilvl w:val="0"/>
          <w:numId w:val="1030"/>
        </w:numPr>
      </w:pPr>
      <w:r>
        <w:t xml:space="preserve">its lag-1 autocorrelation;</w:t>
      </w:r>
    </w:p>
    <w:p>
      <w:pPr>
        <w:pStyle w:val="Compact"/>
        <w:numPr>
          <w:ilvl w:val="0"/>
          <w:numId w:val="1030"/>
        </w:numPr>
      </w:pPr>
      <w:r>
        <w:t xml:space="preserve">its DFA α (with the parametric interval of §12.5).</w:t>
      </w:r>
    </w:p>
    <w:p>
      <w:pPr>
        <w:pStyle w:val="FirstParagraph"/>
      </w:pPr>
      <w:r>
        <w:t xml:space="preserve">These are computed only when there are at least 64 strides (4 × the smallest DFA box).</w:t>
      </w:r>
    </w:p>
    <w:p>
      <w:pPr>
        <w:pStyle w:val="BodyText"/>
      </w:pPr>
      <w:r>
        <w:rPr>
          <w:b/>
          <w:bCs/>
        </w:rPr>
        <w:t xml:space="preserve">Steps</w:t>
      </w:r>
      <w:r>
        <w:t xml:space="preserve"> </w:t>
      </w:r>
      <w:r>
        <w:t xml:space="preserve">(</w:t>
      </w:r>
      <w:r>
        <w:rPr>
          <w:rStyle w:val="VerbatimChar"/>
        </w:rPr>
        <w:t xml:space="preserve">gem_decompose()</w:t>
      </w:r>
      <w:r>
        <w:t xml:space="preserve">,</w:t>
      </w:r>
      <w:r>
        <w:t xml:space="preserve"> </w:t>
      </w:r>
      <w:r>
        <w:rPr>
          <w:rStyle w:val="VerbatimChar"/>
        </w:rPr>
        <w:t xml:space="preserve">lag1()</w:t>
      </w:r>
      <w:r>
        <w:t xml:space="preserve">,</w:t>
      </w:r>
      <w:r>
        <w:t xml:space="preserve"> </w:t>
      </w:r>
      <w:r>
        <w:rPr>
          <w:rStyle w:val="VerbatimChar"/>
        </w:rPr>
        <w:t xml:space="preserve">variability_rows()</w:t>
      </w:r>
      <w:r>
        <w:t xml:space="preserve">): stride time from §6.1, stride length</w:t>
      </w:r>
      <w:r>
        <w:t xml:space="preserve"> </w:t>
      </w:r>
      <w:r>
        <w:rPr>
          <w:b/>
          <w:bCs/>
        </w:rPr>
        <w:t xml:space="preserve">over the belt</w:t>
      </w:r>
      <w:r>
        <w:t xml:space="preserve"> </w:t>
      </w:r>
      <w:r>
        <w:t xml:space="preserve">from §6.2, on the series cut to the common length (§12.4).</w:t>
      </w:r>
    </w:p>
    <w:p>
      <w:pPr>
        <w:pStyle w:val="WhyBox"/>
      </w:pPr>
      <w:r>
        <w:rPr>
          <w:b/>
          <w:bCs/>
        </w:rPr>
        <w:t xml:space="preserve">Why stride length over the belt</w:t>
      </w:r>
      <w:r>
        <w:t xml:space="preserve"> </w:t>
      </w:r>
      <w:r>
        <w:t xml:space="preserve">— the goal is</w:t>
      </w:r>
      <w:r>
        <w:t xml:space="preserve"> </w:t>
      </w:r>
      <m:oMath>
        <m:r>
          <m:t>L</m:t>
        </m:r>
        <m:r>
          <m:rPr>
            <m:sty m:val="p"/>
          </m:rPr>
          <m:t>/</m:t>
        </m:r>
        <m:r>
          <m:t>T</m:t>
        </m:r>
      </m:oMath>
      <w:r>
        <w:t xml:space="preserve"> </w:t>
      </w:r>
      <w:r>
        <w:t xml:space="preserve">equal to the belt speed. That holds only for the distance travelled over the belt (§6.2), not for the sum of two heel-to-heel steps.</w:t>
      </w:r>
      <w:r>
        <w:t xml:space="preserve"> </w:t>
      </w:r>
      <w:r>
        <w:rPr>
          <w:b/>
          <w:bCs/>
        </w:rPr>
        <w:t xml:space="preserve">Why normalise</w:t>
      </w:r>
      <w:r>
        <w:t xml:space="preserve"> </w:t>
      </w:r>
      <w:r>
        <w:t xml:space="preserve">— time and length have different units. Dividing by their means makes both dimensionless, so</w:t>
      </w:r>
      <w:r>
        <w:t xml:space="preserve"> </w:t>
      </w:r>
      <w:r>
        <w:t xml:space="preserve">“along”</w:t>
      </w:r>
      <w:r>
        <w:t xml:space="preserve"> </w:t>
      </w:r>
      <w:r>
        <w:t xml:space="preserve">and</w:t>
      </w:r>
      <w:r>
        <w:t xml:space="preserve"> </w:t>
      </w:r>
      <w:r>
        <w:t xml:space="preserve">“across”</w:t>
      </w:r>
      <w:r>
        <w:t xml:space="preserve"> </w:t>
      </w:r>
      <w:r>
        <w:t xml:space="preserve">the goal line are well defined and the goal line is the diagonal.</w:t>
      </w:r>
      <w:r>
        <w:t xml:space="preserve"> </w:t>
      </w:r>
      <w:r>
        <w:rPr>
          <w:b/>
          <w:bCs/>
        </w:rPr>
        <w:t xml:space="preserve">What to expect</w:t>
      </w:r>
      <w:r>
        <w:t xml:space="preserve"> </w:t>
      </w:r>
      <w:r>
        <w:t xml:space="preserve">— healthy walkers correct speed errors quickly:</w:t>
      </w:r>
      <w:r>
        <w:t xml:space="preserve"> </w:t>
      </w:r>
      <m:oMath>
        <m:sSub>
          <m:e>
            <m:r>
              <m:t>δ</m:t>
            </m:r>
          </m:e>
          <m:sub>
            <m:r>
              <m:rPr>
                <m:sty m:val="p"/>
              </m:rPr>
              <m:t>⟂</m:t>
            </m:r>
          </m:sub>
        </m:sSub>
      </m:oMath>
      <w:r>
        <w:t xml:space="preserve"> </w:t>
      </w:r>
      <w:r>
        <w:t xml:space="preserve">is small and anti-persistent (α &lt; 0.5). They leave the goal-equivalent fluctuations alone:</w:t>
      </w:r>
      <w:r>
        <w:t xml:space="preserve"> </w:t>
      </w:r>
      <m:oMath>
        <m:sSub>
          <m:e>
            <m:r>
              <m:t>δ</m:t>
            </m:r>
          </m:e>
          <m:sub>
            <m:r>
              <m:rPr>
                <m:sty m:val="p"/>
              </m:rPr>
              <m:t>∥</m:t>
            </m:r>
          </m:sub>
        </m:sSub>
      </m:oMath>
      <w:r>
        <w:t xml:space="preserve"> </w:t>
      </w:r>
      <w:r>
        <w:t xml:space="preserve">is larger and persistent (α ≈ 1). A load, or fatigue, could change that strategy.</w:t>
      </w:r>
      <w:r>
        <w:t xml:space="preserve"> </w:t>
      </w:r>
      <w:r>
        <w:rPr>
          <w:b/>
          <w:bCs/>
        </w:rPr>
        <w:t xml:space="preserve">The metronome</w:t>
      </w:r>
      <w:r>
        <w:t xml:space="preserve"> </w:t>
      </w:r>
      <w:r>
        <w:t xml:space="preserve">fixes</w:t>
      </w:r>
      <w:r>
        <w:t xml:space="preserve"> </w:t>
      </w:r>
      <m:oMath>
        <m:r>
          <m:t>T</m:t>
        </m:r>
      </m:oMath>
      <w:r>
        <w:t xml:space="preserve"> </w:t>
      </w:r>
      <w:r>
        <w:t xml:space="preserve">on average, which constrains the walker further; the GEM shows how they trade</w:t>
      </w:r>
      <w:r>
        <w:t xml:space="preserve"> </w:t>
      </w:r>
      <m:oMath>
        <m:r>
          <m:t>L</m:t>
        </m:r>
      </m:oMath>
      <w:r>
        <w:t xml:space="preserve"> </w:t>
      </w:r>
      <w:r>
        <w:t xml:space="preserve">against</w:t>
      </w:r>
      <w:r>
        <w:t xml:space="preserve"> </w:t>
      </w:r>
      <m:oMath>
        <m:r>
          <m:t>T</m:t>
        </m:r>
      </m:oMath>
      <w:r>
        <w:t xml:space="preserve"> </w:t>
      </w:r>
      <w:r>
        <w:t xml:space="preserve">around that.</w:t>
      </w:r>
    </w:p>
    <w:bookmarkEnd w:id="155"/>
    <w:bookmarkStart w:id="159" w:name="foot-placement-control"/>
    <w:p>
      <w:pPr>
        <w:pStyle w:val="Heading2"/>
      </w:pPr>
      <w:r>
        <w:t xml:space="preserve">17.2 Foot placement control</w:t>
      </w:r>
    </w:p>
    <w:p>
      <w:pPr>
        <w:pStyle w:val="FirstParagraph"/>
      </w:pPr>
      <w:r>
        <w:rPr>
          <w:b/>
          <w:bCs/>
        </w:rPr>
        <w:t xml:space="preserve">What.</w:t>
      </w:r>
      <w:r>
        <w:t xml:space="preserve"> </w:t>
      </w:r>
      <w:r>
        <w:t xml:space="preserve">How much of where the foot lands sideways is explained by the state of the centre of mass during the preceding stance (Wang &amp; Srinivasan 2014).</w:t>
      </w:r>
    </w:p>
    <w:p>
      <w:pPr>
        <w:pStyle w:val="BodyText"/>
      </w:pPr>
      <w:r>
        <w:rPr>
          <w:b/>
          <w:bCs/>
        </w:rPr>
        <w:t xml:space="preserve">Equations.</w:t>
      </w:r>
      <w:r>
        <w:t xml:space="preserve"> </w:t>
      </w:r>
      <w:r>
        <w:t xml:space="preserve">At this foot’s</w:t>
      </w:r>
      <w:r>
        <w:t xml:space="preserve"> </w:t>
      </w:r>
      <w:r>
        <w:rPr>
          <w:b/>
          <w:bCs/>
        </w:rPr>
        <w:t xml:space="preserve">mid-stance</w:t>
      </w:r>
      <w:r>
        <w:t xml:space="preserve">,</w:t>
      </w:r>
      <w:r>
        <w:t xml:space="preserve"> </w:t>
      </w:r>
      <m:oMath>
        <m:sSub>
          <m:e>
            <m:r>
              <m:t>t</m:t>
            </m:r>
          </m:e>
          <m:sub>
            <m:r>
              <m:t>m</m:t>
            </m:r>
            <m:r>
              <m:t>i</m:t>
            </m:r>
            <m:r>
              <m:t>d</m:t>
            </m:r>
          </m:sub>
        </m:sSub>
        <m:r>
          <m:rPr>
            <m:sty m:val="p"/>
          </m:rPr>
          <m:t>=</m:t>
        </m:r>
        <m:sSub>
          <m:e>
            <m:r>
              <m:t>t</m:t>
            </m:r>
          </m:e>
          <m:sub>
            <m:r>
              <m:t>H</m:t>
            </m:r>
            <m:r>
              <m:t>S</m:t>
            </m:r>
          </m:sub>
        </m:sSub>
        <m:r>
          <m:rPr>
            <m:sty m:val="p"/>
          </m:rPr>
          <m:t>+</m:t>
        </m:r>
        <m:f>
          <m:fPr>
            <m:type m:val="lin"/>
          </m:fPr>
          <m:num>
            <m:r>
              <m:t>1</m:t>
            </m:r>
          </m:num>
          <m:den>
            <m:r>
              <m:t>2</m:t>
            </m:r>
          </m:den>
        </m:f>
        <m:r>
          <m:rPr>
            <m:sty m:val="p"/>
          </m:rPr>
          <m:t>(</m:t>
        </m:r>
        <m:sSub>
          <m:e>
            <m:r>
              <m:t>t</m:t>
            </m:r>
          </m:e>
          <m:sub>
            <m:r>
              <m:t>T</m:t>
            </m:r>
            <m:r>
              <m:t>O</m:t>
            </m:r>
          </m:sub>
        </m:sSub>
        <m:r>
          <m:rPr>
            <m:sty m:val="p"/>
          </m:rPr>
          <m:t>−</m:t>
        </m:r>
        <m:sSub>
          <m:e>
            <m:r>
              <m:t>t</m:t>
            </m:r>
          </m:e>
          <m:sub>
            <m:r>
              <m:t>H</m:t>
            </m:r>
            <m:r>
              <m:t>S</m:t>
            </m:r>
          </m:sub>
        </m:sSub>
        <m:r>
          <m:rPr>
            <m:sty m:val="p"/>
          </m:rPr>
          <m:t>)</m:t>
        </m:r>
      </m:oMath>
      <w:r>
        <w:t xml:space="preserve">, relative to the stance ankle:</w:t>
      </w:r>
    </w:p>
    <w:p>
      <w:pPr>
        <w:pStyle w:val="BodyText"/>
      </w:pPr>
      <m:oMathPara>
        <m:oMathParaPr>
          <m:jc m:val="center"/>
        </m:oMathParaPr>
        <m:oMath>
          <m:r>
            <m:t>z</m:t>
          </m:r>
          <m:r>
            <m:rPr>
              <m:sty m:val="p"/>
            </m:rPr>
            <m:t>=</m:t>
          </m:r>
          <m:r>
            <m:rPr>
              <m:sty m:val="p"/>
            </m:rPr>
            <m:t>(</m:t>
          </m:r>
          <m:sSub>
            <m:e>
              <m:r>
                <m:rPr>
                  <m:sty m:val="bi"/>
                </m:rPr>
                <m:t>x</m:t>
              </m:r>
            </m:e>
            <m:sub>
              <m:r>
                <m:t>C</m:t>
              </m:r>
              <m:r>
                <m:t>o</m:t>
              </m:r>
              <m:r>
                <m:t>M</m:t>
              </m:r>
            </m:sub>
          </m:sSub>
          <m:r>
            <m:rPr>
              <m:sty m:val="p"/>
            </m:rPr>
            <m:t>−</m:t>
          </m:r>
          <m:sSub>
            <m:e>
              <m:r>
                <m:rPr>
                  <m:sty m:val="bi"/>
                </m:rPr>
                <m:t>p</m:t>
              </m:r>
            </m:e>
            <m:sub>
              <m:r>
                <m:t>a</m:t>
              </m:r>
              <m:r>
                <m:t>n</m:t>
              </m:r>
              <m:r>
                <m:t>k</m:t>
              </m:r>
              <m:r>
                <m:t>l</m:t>
              </m:r>
              <m:r>
                <m:t>e</m:t>
              </m:r>
            </m:sub>
          </m:sSub>
          <m:r>
            <m:rPr>
              <m:sty m:val="p"/>
            </m:rPr>
            <m:t>)</m:t>
          </m:r>
          <m:r>
            <m:rPr>
              <m:sty m:val="p"/>
            </m:rPr>
            <m:t>⋅</m:t>
          </m:r>
          <m:acc>
            <m:accPr>
              <m:chr m:val="̂"/>
            </m:accPr>
            <m:e>
              <m:r>
                <m:t>ℓ</m:t>
              </m:r>
            </m:e>
          </m:acc>
          <m:r>
            <m:rPr>
              <m:sty m:val="p"/>
            </m:rPr>
            <m:t>,</m:t>
          </m:r>
          <m:r>
            <m:t>  </m:t>
          </m:r>
          <m:r>
            <m:t>v</m:t>
          </m:r>
          <m:r>
            <m:rPr>
              <m:sty m:val="p"/>
            </m:rPr>
            <m:t>=</m:t>
          </m:r>
          <m:sSub>
            <m:e>
              <m:r>
                <m:rPr>
                  <m:sty m:val="bi"/>
                </m:rPr>
                <m:t>v</m:t>
              </m:r>
            </m:e>
            <m:sub>
              <m:r>
                <m:t>C</m:t>
              </m:r>
              <m:r>
                <m:t>o</m:t>
              </m:r>
              <m:r>
                <m:t>M</m:t>
              </m:r>
            </m:sub>
          </m:sSub>
          <m:r>
            <m:rPr>
              <m:sty m:val="p"/>
            </m:rPr>
            <m:t>⋅</m:t>
          </m:r>
          <m:acc>
            <m:accPr>
              <m:chr m:val="̂"/>
            </m:accPr>
            <m:e>
              <m:r>
                <m:t>ℓ</m:t>
              </m:r>
            </m:e>
          </m:acc>
          <m:r>
            <m:rPr>
              <m:sty m:val="p"/>
            </m:rPr>
            <m:t>,</m:t>
          </m:r>
          <m:r>
            <m:t>  </m:t>
          </m:r>
          <m:r>
            <m:t>y</m:t>
          </m:r>
          <m:r>
            <m:rPr>
              <m:sty m:val="p"/>
            </m:rPr>
            <m:t>=</m:t>
          </m:r>
          <m:d>
            <m:dPr>
              <m:begChr m:val="("/>
              <m:sepChr m:val=""/>
              <m:endChr m:val=")"/>
              <m:grow/>
            </m:dPr>
            <m:e>
              <m:sSub>
                <m:e>
                  <m:r>
                    <m:rPr>
                      <m:sty m:val="bi"/>
                    </m:rPr>
                    <m:t>p</m:t>
                  </m:r>
                </m:e>
                <m:sub>
                  <m:r>
                    <m:t>h</m:t>
                  </m:r>
                  <m:r>
                    <m:t>e</m:t>
                  </m:r>
                  <m:r>
                    <m:t>e</m:t>
                  </m:r>
                  <m:r>
                    <m:t>l</m:t>
                  </m:r>
                  <m:r>
                    <m:rPr>
                      <m:sty m:val="p"/>
                    </m:rPr>
                    <m:t>,</m:t>
                  </m:r>
                  <m:r>
                    <m:t>o</m:t>
                  </m:r>
                </m:sub>
              </m:sSub>
              <m:r>
                <m:rPr>
                  <m:sty m:val="p"/>
                </m:rPr>
                <m:t>(</m:t>
              </m:r>
              <m:sSub>
                <m:e>
                  <m:r>
                    <m:t>t</m:t>
                  </m:r>
                </m:e>
                <m:sub>
                  <m:r>
                    <m:t>H</m:t>
                  </m:r>
                  <m:r>
                    <m:t>S</m:t>
                  </m:r>
                  <m:r>
                    <m:rPr>
                      <m:sty m:val="p"/>
                    </m:rPr>
                    <m:t>,</m:t>
                  </m:r>
                  <m:r>
                    <m:t>o</m:t>
                  </m:r>
                </m:sub>
              </m:sSub>
              <m:r>
                <m:rPr>
                  <m:sty m:val="p"/>
                </m:rPr>
                <m:t>)</m:t>
              </m:r>
              <m:r>
                <m:rPr>
                  <m:sty m:val="p"/>
                </m:rPr>
                <m:t>−</m:t>
              </m:r>
              <m:sSub>
                <m:e>
                  <m:r>
                    <m:rPr>
                      <m:sty m:val="bi"/>
                    </m:rPr>
                    <m:t>p</m:t>
                  </m:r>
                </m:e>
                <m:sub>
                  <m:r>
                    <m:t>a</m:t>
                  </m:r>
                  <m:r>
                    <m:t>n</m:t>
                  </m:r>
                  <m:r>
                    <m:t>k</m:t>
                  </m:r>
                  <m:r>
                    <m:t>l</m:t>
                  </m:r>
                  <m:r>
                    <m:t>e</m:t>
                  </m:r>
                </m:sub>
              </m:sSub>
            </m:e>
          </m:d>
          <m:r>
            <m:rPr>
              <m:sty m:val="p"/>
            </m:rPr>
            <m:t>⋅</m:t>
          </m:r>
          <m:acc>
            <m:accPr>
              <m:chr m:val="̂"/>
            </m:accPr>
            <m:e>
              <m:r>
                <m:t>ℓ</m:t>
              </m:r>
            </m:e>
          </m:acc>
        </m:oMath>
      </m:oMathPara>
    </w:p>
    <w:p>
      <w:pPr>
        <w:pStyle w:val="FirstParagraph"/>
      </w:pPr>
      <w:r>
        <w:t xml:space="preserve">where</w:t>
      </w:r>
      <w:r>
        <w:t xml:space="preserve"> </w:t>
      </w:r>
      <m:oMath>
        <m:r>
          <m:t>y</m:t>
        </m:r>
      </m:oMath>
      <w:r>
        <w:t xml:space="preserve"> </w:t>
      </w:r>
      <w:r>
        <w:t xml:space="preserve">is where the other foot then lands (its heel at its heel strike). An ordinary least-squares fit gives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z</m:t>
          </m:r>
          <m:r>
            <m:rPr>
              <m:sty m:val="p"/>
            </m:rPr>
            <m:t>+</m:t>
          </m:r>
          <m:sSub>
            <m:e>
              <m:r>
                <m:t>β</m:t>
              </m:r>
            </m:e>
            <m:sub>
              <m:r>
                <m:t>2</m:t>
              </m:r>
            </m:sub>
          </m:sSub>
          <m:r>
            <m:t>v</m:t>
          </m:r>
          <m:r>
            <m:rPr>
              <m:sty m:val="p"/>
            </m:rPr>
            <m:t>,</m:t>
          </m:r>
          <m:r>
            <m:t>  </m:t>
          </m:r>
          <m:sSup>
            <m:e>
              <m:r>
                <m:t>R</m:t>
              </m:r>
            </m:e>
            <m:sup>
              <m:r>
                <m:t>2</m:t>
              </m:r>
            </m:sup>
          </m:sSup>
          <m:r>
            <m:rPr>
              <m:sty m:val="p"/>
            </m:rPr>
            <m:t>=</m:t>
          </m:r>
          <m:r>
            <m:t>1</m:t>
          </m:r>
          <m:r>
            <m:rPr>
              <m:sty m:val="p"/>
            </m:rPr>
            <m:t>−</m:t>
          </m:r>
          <m:f>
            <m:fPr>
              <m:type m:val="bar"/>
            </m:fPr>
            <m:num>
              <m:r>
                <m:rPr>
                  <m:sty m:val="p"/>
                </m:rPr>
                <m:t>∑</m:t>
              </m:r>
              <m:r>
                <m:rPr>
                  <m:sty m:val="p"/>
                </m:rPr>
                <m:t>(</m:t>
              </m:r>
              <m:r>
                <m:t>y</m:t>
              </m:r>
              <m:r>
                <m:rPr>
                  <m:sty m:val="p"/>
                </m:rPr>
                <m:t>−</m:t>
              </m:r>
              <m:acc>
                <m:accPr>
                  <m:chr m:val="̂"/>
                </m:accPr>
                <m:e>
                  <m:r>
                    <m:t>y</m:t>
                  </m:r>
                </m:e>
              </m:acc>
              <m:sSup>
                <m:e>
                  <m:r>
                    <m:rPr>
                      <m:sty m:val="p"/>
                    </m:rPr>
                    <m:t>)</m:t>
                  </m:r>
                </m:e>
                <m:sup>
                  <m:r>
                    <m:t>2</m:t>
                  </m:r>
                </m:sup>
              </m:sSup>
            </m:num>
            <m:den>
              <m:r>
                <m:rPr>
                  <m:sty m:val="p"/>
                </m:rPr>
                <m:t>∑</m:t>
              </m:r>
              <m:r>
                <m:rPr>
                  <m:sty m:val="p"/>
                </m:rPr>
                <m:t>(</m:t>
              </m:r>
              <m:r>
                <m:t>y</m:t>
              </m:r>
              <m:r>
                <m:rPr>
                  <m:sty m:val="p"/>
                </m:rPr>
                <m:t>−</m:t>
              </m:r>
              <m:acc>
                <m:accPr>
                  <m:chr m:val="‾"/>
                </m:accPr>
                <m:e>
                  <m:r>
                    <m:t>y</m:t>
                  </m:r>
                </m:e>
              </m:acc>
              <m:sSup>
                <m:e>
                  <m:r>
                    <m:rPr>
                      <m:sty m:val="p"/>
                    </m:rPr>
                    <m:t>)</m:t>
                  </m:r>
                </m:e>
                <m:sup>
                  <m:r>
                    <m:t>2</m:t>
                  </m:r>
                </m:sup>
              </m:sSup>
            </m:den>
          </m:f>
          <m:r>
            <m:rPr>
              <m:sty m:val="p"/>
            </m:rPr>
            <m:t>.</m:t>
          </m:r>
        </m:oMath>
      </m:oMathPara>
    </w:p>
    <w:p>
      <w:pPr>
        <w:pStyle w:val="FirstParagraph"/>
      </w:pPr>
      <m:oMath>
        <m:sSup>
          <m:e>
            <m:r>
              <m:t>R</m:t>
            </m:r>
          </m:e>
          <m:sup>
            <m:r>
              <m:t>2</m:t>
            </m:r>
          </m:sup>
        </m:sSup>
      </m:oMath>
      <w:r>
        <w:t xml:space="preserve"> </w:t>
      </w:r>
      <w:r>
        <w:t xml:space="preserve">is reported with a block-bootstrap interval (400 resamples), together with the two gains. It is computed per stance foot and needs at least 20 steps.</w:t>
      </w:r>
    </w:p>
    <w:p>
      <w:pPr>
        <w:pStyle w:val="CaptionedFigure"/>
      </w:pPr>
      <w:r>
        <w:drawing>
          <wp:inline>
            <wp:extent cx="5943600" cy="2712547"/>
            <wp:effectExtent b="0" l="0" r="0" t="0"/>
            <wp:docPr descr="Figure 23. A: the GEM. Each dot is one stride’s time and length in % from the mean; the orange line is the goal (stride speed = belt speed). Deviations along the line are goal-equivalent, and across it a speed error. The synthetic walker’s strides lie close to the line: across-line SD 0.10%, along-line 1.29%. B: foot placement. Where the left foot landed against where the CoM state at the right foot’s mid-stance predicts it." title="" id="157" name="Picture"/>
            <a:graphic>
              <a:graphicData uri="http://schemas.openxmlformats.org/drawingml/2006/picture">
                <pic:pic>
                  <pic:nvPicPr>
                    <pic:cNvPr descr="figures/fig23.png" id="158" name="Picture"/>
                    <pic:cNvPicPr>
                      <a:picLocks noChangeArrowheads="1" noChangeAspect="1"/>
                    </pic:cNvPicPr>
                  </pic:nvPicPr>
                  <pic:blipFill>
                    <a:blip r:embed="rId156"/>
                    <a:stretch>
                      <a:fillRect/>
                    </a:stretch>
                  </pic:blipFill>
                  <pic:spPr bwMode="auto">
                    <a:xfrm>
                      <a:off x="0" y="0"/>
                      <a:ext cx="5943600" cy="2712547"/>
                    </a:xfrm>
                    <a:prstGeom prst="rect">
                      <a:avLst/>
                    </a:prstGeom>
                    <a:noFill/>
                    <a:ln w="9525">
                      <a:noFill/>
                      <a:headEnd/>
                      <a:tailEnd/>
                    </a:ln>
                  </pic:spPr>
                </pic:pic>
              </a:graphicData>
            </a:graphic>
          </wp:inline>
        </w:drawing>
      </w:r>
    </w:p>
    <w:p>
      <w:pPr>
        <w:pStyle w:val="ImageCaption"/>
      </w:pPr>
      <w:r>
        <w:t xml:space="preserve">Figure 23. A: the GEM. Each dot is one stride’s time and length in % from the mean; the orange line is the goal (stride speed = belt speed). Deviations along the line are goal-equivalent, and across it a speed error. The synthetic walker’s strides lie close to the line: across-line SD 0.10%, along-line 1.29%. B: foot placement. Where the left foot landed against where the CoM state at the right foot’s mid-stance predicts it.</w:t>
      </w:r>
    </w:p>
    <w:p>
      <w:pPr>
        <w:pStyle w:val="WhyBox"/>
      </w:pPr>
      <w:r>
        <w:rPr>
          <w:b/>
          <w:bCs/>
        </w:rPr>
        <w:t xml:space="preserve">Why foot placement</w:t>
      </w:r>
      <w:r>
        <w:t xml:space="preserve"> </w:t>
      </w:r>
      <w:r>
        <w:t xml:space="preserve">— lateral balance in walking is controlled mainly by where the next foot is placed. A walker who controls it well places the foot where the CoM’s position and velocity call for, so</w:t>
      </w:r>
      <w:r>
        <w:t xml:space="preserve"> </w:t>
      </w:r>
      <m:oMath>
        <m:sSup>
          <m:e>
            <m:r>
              <m:t>R</m:t>
            </m:r>
          </m:e>
          <m:sup>
            <m:r>
              <m:t>2</m:t>
            </m:r>
          </m:sup>
        </m:sSup>
      </m:oMath>
      <w:r>
        <w:t xml:space="preserve"> </w:t>
      </w:r>
      <w:r>
        <w:t xml:space="preserve">is high.</w:t>
      </w:r>
      <w:r>
        <w:t xml:space="preserve"> </w:t>
      </w:r>
      <w:r>
        <w:rPr>
          <w:b/>
          <w:bCs/>
        </w:rPr>
        <w:t xml:space="preserve">Why mid-stance</w:t>
      </w:r>
      <w:r>
        <w:t xml:space="preserve"> </w:t>
      </w:r>
      <w:r>
        <w:t xml:space="preserve">— the CoM state at mid-stance already predicts most of the next foot placement in healthy walkers (Wang &amp; Srinivasan 2014). Using an earlier point asks whether control has started; using a later one mixes in the swing itself.</w:t>
      </w:r>
      <w:r>
        <w:t xml:space="preserve"> </w:t>
      </w:r>
      <w:r>
        <w:rPr>
          <w:b/>
          <w:bCs/>
        </w:rPr>
        <w:t xml:space="preserve">Why the system CoM and the fused velocity</w:t>
      </w:r>
      <w:r>
        <w:t xml:space="preserve"> </w:t>
      </w:r>
      <w:r>
        <w:t xml:space="preserve">— the load is part of what has to be balanced (§5.6), and the velocity must be clean (§5.7).</w:t>
      </w:r>
    </w:p>
    <w:p>
      <w:pPr>
        <w:pStyle w:val="CodeBox"/>
      </w:pPr>
      <w:r>
        <w:rPr>
          <w:b/>
          <w:bCs/>
        </w:rPr>
        <w:t xml:space="preserve">In the code</w:t>
      </w:r>
      <w:r>
        <w:t xml:space="preserve"> </w:t>
      </w:r>
      <w:r>
        <w:t xml:space="preserve">— §17:</w:t>
      </w:r>
      <w:r>
        <w:t xml:space="preserve"> </w:t>
      </w:r>
      <w:r>
        <w:rPr>
          <w:rStyle w:val="VerbatimChar"/>
        </w:rPr>
        <w:t xml:space="preserve">lag1()</w:t>
      </w:r>
      <w:r>
        <w:t xml:space="preserve">,</w:t>
      </w:r>
      <w:r>
        <w:t xml:space="preserve"> </w:t>
      </w:r>
      <w:r>
        <w:rPr>
          <w:rStyle w:val="VerbatimChar"/>
        </w:rPr>
        <w:t xml:space="preserve">gem_decompose()</w:t>
      </w:r>
      <w:r>
        <w:t xml:space="preserve">,</w:t>
      </w:r>
      <w:r>
        <w:t xml:space="preserve"> </w:t>
      </w:r>
      <w:r>
        <w:rPr>
          <w:rStyle w:val="VerbatimChar"/>
        </w:rPr>
        <w:t xml:space="preserve">foot_placement_model()</w:t>
      </w:r>
      <w:r>
        <w:t xml:space="preserve">,</w:t>
      </w:r>
      <w:r>
        <w:t xml:space="preserve"> </w:t>
      </w:r>
      <w:r>
        <w:rPr>
          <w:rStyle w:val="VerbatimChar"/>
        </w:rPr>
        <w:t xml:space="preserve">foot_placement_rows()</w:t>
      </w:r>
      <w:r>
        <w:t xml:space="preserve">,</w:t>
      </w:r>
      <w:r>
        <w:t xml:space="preserve"> </w:t>
      </w:r>
      <w:r>
        <w:rPr>
          <w:rStyle w:val="VerbatimChar"/>
        </w:rPr>
        <w:t xml:space="preserve">series_for()</w:t>
      </w:r>
      <w:r>
        <w:t xml:space="preserve">,</w:t>
      </w:r>
      <w:r>
        <w:t xml:space="preserve"> </w:t>
      </w:r>
      <w:r>
        <w:rPr>
          <w:rStyle w:val="VerbatimChar"/>
        </w:rPr>
        <w:t xml:space="preserve">variability_rows()</w:t>
      </w:r>
      <w:r>
        <w:t xml:space="preserve">. Results:</w:t>
      </w:r>
      <w:r>
        <w:t xml:space="preserve"> </w:t>
      </w:r>
      <w:r>
        <w:rPr>
          <w:rStyle w:val="VerbatimChar"/>
        </w:rPr>
        <w:t xml:space="preserve">gem_parallel_sd_pct</w:t>
      </w:r>
      <w:r>
        <w:t xml:space="preserve">,</w:t>
      </w:r>
      <w:r>
        <w:t xml:space="preserve"> </w:t>
      </w:r>
      <w:r>
        <w:rPr>
          <w:rStyle w:val="VerbatimChar"/>
        </w:rPr>
        <w:t xml:space="preserve">gem_perpendicular_sd_pct</w:t>
      </w:r>
      <w:r>
        <w:t xml:space="preserve">,</w:t>
      </w:r>
      <w:r>
        <w:t xml:space="preserve"> </w:t>
      </w:r>
      <w:r>
        <w:rPr>
          <w:rStyle w:val="VerbatimChar"/>
        </w:rPr>
        <w:t xml:space="preserve">gem_*_lag1</w:t>
      </w:r>
      <w:r>
        <w:t xml:space="preserve">,</w:t>
      </w:r>
      <w:r>
        <w:t xml:space="preserve"> </w:t>
      </w:r>
      <w:r>
        <w:rPr>
          <w:rStyle w:val="VerbatimChar"/>
        </w:rPr>
        <w:t xml:space="preserve">gem_*_dfa_alpha</w:t>
      </w:r>
      <w:r>
        <w:t xml:space="preserve"> </w:t>
      </w:r>
      <w:r>
        <w:t xml:space="preserve">(each</w:t>
      </w:r>
      <w:r>
        <w:t xml:space="preserve"> </w:t>
      </w:r>
      <w:r>
        <w:rPr>
          <w:rStyle w:val="VerbatimChar"/>
        </w:rPr>
        <w:t xml:space="preserve">_L</w:t>
      </w:r>
      <w:r>
        <w:t xml:space="preserve">/</w:t>
      </w:r>
      <w:r>
        <w:rPr>
          <w:rStyle w:val="VerbatimChar"/>
        </w:rPr>
        <w:t xml:space="preserve">_R</w:t>
      </w:r>
      <w:r>
        <w:t xml:space="preserve">),</w:t>
      </w:r>
      <w:r>
        <w:t xml:space="preserve"> </w:t>
      </w:r>
      <w:r>
        <w:rPr>
          <w:rStyle w:val="VerbatimChar"/>
        </w:rPr>
        <w:t xml:space="preserve">foot_placement_r2_L/_R</w:t>
      </w:r>
      <w:r>
        <w:t xml:space="preserve"> </w:t>
      </w:r>
      <w:r>
        <w:t xml:space="preserve">(the gains are in the note of the long table).</w:t>
      </w:r>
    </w:p>
    <w:p>
      <w:pPr>
        <w:pStyle w:val="TableCaption"/>
      </w:pPr>
      <w:r>
        <w:t xml:space="preserve">Table 17.1. Healthy ranges for the GEM and foot placement (treadmill walking).</w:t>
      </w:r>
    </w:p>
    <w:tbl>
      <w:tblPr>
        <w:tblStyle w:val="Table"/>
        <w:tblW w:type="pct" w:w="5000"/>
        <w:tblLayout w:type="fixed"/>
        <w:tblLook w:firstRow="1" w:lastRow="0" w:firstColumn="0" w:lastColumn="0" w:noHBand="0" w:noVBand="0" w:val="0020"/>
        <w:tblCaption w:val="Table 17.1. Healthy ranges for the GEM and foot placement (treadmill walking)."/>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gem_perpendicular_dfa_alpha</w:t>
            </w:r>
          </w:p>
        </w:tc>
        <w:tc>
          <w:tcPr/>
          <w:p>
            <w:pPr>
              <w:pStyle w:val="Compact"/>
              <w:jc w:val="left"/>
            </w:pPr>
            <w:r>
              <w:rPr>
                <w:sz w:val="18"/>
              </w:rPr>
              <w:t xml:space="preserve">GEM goal-relevant DFA alpha</w:t>
            </w:r>
          </w:p>
        </w:tc>
        <w:tc>
          <w:tcPr/>
          <w:p>
            <w:pPr>
              <w:pStyle w:val="Compact"/>
              <w:jc w:val="left"/>
            </w:pPr>
            <w:r>
              <w:rPr>
                <w:sz w:val="18"/>
              </w:rPr>
              <w:t xml:space="preserve">0.2 to 0.5</w:t>
            </w:r>
          </w:p>
        </w:tc>
        <w:tc>
          <w:tcPr/>
          <w:p>
            <w:pPr>
              <w:pStyle w:val="Compact"/>
              <w:jc w:val="left"/>
            </w:pPr>
            <w:r>
              <w:rPr>
                <w:sz w:val="18"/>
              </w:rPr>
              <w:t xml:space="preserve">healthy young adults, treadmill</w:t>
            </w:r>
          </w:p>
        </w:tc>
        <w:tc>
          <w:tcPr/>
          <w:p>
            <w:pPr>
              <w:pStyle w:val="Compact"/>
              <w:jc w:val="left"/>
            </w:pPr>
            <w:r>
              <w:rPr>
                <w:sz w:val="18"/>
              </w:rPr>
              <w:t xml:space="preserve">Dingwell et al.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gem_parallel_dfa_alpha</w:t>
            </w:r>
          </w:p>
        </w:tc>
        <w:tc>
          <w:tcPr/>
          <w:p>
            <w:pPr>
              <w:pStyle w:val="Compact"/>
              <w:jc w:val="left"/>
            </w:pPr>
            <w:r>
              <w:rPr>
                <w:sz w:val="18"/>
              </w:rPr>
              <w:t xml:space="preserve">GEM goal-equivalent DFA alpha</w:t>
            </w:r>
          </w:p>
        </w:tc>
        <w:tc>
          <w:tcPr/>
          <w:p>
            <w:pPr>
              <w:pStyle w:val="Compact"/>
              <w:jc w:val="left"/>
            </w:pPr>
            <w:r>
              <w:rPr>
                <w:sz w:val="18"/>
              </w:rPr>
              <w:t xml:space="preserve">0.7 to 1</w:t>
            </w:r>
          </w:p>
        </w:tc>
        <w:tc>
          <w:tcPr/>
          <w:p>
            <w:pPr>
              <w:pStyle w:val="Compact"/>
              <w:jc w:val="left"/>
            </w:pPr>
            <w:r>
              <w:rPr>
                <w:sz w:val="18"/>
              </w:rPr>
              <w:t xml:space="preserve">healthy young adults, treadmill, UNCUED (paced by a metronome)</w:t>
            </w:r>
          </w:p>
        </w:tc>
        <w:tc>
          <w:tcPr/>
          <w:p>
            <w:pPr>
              <w:pStyle w:val="Compact"/>
              <w:jc w:val="left"/>
            </w:pPr>
            <w:r>
              <w:rPr>
                <w:sz w:val="18"/>
              </w:rPr>
              <w:t xml:space="preserve">Dingwell et al.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foot_placement_r2</w:t>
            </w:r>
          </w:p>
        </w:tc>
        <w:tc>
          <w:tcPr/>
          <w:p>
            <w:pPr>
              <w:pStyle w:val="Compact"/>
              <w:jc w:val="left"/>
            </w:pPr>
            <w:r>
              <w:rPr>
                <w:sz w:val="18"/>
              </w:rPr>
              <w:t xml:space="preserve">ML foot placement explained by CoM state (R2)</w:t>
            </w:r>
          </w:p>
        </w:tc>
        <w:tc>
          <w:tcPr/>
          <w:p>
            <w:pPr>
              <w:pStyle w:val="Compact"/>
              <w:jc w:val="left"/>
            </w:pPr>
            <w:r>
              <w:rPr>
                <w:sz w:val="18"/>
              </w:rPr>
              <w:t xml:space="preserve">0.6 to 0.9</w:t>
            </w:r>
          </w:p>
        </w:tc>
        <w:tc>
          <w:tcPr/>
          <w:p>
            <w:pPr>
              <w:pStyle w:val="Compact"/>
              <w:jc w:val="left"/>
            </w:pPr>
            <w:r>
              <w:rPr>
                <w:sz w:val="18"/>
              </w:rPr>
              <w:t xml:space="preserve">healthy adults, ML, mid-stance (&gt; 0.8 with pelvis state)</w:t>
            </w:r>
          </w:p>
        </w:tc>
        <w:tc>
          <w:tcPr/>
          <w:p>
            <w:pPr>
              <w:pStyle w:val="Compact"/>
              <w:jc w:val="left"/>
            </w:pPr>
            <w:r>
              <w:rPr>
                <w:sz w:val="18"/>
              </w:rPr>
              <w:t xml:space="preserve">Wang &amp; Srinivasan 2014</w:t>
            </w:r>
          </w:p>
        </w:tc>
        <w:tc>
          <w:tcPr/>
          <w:p>
            <w:pPr>
              <w:pStyle w:val="Compact"/>
              <w:jc w:val="left"/>
            </w:pPr>
            <w:r>
              <w:rPr>
                <w:sz w:val="18"/>
              </w:rPr>
              <w:t xml:space="preserve">yes</w:t>
            </w:r>
          </w:p>
        </w:tc>
      </w:tr>
    </w:tbl>
    <w:bookmarkEnd w:id="159"/>
    <w:bookmarkEnd w:id="160"/>
    <w:bookmarkStart w:id="164" w:name="local-dynamic-stability"/>
    <w:p>
      <w:pPr>
        <w:pStyle w:val="Heading1"/>
      </w:pPr>
      <w:r>
        <w:t xml:space="preserve">18. Local dynamic stability</w:t>
      </w:r>
    </w:p>
    <w:p>
      <w:pPr>
        <w:pStyle w:val="FirstParagraph"/>
      </w:pPr>
      <w:r>
        <w:rPr>
          <w:b/>
          <w:bCs/>
        </w:rPr>
        <w:t xml:space="preserve">What.</w:t>
      </w:r>
      <w:r>
        <w:t xml:space="preserve"> </w:t>
      </w:r>
      <w:r>
        <w:t xml:space="preserve">How fast two nearly identical states of the walker drift apart: the local divergence exponent, or maximal Lyapunov exponent λ (Rosenstein, Collins &amp; De Luca 1993; implemented as in Bruijn’s LocalDynamicStability toolbox; review: Bruijn et al. 2013). A larger λ means faster divergence: the walker is less locally stable.</w:t>
      </w:r>
    </w:p>
    <w:p>
      <w:pPr>
        <w:pStyle w:val="BodyText"/>
      </w:pPr>
      <w:r>
        <w:rPr>
          <w:b/>
          <w:bCs/>
        </w:rPr>
        <w:t xml:space="preserve">Steps</w:t>
      </w:r>
      <w:r>
        <w:t xml:space="preserve"> </w:t>
      </w:r>
      <w:r>
        <w:t xml:space="preserve">(</w:t>
      </w:r>
      <w:r>
        <w:rPr>
          <w:rStyle w:val="VerbatimChar"/>
        </w:rPr>
        <w:t xml:space="preserve">lds_state_space()</w:t>
      </w:r>
      <w:r>
        <w:t xml:space="preserve">,</w:t>
      </w:r>
      <w:r>
        <w:t xml:space="preserve"> </w:t>
      </w:r>
      <w:r>
        <w:rPr>
          <w:rStyle w:val="VerbatimChar"/>
        </w:rPr>
        <w:t xml:space="preserve">divergence()</w:t>
      </w:r>
      <w:r>
        <w:t xml:space="preserve">,</w:t>
      </w:r>
      <w:r>
        <w:t xml:space="preserve"> </w:t>
      </w:r>
      <w:r>
        <w:rPr>
          <w:rStyle w:val="VerbatimChar"/>
        </w:rPr>
        <w:t xml:space="preserve">fit_lambdas()</w:t>
      </w:r>
      <w:r>
        <w:t xml:space="preserve">,</w:t>
      </w:r>
      <w:r>
        <w:t xml:space="preserve"> </w:t>
      </w:r>
      <w:r>
        <w:rPr>
          <w:rStyle w:val="VerbatimChar"/>
        </w:rPr>
        <w:t xml:space="preserve">window_lambda()</w:t>
      </w:r>
      <w:r>
        <w:t xml:space="preserve">,</w:t>
      </w:r>
      <w:r>
        <w:t xml:space="preserve"> </w:t>
      </w:r>
      <w:r>
        <w:rPr>
          <w:rStyle w:val="VerbatimChar"/>
        </w:rPr>
        <w:t xml:space="preserve">lds_rows()</w:t>
      </w:r>
      <w:r>
        <w:t xml:space="preserve">):</w:t>
      </w:r>
    </w:p>
    <w:p>
      <w:pPr>
        <w:pStyle w:val="Compact"/>
        <w:numPr>
          <w:ilvl w:val="0"/>
          <w:numId w:val="1031"/>
        </w:numPr>
      </w:pPr>
      <w:r>
        <w:rPr>
          <w:b/>
          <w:bCs/>
        </w:rPr>
        <w:t xml:space="preserve">A window of 150 consecutive strides</w:t>
      </w:r>
      <w:r>
        <w:t xml:space="preserve"> </w:t>
      </w:r>
      <w:r>
        <w:t xml:space="preserve">of the right foot (</w:t>
      </w:r>
      <w:r>
        <w:rPr>
          <w:rStyle w:val="VerbatimChar"/>
        </w:rPr>
        <w:t xml:space="preserve">LDS_N_STRIDES</w:t>
      </w:r>
      <w:r>
        <w:t xml:space="preserve">). The whole window is resampled by cubic spline to exactly</w:t>
      </w:r>
      <w:r>
        <w:t xml:space="preserve"> </w:t>
      </w:r>
      <w:r>
        <w:rPr>
          <w:b/>
          <w:bCs/>
        </w:rPr>
        <w:t xml:space="preserve">100 samples per stride</w:t>
      </w:r>
      <w:r>
        <w:t xml:space="preserve"> </w:t>
      </w:r>
      <w:r>
        <w:t xml:space="preserve">(</w:t>
      </w:r>
      <w:r>
        <w:rPr>
          <w:rStyle w:val="VerbatimChar"/>
        </w:rPr>
        <w:t xml:space="preserve">LDS_SAMPLES_PER_STRIDE</w:t>
      </w:r>
      <w:r>
        <w:t xml:space="preserve">), 15 000 samples in total.</w:t>
      </w:r>
    </w:p>
    <w:p>
      <w:pPr>
        <w:pStyle w:val="Compact"/>
        <w:numPr>
          <w:ilvl w:val="0"/>
          <w:numId w:val="1031"/>
        </w:numPr>
      </w:pPr>
      <w:r>
        <w:rPr>
          <w:b/>
          <w:bCs/>
        </w:rPr>
        <w:t xml:space="preserve">Delay embedding.</w:t>
      </w:r>
      <w:r>
        <w:t xml:space="preserve"> </w:t>
      </w:r>
      <w:r>
        <w:t xml:space="preserve">From one signal</w:t>
      </w:r>
      <w:r>
        <w:t xml:space="preserve"> </w:t>
      </w:r>
      <m:oMath>
        <m:r>
          <m:t>x</m:t>
        </m:r>
      </m:oMath>
      <w:r>
        <w:t xml:space="preserve">, build the state</w:t>
      </w:r>
    </w:p>
    <w:p>
      <w:pPr>
        <w:pStyle w:val="Compact"/>
      </w:pPr>
      <m:oMathPara>
        <m:oMathParaPr>
          <m:jc m:val="center"/>
        </m:oMathParaPr>
        <m:oMath>
          <m:r>
            <m:rPr>
              <m:sty m:val="bi"/>
            </m:rPr>
            <m:t>X</m:t>
          </m:r>
          <m:r>
            <m:rPr>
              <m:sty m:val="p"/>
            </m:rPr>
            <m:t>(</m:t>
          </m:r>
          <m:r>
            <m:t>i</m:t>
          </m:r>
          <m:r>
            <m:rPr>
              <m:sty m:val="p"/>
            </m:rPr>
            <m:t>)</m:t>
          </m:r>
          <m:r>
            <m:rPr>
              <m:sty m:val="p"/>
            </m:rPr>
            <m:t>=</m:t>
          </m:r>
          <m:d>
            <m:dPr>
              <m:begChr m:val="["/>
              <m:sepChr m:val=""/>
              <m:endChr m:val="]"/>
              <m:grow/>
            </m:dPr>
            <m:e>
              <m:r>
                <m:t>x</m:t>
              </m:r>
              <m:r>
                <m:rPr>
                  <m:sty m:val="p"/>
                </m:rPr>
                <m:t>(</m:t>
              </m:r>
              <m:r>
                <m:t>i</m:t>
              </m:r>
              <m:r>
                <m:rPr>
                  <m:sty m:val="p"/>
                </m:rPr>
                <m:t>)</m:t>
              </m:r>
              <m:r>
                <m:rPr>
                  <m:sty m:val="p"/>
                </m:rPr>
                <m:t>,</m:t>
              </m:r>
              <m:r>
                <m:t> </m:t>
              </m:r>
              <m:r>
                <m:t>x</m:t>
              </m:r>
              <m:r>
                <m:rPr>
                  <m:sty m:val="p"/>
                </m:rPr>
                <m:t>(</m:t>
              </m:r>
              <m:r>
                <m:t>i</m:t>
              </m:r>
              <m:r>
                <m:rPr>
                  <m:sty m:val="p"/>
                </m:rPr>
                <m:t>+</m:t>
              </m:r>
              <m:r>
                <m:t>τ</m:t>
              </m:r>
              <m:r>
                <m:rPr>
                  <m:sty m:val="p"/>
                </m:rPr>
                <m:t>)</m:t>
              </m:r>
              <m:r>
                <m:rPr>
                  <m:sty m:val="p"/>
                </m:rPr>
                <m:t>,</m:t>
              </m:r>
              <m:r>
                <m:t> </m:t>
              </m:r>
              <m:r>
                <m:t>x</m:t>
              </m:r>
              <m:r>
                <m:rPr>
                  <m:sty m:val="p"/>
                </m:rPr>
                <m:t>(</m:t>
              </m:r>
              <m:r>
                <m:t>i</m:t>
              </m:r>
              <m:r>
                <m:rPr>
                  <m:sty m:val="p"/>
                </m:rPr>
                <m:t>+</m:t>
              </m:r>
              <m:r>
                <m:t>2</m:t>
              </m:r>
              <m:r>
                <m:t>τ</m:t>
              </m:r>
              <m:r>
                <m:rPr>
                  <m:sty m:val="p"/>
                </m:rPr>
                <m:t>)</m:t>
              </m:r>
              <m:r>
                <m:rPr>
                  <m:sty m:val="p"/>
                </m:rPr>
                <m:t>,</m:t>
              </m:r>
              <m:r>
                <m:t> </m:t>
              </m:r>
              <m:r>
                <m:t>x</m:t>
              </m:r>
              <m:r>
                <m:rPr>
                  <m:sty m:val="p"/>
                </m:rPr>
                <m:t>(</m:t>
              </m:r>
              <m:r>
                <m:t>i</m:t>
              </m:r>
              <m:r>
                <m:rPr>
                  <m:sty m:val="p"/>
                </m:rPr>
                <m:t>+</m:t>
              </m:r>
              <m:r>
                <m:t>3</m:t>
              </m:r>
              <m:r>
                <m:t>τ</m:t>
              </m:r>
              <m:r>
                <m:rPr>
                  <m:sty m:val="p"/>
                </m:rPr>
                <m:t>)</m:t>
              </m:r>
              <m:r>
                <m:rPr>
                  <m:sty m:val="p"/>
                </m:rPr>
                <m:t>,</m:t>
              </m:r>
              <m:r>
                <m:t> </m:t>
              </m:r>
              <m:r>
                <m:t>x</m:t>
              </m:r>
              <m:r>
                <m:rPr>
                  <m:sty m:val="p"/>
                </m:rPr>
                <m:t>(</m:t>
              </m:r>
              <m:r>
                <m:t>i</m:t>
              </m:r>
              <m:r>
                <m:rPr>
                  <m:sty m:val="p"/>
                </m:rPr>
                <m:t>+</m:t>
              </m:r>
              <m:r>
                <m:t>4</m:t>
              </m:r>
              <m:r>
                <m:t>τ</m:t>
              </m:r>
              <m:r>
                <m:rPr>
                  <m:sty m:val="p"/>
                </m:rPr>
                <m:t>)</m:t>
              </m:r>
            </m:e>
          </m:d>
          <m:r>
            <m:rPr>
              <m:sty m:val="p"/>
            </m:rPr>
            <m:t>,</m:t>
          </m:r>
          <m:r>
            <m:t>  </m:t>
          </m:r>
          <m:r>
            <m:t>τ</m:t>
          </m:r>
          <m:r>
            <m:rPr>
              <m:sty m:val="p"/>
            </m:rPr>
            <m:t>=</m:t>
          </m:r>
          <m:r>
            <m:t>10</m:t>
          </m:r>
          <m:r>
            <m:t> </m:t>
          </m:r>
          <m:r>
            <m:rPr>
              <m:nor/>
              <m:sty m:val="p"/>
            </m:rPr>
            <m:t>samples</m:t>
          </m:r>
          <m:r>
            <m:rPr>
              <m:sty m:val="p"/>
            </m:rPr>
            <m:t>,</m:t>
          </m:r>
          <m:r>
            <m:t> </m:t>
          </m:r>
          <m:sSub>
            <m:e>
              <m:r>
                <m:t>d</m:t>
              </m:r>
            </m:e>
            <m:sub>
              <m:r>
                <m:t>E</m:t>
              </m:r>
            </m:sub>
          </m:sSub>
          <m:r>
            <m:rPr>
              <m:sty m:val="p"/>
            </m:rPr>
            <m:t>=</m:t>
          </m:r>
          <m:r>
            <m:t>5</m:t>
          </m:r>
          <m:r>
            <m:rPr>
              <m:sty m:val="p"/>
            </m:rPr>
            <m:t>.</m:t>
          </m:r>
        </m:oMath>
      </m:oMathPara>
    </w:p>
    <w:p>
      <w:pPr>
        <w:pStyle w:val="Compact"/>
        <w:numPr>
          <w:ilvl w:val="0"/>
          <w:numId w:val="1031"/>
        </w:numPr>
      </w:pPr>
      <w:r>
        <w:rPr>
          <w:b/>
          <w:bCs/>
        </w:rPr>
        <w:t xml:space="preserve">Nearest neighbours.</w:t>
      </w:r>
      <w:r>
        <w:t xml:space="preserve"> </w:t>
      </w:r>
      <w:r>
        <w:t xml:space="preserve">For every point</w:t>
      </w:r>
      <w:r>
        <w:t xml:space="preserve"> </w:t>
      </w:r>
      <m:oMath>
        <m:r>
          <m:t>j</m:t>
        </m:r>
      </m:oMath>
      <w:r>
        <w:t xml:space="preserve">, find its nearest neighbour</w:t>
      </w:r>
      <w:r>
        <w:t xml:space="preserve"> </w:t>
      </w:r>
      <m:oMath>
        <m:acc>
          <m:accPr>
            <m:chr m:val="̂"/>
          </m:accPr>
          <m:e>
            <m:r>
              <m:t>j</m:t>
            </m:r>
          </m:e>
        </m:acc>
      </m:oMath>
      <w:r>
        <w:t xml:space="preserve"> </w:t>
      </w:r>
      <w:r>
        <w:t xml:space="preserve">that is more than</w:t>
      </w:r>
      <w:r>
        <w:t xml:space="preserve"> </w:t>
      </w:r>
      <w:r>
        <w:rPr>
          <w:b/>
          <w:bCs/>
        </w:rPr>
        <w:t xml:space="preserve">half a stride</w:t>
      </w:r>
      <w:r>
        <w:t xml:space="preserve"> </w:t>
      </w:r>
      <w:r>
        <w:t xml:space="preserve">(50 samples) away in time. This is the Theiler window, which stops the neighbour from being the same moment of the same stride.</w:t>
      </w:r>
    </w:p>
    <w:p>
      <w:pPr>
        <w:pStyle w:val="Compact"/>
        <w:numPr>
          <w:ilvl w:val="0"/>
          <w:numId w:val="1031"/>
        </w:numPr>
      </w:pPr>
      <w:r>
        <w:rPr>
          <w:b/>
          <w:bCs/>
        </w:rPr>
        <w:t xml:space="preserve">Divergence.</w:t>
      </w:r>
      <w:r>
        <w:t xml:space="preserve"> </w:t>
      </w:r>
      <w:r>
        <w:t xml:space="preserve">Follow each pair for</w:t>
      </w:r>
      <w:r>
        <w:t xml:space="preserve"> </w:t>
      </w:r>
      <w:r>
        <w:rPr>
          <w:b/>
          <w:bCs/>
        </w:rPr>
        <w:t xml:space="preserve">10 strides</w:t>
      </w:r>
      <w:r>
        <w:t xml:space="preserve"> </w:t>
      </w:r>
      <w:r>
        <w:t xml:space="preserve">(</w:t>
      </w:r>
      <w:r>
        <w:rPr>
          <w:rStyle w:val="VerbatimChar"/>
        </w:rPr>
        <w:t xml:space="preserve">LDS_WS</w:t>
      </w:r>
      <w:r>
        <w:t xml:space="preserve">), and average the log distance over all pairs:</w:t>
      </w:r>
    </w:p>
    <w:p>
      <w:pPr>
        <w:pStyle w:val="Compact"/>
      </w:pPr>
      <m:oMathPara>
        <m:oMathParaPr>
          <m:jc m:val="center"/>
        </m:oMathParaPr>
        <m:oMath>
          <m:r>
            <m:t>y</m:t>
          </m:r>
          <m:r>
            <m:rPr>
              <m:sty m:val="p"/>
            </m:rPr>
            <m:t>(</m:t>
          </m:r>
          <m:r>
            <m:t>i</m:t>
          </m:r>
          <m:r>
            <m:rPr>
              <m:sty m:val="p"/>
            </m:rPr>
            <m:t>)</m:t>
          </m:r>
          <m:r>
            <m:rPr>
              <m:sty m:val="p"/>
            </m:rPr>
            <m:t>=</m:t>
          </m:r>
          <m:sSub>
            <m:e>
              <m:d>
                <m:dPr>
                  <m:begChr m:val="⟨"/>
                  <m:sepChr m:val=""/>
                  <m:endChr m:val="⟩"/>
                  <m:grow/>
                </m:dPr>
                <m:e>
                  <m:r>
                    <m:rPr>
                      <m:sty m:val="p"/>
                    </m:rPr>
                    <m:t>ln</m:t>
                  </m:r>
                  <m:d>
                    <m:dPr>
                      <m:begChr m:val="‖"/>
                      <m:sepChr m:val=""/>
                      <m:endChr m:val="‖"/>
                      <m:grow/>
                    </m:dPr>
                    <m:e>
                      <m:r>
                        <m:rPr>
                          <m:sty m:val="bi"/>
                        </m:rPr>
                        <m:t>X</m:t>
                      </m:r>
                      <m:r>
                        <m:rPr>
                          <m:sty m:val="p"/>
                        </m:rPr>
                        <m:t>(</m:t>
                      </m:r>
                      <m:r>
                        <m:t>j</m:t>
                      </m:r>
                      <m:r>
                        <m:rPr>
                          <m:sty m:val="p"/>
                        </m:rPr>
                        <m:t>+</m:t>
                      </m:r>
                      <m:r>
                        <m:t>i</m:t>
                      </m:r>
                      <m:r>
                        <m:rPr>
                          <m:sty m:val="p"/>
                        </m:rPr>
                        <m:t>)</m:t>
                      </m:r>
                      <m:r>
                        <m:rPr>
                          <m:sty m:val="p"/>
                        </m:rPr>
                        <m:t>−</m:t>
                      </m:r>
                      <m:r>
                        <m:rPr>
                          <m:sty m:val="bi"/>
                        </m:rPr>
                        <m:t>X</m:t>
                      </m:r>
                      <m:r>
                        <m:rPr>
                          <m:sty m:val="p"/>
                        </m:rPr>
                        <m:t>(</m:t>
                      </m:r>
                      <m:acc>
                        <m:accPr>
                          <m:chr m:val="̂"/>
                        </m:accPr>
                        <m:e>
                          <m:r>
                            <m:t>j</m:t>
                          </m:r>
                        </m:e>
                      </m:acc>
                      <m:r>
                        <m:rPr>
                          <m:sty m:val="p"/>
                        </m:rPr>
                        <m:t>+</m:t>
                      </m:r>
                      <m:r>
                        <m:t>i</m:t>
                      </m:r>
                      <m:r>
                        <m:rPr>
                          <m:sty m:val="p"/>
                        </m:rPr>
                        <m:t>)</m:t>
                      </m:r>
                    </m:e>
                  </m:d>
                </m:e>
              </m:d>
            </m:e>
            <m:sub>
              <m:r>
                <m:t>j</m:t>
              </m:r>
            </m:sub>
          </m:sSub>
          <m:r>
            <m:rPr>
              <m:sty m:val="p"/>
            </m:rPr>
            <m:t>.</m:t>
          </m:r>
        </m:oMath>
      </m:oMathPara>
    </w:p>
    <w:p>
      <w:pPr>
        <w:pStyle w:val="Compact"/>
        <w:numPr>
          <w:ilvl w:val="0"/>
          <w:numId w:val="1031"/>
        </w:numPr>
      </w:pPr>
      <w:r>
        <w:rPr>
          <w:b/>
          <w:bCs/>
        </w:rPr>
        <w:t xml:space="preserve">Exponents.</w:t>
      </w:r>
      <w:r>
        <w:t xml:space="preserve"> </w:t>
      </w:r>
      <w:r>
        <w:t xml:space="preserve">λ is the slope of</w:t>
      </w:r>
      <w:r>
        <w:t xml:space="preserve"> </w:t>
      </w:r>
      <m:oMath>
        <m:r>
          <m:t>y</m:t>
        </m:r>
      </m:oMath>
      <w:r>
        <w:t xml:space="preserve"> </w:t>
      </w:r>
      <w:r>
        <w:t xml:space="preserve">against time in strides: over</w:t>
      </w:r>
      <w:r>
        <w:t xml:space="preserve"> </w:t>
      </w:r>
      <w:r>
        <w:rPr>
          <w:b/>
          <w:bCs/>
        </w:rPr>
        <w:t xml:space="preserve">0–0.5 stride</w:t>
      </w:r>
      <w:r>
        <w:t xml:space="preserve"> </w:t>
      </w:r>
      <w:r>
        <w:t xml:space="preserve">for the short-term exponent</w:t>
      </w:r>
      <w:r>
        <w:t xml:space="preserve"> </w:t>
      </w:r>
      <m:oMath>
        <m:sSub>
          <m:e>
            <m:r>
              <m:t>λ</m:t>
            </m:r>
          </m:e>
          <m:sub>
            <m:r>
              <m:t>S</m:t>
            </m:r>
          </m:sub>
        </m:sSub>
      </m:oMath>
      <w:r>
        <w:t xml:space="preserve">, and over</w:t>
      </w:r>
      <w:r>
        <w:t xml:space="preserve"> </w:t>
      </w:r>
      <w:r>
        <w:rPr>
          <w:b/>
          <w:bCs/>
        </w:rPr>
        <w:t xml:space="preserve">4–10 strides</w:t>
      </w:r>
      <w:r>
        <w:t xml:space="preserve"> </w:t>
      </w:r>
      <w:r>
        <w:t xml:space="preserve">for the long-term exponent</w:t>
      </w:r>
      <w:r>
        <w:t xml:space="preserve"> </w:t>
      </w:r>
      <m:oMath>
        <m:sSub>
          <m:e>
            <m:r>
              <m:t>λ</m:t>
            </m:r>
          </m:e>
          <m:sub>
            <m:r>
              <m:t>L</m:t>
            </m:r>
          </m:sub>
        </m:sSub>
      </m:oMath>
      <w:r>
        <w:t xml:space="preserve"> </w:t>
      </w:r>
      <w:r>
        <w:t xml:space="preserve">(</w:t>
      </w:r>
      <w:r>
        <w:rPr>
          <w:rStyle w:val="VerbatimChar"/>
        </w:rPr>
        <w:t xml:space="preserve">LDS_FIT</w:t>
      </w:r>
      <w:r>
        <w:t xml:space="preserve">).</w:t>
      </w:r>
    </w:p>
    <w:p>
      <w:pPr>
        <w:pStyle w:val="Compact"/>
        <w:numPr>
          <w:ilvl w:val="0"/>
          <w:numId w:val="1031"/>
        </w:numPr>
      </w:pPr>
      <w:r>
        <w:rPr>
          <w:b/>
          <w:bCs/>
        </w:rPr>
        <w:t xml:space="preserve">Windows.</w:t>
      </w:r>
      <w:r>
        <w:t xml:space="preserve"> </w:t>
      </w:r>
      <w:r>
        <w:t xml:space="preserve">A long trial gives up to</w:t>
      </w:r>
      <w:r>
        <w:t xml:space="preserve"> </w:t>
      </w:r>
      <w:r>
        <w:rPr>
          <w:b/>
          <w:bCs/>
        </w:rPr>
        <w:t xml:space="preserve">4</w:t>
      </w:r>
      <w:r>
        <w:t xml:space="preserve"> </w:t>
      </w:r>
      <w:r>
        <w:t xml:space="preserve">non-overlapping windows of 150 strides (</w:t>
      </w:r>
      <w:r>
        <w:rPr>
          <w:rStyle w:val="VerbatimChar"/>
        </w:rPr>
        <w:t xml:space="preserve">LDS_MAX_WINDOWS</w:t>
      </w:r>
      <w:r>
        <w:t xml:space="preserve">); the trial value is their mean. The interval is the stride bootstrap of §12.6.</w:t>
      </w:r>
    </w:p>
    <w:p>
      <w:pPr>
        <w:pStyle w:val="FirstParagraph"/>
      </w:pPr>
      <w:r>
        <w:rPr>
          <w:b/>
          <w:bCs/>
        </w:rPr>
        <w:t xml:space="preserve">State spaces</w:t>
      </w:r>
      <w:r>
        <w:t xml:space="preserve"> </w:t>
      </w:r>
      <w:r>
        <w:t xml:space="preserve">(</w:t>
      </w:r>
      <w:r>
        <w:rPr>
          <w:rStyle w:val="VerbatimChar"/>
        </w:rPr>
        <w:t xml:space="preserve">LDS_STATE_SPACES</w:t>
      </w:r>
      <w:r>
        <w:t xml:space="preserve">): Theia’s trunk linear velocity in the walker’s axes. ML, AP and VT are each delay-embedded with</w:t>
      </w:r>
      <w:r>
        <w:t xml:space="preserve"> </w:t>
      </w:r>
      <m:oMath>
        <m:sSub>
          <m:e>
            <m:r>
              <m:t>d</m:t>
            </m:r>
          </m:e>
          <m:sub>
            <m:r>
              <m:t>E</m:t>
            </m:r>
          </m:sub>
        </m:sSub>
        <m:r>
          <m:rPr>
            <m:sty m:val="p"/>
          </m:rPr>
          <m:t>=</m:t>
        </m:r>
        <m:r>
          <m:t>5</m:t>
        </m:r>
      </m:oMath>
      <w:r>
        <w:t xml:space="preserve">, and the 3-D velocity is embedded with</w:t>
      </w:r>
      <w:r>
        <w:t xml:space="preserve"> </w:t>
      </w:r>
      <m:oMath>
        <m:sSub>
          <m:e>
            <m:r>
              <m:t>d</m:t>
            </m:r>
          </m:e>
          <m:sub>
            <m:r>
              <m:t>E</m:t>
            </m:r>
          </m:sub>
        </m:sSub>
        <m:r>
          <m:rPr>
            <m:sty m:val="p"/>
          </m:rPr>
          <m:t>=</m:t>
        </m:r>
        <m:r>
          <m:t>2</m:t>
        </m:r>
      </m:oMath>
      <w:r>
        <w:t xml:space="preserve"> </w:t>
      </w:r>
      <w:r>
        <w:t xml:space="preserve">(6 dimensions). The</w:t>
      </w:r>
      <w:r>
        <w:t xml:space="preserve"> </w:t>
      </w:r>
      <w:r>
        <w:rPr>
          <w:b/>
          <w:bCs/>
        </w:rPr>
        <w:t xml:space="preserve">primary</w:t>
      </w:r>
      <w:r>
        <w:t xml:space="preserve"> </w:t>
      </w:r>
      <w:r>
        <w:t xml:space="preserve">result is the AP trunk velocity (</w:t>
      </w:r>
      <w:r>
        <w:rPr>
          <w:rStyle w:val="VerbatimChar"/>
        </w:rPr>
        <w:t xml:space="preserve">LDS_PRIMARY</w:t>
      </w:r>
      <w:r>
        <w:t xml:space="preserve">).</w:t>
      </w:r>
    </w:p>
    <w:p>
      <w:pPr>
        <w:pStyle w:val="CaptionedFigure"/>
      </w:pPr>
      <w:r>
        <w:drawing>
          <wp:inline>
            <wp:extent cx="5943600" cy="2427277"/>
            <wp:effectExtent b="0" l="0" r="0" t="0"/>
            <wp:docPr descr="Figure 24. A: two of the five dimensions of the state space (AP trunk velocity against itself 10 samples later) over 15 strides. The trajectory is a loop that repeats every stride. B: the mean log divergence of nearest neighbours, with the short-term (orange, 0–0.5 stride) and long-term (green, 4–10 strides) fits. The saw-tooth in the first half-stride comes from the synthetic signal: its unfiltered white noise repeats in the embedding every τ = 10 samples. Theia’s filtered output should not show it." title="" id="162" name="Picture"/>
            <a:graphic>
              <a:graphicData uri="http://schemas.openxmlformats.org/drawingml/2006/picture">
                <pic:pic>
                  <pic:nvPicPr>
                    <pic:cNvPr descr="figures/fig24.png" id="163" name="Picture"/>
                    <pic:cNvPicPr>
                      <a:picLocks noChangeArrowheads="1" noChangeAspect="1"/>
                    </pic:cNvPicPr>
                  </pic:nvPicPr>
                  <pic:blipFill>
                    <a:blip r:embed="rId161"/>
                    <a:stretch>
                      <a:fillRect/>
                    </a:stretch>
                  </pic:blipFill>
                  <pic:spPr bwMode="auto">
                    <a:xfrm>
                      <a:off x="0" y="0"/>
                      <a:ext cx="5943600" cy="2427277"/>
                    </a:xfrm>
                    <a:prstGeom prst="rect">
                      <a:avLst/>
                    </a:prstGeom>
                    <a:noFill/>
                    <a:ln w="9525">
                      <a:noFill/>
                      <a:headEnd/>
                      <a:tailEnd/>
                    </a:ln>
                  </pic:spPr>
                </pic:pic>
              </a:graphicData>
            </a:graphic>
          </wp:inline>
        </w:drawing>
      </w:r>
    </w:p>
    <w:p>
      <w:pPr>
        <w:pStyle w:val="ImageCaption"/>
      </w:pPr>
      <w:r>
        <w:t xml:space="preserve">Figure 24. A: two of the five dimensions of the state space (AP trunk velocity against itself 10 samples later) over 15 strides. The trajectory is a loop that repeats every stride. B: the mean log divergence of nearest neighbours, with the short-term (orange, 0–0.5 stride) and long-term (green, 4–10 strides) fits. The saw-tooth in the first half-stride comes from the synthetic signal: its unfiltered white noise repeats in the embedding every τ = 10 samples. Theia’s filtered output should not show it.</w:t>
      </w:r>
    </w:p>
    <w:p>
      <w:pPr>
        <w:pStyle w:val="WhyBox"/>
      </w:pPr>
      <w:r>
        <w:rPr>
          <w:b/>
          <w:bCs/>
        </w:rPr>
        <w:t xml:space="preserve">Why the same number of strides in every window</w:t>
      </w:r>
      <w:r>
        <w:t xml:space="preserve"> </w:t>
      </w:r>
      <w:r>
        <w:t xml:space="preserve">— λ depends on the length of the series, so every window is exactly 150 strides, in every trial, and the trial value is a mean over windows rather than one estimate from a longer series.</w:t>
      </w:r>
      <w:r>
        <w:t xml:space="preserve"> </w:t>
      </w:r>
      <w:r>
        <w:rPr>
          <w:b/>
          <w:bCs/>
        </w:rPr>
        <w:t xml:space="preserve">Why normalise to 100 samples per stride</w:t>
      </w:r>
      <w:r>
        <w:t xml:space="preserve"> </w:t>
      </w:r>
      <w:r>
        <w:t xml:space="preserve">— it removes differences in stride time between trials and conditions, and it expresses λ per stride, the natural unit of walking.</w:t>
      </w:r>
      <w:r>
        <w:t xml:space="preserve"> </w:t>
      </w:r>
      <w:r>
        <w:rPr>
          <w:b/>
          <w:bCs/>
        </w:rPr>
        <w:t xml:space="preserve">Why fixed τ and</w:t>
      </w:r>
      <w:r>
        <w:rPr>
          <w:b/>
          <w:bCs/>
        </w:rPr>
        <w:t xml:space="preserve"> </w:t>
      </w:r>
      <m:oMath>
        <m:sSub>
          <m:e>
            <m:r>
              <m:t>d</m:t>
            </m:r>
          </m:e>
          <m:sub>
            <m:r>
              <m:t>E</m:t>
            </m:r>
          </m:sub>
        </m:sSub>
      </m:oMath>
      <w:r>
        <w:t xml:space="preserve"> </w:t>
      </w:r>
      <w:r>
        <w:t xml:space="preserve">— choosing them per trial (by mutual information and false nearest neighbours) would make λ incomparable between trials. τ = 10% of a stride and</w:t>
      </w:r>
      <w:r>
        <w:t xml:space="preserve"> </w:t>
      </w:r>
      <m:oMath>
        <m:sSub>
          <m:e>
            <m:r>
              <m:t>d</m:t>
            </m:r>
          </m:e>
          <m:sub>
            <m:r>
              <m:t>E</m:t>
            </m:r>
          </m:sub>
        </m:sSub>
      </m:oMath>
      <w:r>
        <w:t xml:space="preserve"> </w:t>
      </w:r>
      <w:r>
        <w:t xml:space="preserve">= 5 are common fixed choices for gait.</w:t>
      </w:r>
      <w:r>
        <w:t xml:space="preserve"> </w:t>
      </w:r>
      <w:r>
        <w:rPr>
          <w:rStyle w:val="VerbatimChar"/>
        </w:rPr>
        <w:t xml:space="preserve">lds_validation.py</w:t>
      </w:r>
      <w:r>
        <w:t xml:space="preserve"> </w:t>
      </w:r>
      <w:r>
        <w:t xml:space="preserve">(part 2) estimates τ and</w:t>
      </w:r>
      <w:r>
        <w:t xml:space="preserve"> </w:t>
      </w:r>
      <m:oMath>
        <m:sSub>
          <m:e>
            <m:r>
              <m:t>d</m:t>
            </m:r>
          </m:e>
          <m:sub>
            <m:r>
              <m:t>E</m:t>
            </m:r>
          </m:sub>
        </m:sSub>
      </m:oMath>
      <w:r>
        <w:t xml:space="preserve"> </w:t>
      </w:r>
      <w:r>
        <w:t xml:space="preserve">by average mutual information and false nearest neighbours over the whole dataset, so one fixed value can be chosen from the data before the final run.</w:t>
      </w:r>
      <w:r>
        <w:t xml:space="preserve"> </w:t>
      </w:r>
      <w:r>
        <w:rPr>
          <w:b/>
          <w:bCs/>
        </w:rPr>
        <w:t xml:space="preserve">Why the trunk velocity</w:t>
      </w:r>
      <w:r>
        <w:t xml:space="preserve"> </w:t>
      </w:r>
      <w:r>
        <w:t xml:space="preserve">— the trunk carries most of the body’s mass and the load, Theia estimates its velocity smoothly, and trunk kinematics is the most studied state space for gait stability (Dingwell &amp; Cusumano 2000; Bruijn et al. 2013).</w:t>
      </w:r>
      <w:r>
        <w:t xml:space="preserve"> </w:t>
      </w:r>
      <w:r>
        <w:rPr>
          <w:b/>
          <w:bCs/>
        </w:rPr>
        <w:t xml:space="preserve">Why two exponents</w:t>
      </w:r>
      <w:r>
        <w:t xml:space="preserve"> </w:t>
      </w:r>
      <w:r>
        <w:t xml:space="preserve">—</w:t>
      </w:r>
      <w:r>
        <w:t xml:space="preserve"> </w:t>
      </w:r>
      <m:oMath>
        <m:sSub>
          <m:e>
            <m:r>
              <m:t>λ</m:t>
            </m:r>
          </m:e>
          <m:sub>
            <m:r>
              <m:t>S</m:t>
            </m:r>
          </m:sub>
        </m:sSub>
      </m:oMath>
      <w:r>
        <w:t xml:space="preserve"> </w:t>
      </w:r>
      <w:r>
        <w:t xml:space="preserve">(within a stride) is the one most related to fall risk and to perturbations.</w:t>
      </w:r>
      <w:r>
        <w:t xml:space="preserve"> </w:t>
      </w:r>
      <m:oMath>
        <m:sSub>
          <m:e>
            <m:r>
              <m:t>λ</m:t>
            </m:r>
          </m:e>
          <m:sub>
            <m:r>
              <m:t>L</m:t>
            </m:r>
          </m:sub>
        </m:sSub>
      </m:oMath>
      <w:r>
        <w:t xml:space="preserve"> </w:t>
      </w:r>
      <w:r>
        <w:t xml:space="preserve">is small and less consistent, and it is reported for completeness.</w:t>
      </w:r>
    </w:p>
    <w:p>
      <w:pPr>
        <w:pStyle w:val="NoteBox"/>
      </w:pPr>
      <w:r>
        <w:rPr>
          <w:b/>
          <w:bCs/>
        </w:rPr>
        <w:t xml:space="preserve">Caution</w:t>
      </w:r>
      <w:r>
        <w:t xml:space="preserve"> </w:t>
      </w:r>
      <w:r>
        <w:t xml:space="preserve">— λ values depend strongly on the method: the signal, the normalisation, τ,</w:t>
      </w:r>
      <w:r>
        <w:t xml:space="preserve"> </w:t>
      </w:r>
      <m:oMath>
        <m:sSub>
          <m:e>
            <m:r>
              <m:t>d</m:t>
            </m:r>
          </m:e>
          <m:sub>
            <m:r>
              <m:t>E</m:t>
            </m:r>
          </m:sub>
        </m:sSub>
      </m:oMath>
      <w:r>
        <w:t xml:space="preserve">, the series length and the fit windows (Bruijn et al. 2013). Published values differ several-fold between methods, and none used this state space, so</w:t>
      </w:r>
      <w:r>
        <w:t xml:space="preserve"> </w:t>
      </w:r>
      <w:r>
        <w:rPr>
          <w:b/>
          <w:bCs/>
        </w:rPr>
        <w:t xml:space="preserve">no healthy range is given</w:t>
      </w:r>
      <w:r>
        <w:t xml:space="preserve">. On D05 the 1-D trunk velocity gave</w:t>
      </w:r>
      <w:r>
        <w:t xml:space="preserve"> </w:t>
      </w:r>
      <m:oMath>
        <m:sSub>
          <m:e>
            <m:r>
              <m:t>λ</m:t>
            </m:r>
          </m:e>
          <m:sub>
            <m:r>
              <m:t>S</m:t>
            </m:r>
          </m:sub>
        </m:sSub>
        <m:r>
          <m:rPr>
            <m:sty m:val="p"/>
          </m:rPr>
          <m:t>≈</m:t>
        </m:r>
        <m:r>
          <m:t>2.3</m:t>
        </m:r>
      </m:oMath>
      <w:r>
        <w:t xml:space="preserve"> </w:t>
      </w:r>
      <w:r>
        <w:t xml:space="preserve">per stride. Compare conditions within this study, with the same settings and the same number of strides.</w:t>
      </w:r>
    </w:p>
    <w:p>
      <w:pPr>
        <w:pStyle w:val="CodeBox"/>
      </w:pPr>
      <w:r>
        <w:rPr>
          <w:b/>
          <w:bCs/>
        </w:rPr>
        <w:t xml:space="preserve">In the code</w:t>
      </w:r>
      <w:r>
        <w:t xml:space="preserve"> </w:t>
      </w:r>
      <w:r>
        <w:t xml:space="preserve">— §18:</w:t>
      </w:r>
      <w:r>
        <w:t xml:space="preserve"> </w:t>
      </w:r>
      <w:r>
        <w:rPr>
          <w:rStyle w:val="VerbatimChar"/>
        </w:rPr>
        <w:t xml:space="preserve">lds_state_space()</w:t>
      </w:r>
      <w:r>
        <w:t xml:space="preserve">,</w:t>
      </w:r>
      <w:r>
        <w:t xml:space="preserve"> </w:t>
      </w:r>
      <w:r>
        <w:rPr>
          <w:rStyle w:val="VerbatimChar"/>
        </w:rPr>
        <w:t xml:space="preserve">divergence()</w:t>
      </w:r>
      <w:r>
        <w:t xml:space="preserve">,</w:t>
      </w:r>
      <w:r>
        <w:t xml:space="preserve"> </w:t>
      </w:r>
      <w:r>
        <w:rPr>
          <w:rStyle w:val="VerbatimChar"/>
        </w:rPr>
        <w:t xml:space="preserve">fit_lambdas()</w:t>
      </w:r>
      <w:r>
        <w:t xml:space="preserve">,</w:t>
      </w:r>
      <w:r>
        <w:t xml:space="preserve"> </w:t>
      </w:r>
      <w:r>
        <w:rPr>
          <w:rStyle w:val="VerbatimChar"/>
        </w:rPr>
        <w:t xml:space="preserve">window_lambda()</w:t>
      </w:r>
      <w:r>
        <w:t xml:space="preserve">,</w:t>
      </w:r>
      <w:r>
        <w:t xml:space="preserve"> </w:t>
      </w:r>
      <w:r>
        <w:rPr>
          <w:rStyle w:val="VerbatimChar"/>
        </w:rPr>
        <w:t xml:space="preserve">lds_rows()</w:t>
      </w:r>
      <w:r>
        <w:t xml:space="preserve">. Settings:</w:t>
      </w:r>
      <w:r>
        <w:t xml:space="preserve"> </w:t>
      </w:r>
      <w:r>
        <w:rPr>
          <w:rStyle w:val="VerbatimChar"/>
        </w:rPr>
        <w:t xml:space="preserve">LDS_N_STRIDES = 150</w:t>
      </w:r>
      <w:r>
        <w:t xml:space="preserve">,</w:t>
      </w:r>
      <w:r>
        <w:t xml:space="preserve"> </w:t>
      </w:r>
      <w:r>
        <w:rPr>
          <w:rStyle w:val="VerbatimChar"/>
        </w:rPr>
        <w:t xml:space="preserve">LDS_SAMPLES_PER_STRIDE = 100</w:t>
      </w:r>
      <w:r>
        <w:t xml:space="preserve">,</w:t>
      </w:r>
      <w:r>
        <w:t xml:space="preserve"> </w:t>
      </w:r>
      <w:r>
        <w:rPr>
          <w:rStyle w:val="VerbatimChar"/>
        </w:rPr>
        <w:t xml:space="preserve">LDS_TAU = 10</w:t>
      </w:r>
      <w:r>
        <w:t xml:space="preserve">,</w:t>
      </w:r>
      <w:r>
        <w:t xml:space="preserve"> </w:t>
      </w:r>
      <w:r>
        <w:rPr>
          <w:rStyle w:val="VerbatimChar"/>
        </w:rPr>
        <w:t xml:space="preserve">LDS_DE = 5</w:t>
      </w:r>
      <w:r>
        <w:t xml:space="preserve">,</w:t>
      </w:r>
      <w:r>
        <w:t xml:space="preserve"> </w:t>
      </w:r>
      <w:r>
        <w:rPr>
          <w:rStyle w:val="VerbatimChar"/>
        </w:rPr>
        <w:t xml:space="preserve">LDS_WS = 10</w:t>
      </w:r>
      <w:r>
        <w:t xml:space="preserve">,</w:t>
      </w:r>
      <w:r>
        <w:t xml:space="preserve"> </w:t>
      </w:r>
      <w:r>
        <w:rPr>
          <w:rStyle w:val="VerbatimChar"/>
        </w:rPr>
        <w:t xml:space="preserve">LDS_FIT</w:t>
      </w:r>
      <w:r>
        <w:t xml:space="preserve">,</w:t>
      </w:r>
      <w:r>
        <w:t xml:space="preserve"> </w:t>
      </w:r>
      <w:r>
        <w:rPr>
          <w:rStyle w:val="VerbatimChar"/>
        </w:rPr>
        <w:t xml:space="preserve">LDS_MAX_WINDOWS = 4</w:t>
      </w:r>
      <w:r>
        <w:t xml:space="preserve">,</w:t>
      </w:r>
      <w:r>
        <w:t xml:space="preserve"> </w:t>
      </w:r>
      <w:r>
        <w:rPr>
          <w:rStyle w:val="VerbatimChar"/>
        </w:rPr>
        <w:t xml:space="preserve">LDS_N_BOOT = 500</w:t>
      </w:r>
      <w:r>
        <w:t xml:space="preserve">,</w:t>
      </w:r>
      <w:r>
        <w:t xml:space="preserve"> </w:t>
      </w:r>
      <w:r>
        <w:rPr>
          <w:rStyle w:val="VerbatimChar"/>
        </w:rPr>
        <w:t xml:space="preserve">LDS_STATE_SPACES</w:t>
      </w:r>
      <w:r>
        <w:t xml:space="preserve">,</w:t>
      </w:r>
      <w:r>
        <w:t xml:space="preserve"> </w:t>
      </w:r>
      <w:r>
        <w:rPr>
          <w:rStyle w:val="VerbatimChar"/>
        </w:rPr>
        <w:t xml:space="preserve">LDS_PRIMARY</w:t>
      </w:r>
      <w:r>
        <w:t xml:space="preserve">,</w:t>
      </w:r>
      <w:r>
        <w:t xml:space="preserve"> </w:t>
      </w:r>
      <w:r>
        <w:rPr>
          <w:rStyle w:val="VerbatimChar"/>
        </w:rPr>
        <w:t xml:space="preserve">RUN_LDS</w:t>
      </w:r>
      <w:r>
        <w:t xml:space="preserve">. Results:</w:t>
      </w:r>
      <w:r>
        <w:t xml:space="preserve"> </w:t>
      </w:r>
      <w:r>
        <w:rPr>
          <w:rStyle w:val="VerbatimChar"/>
        </w:rPr>
        <w:t xml:space="preserve">lds_lambda_S_&lt;space&gt;</w:t>
      </w:r>
      <w:r>
        <w:t xml:space="preserve">,</w:t>
      </w:r>
      <w:r>
        <w:t xml:space="preserve"> </w:t>
      </w:r>
      <w:r>
        <w:rPr>
          <w:rStyle w:val="VerbatimChar"/>
        </w:rPr>
        <w:t xml:space="preserve">lds_lambda_L_&lt;space&gt;</w:t>
      </w:r>
      <w:r>
        <w:t xml:space="preserve">; each window is in</w:t>
      </w:r>
      <w:r>
        <w:t xml:space="preserve"> </w:t>
      </w:r>
      <w:r>
        <w:rPr>
          <w:rStyle w:val="VerbatimChar"/>
        </w:rPr>
        <w:t xml:space="preserve">{trial}_lds_windows.csv</w:t>
      </w:r>
      <w:r>
        <w:t xml:space="preserve">.</w:t>
      </w:r>
      <w:r>
        <w:t xml:space="preserve"> </w:t>
      </w:r>
      <w:r>
        <w:rPr>
          <w:rStyle w:val="VerbatimChar"/>
        </w:rPr>
        <w:t xml:space="preserve">lds_validation.py</w:t>
      </w:r>
      <w:r>
        <w:t xml:space="preserve"> </w:t>
      </w:r>
      <w:r>
        <w:t xml:space="preserve">(part 1) checks that the shipped</w:t>
      </w:r>
      <w:r>
        <w:t xml:space="preserve"> </w:t>
      </w:r>
      <w:r>
        <w:rPr>
          <w:rStyle w:val="VerbatimChar"/>
        </w:rPr>
        <w:t xml:space="preserve">divergence()</w:t>
      </w:r>
      <w:r>
        <w:t xml:space="preserve"> </w:t>
      </w:r>
      <w:r>
        <w:t xml:space="preserve">recovers known exponents.</w:t>
      </w:r>
    </w:p>
    <w:bookmarkEnd w:id="164"/>
    <w:bookmarkStart w:id="171" w:name="results-tables-and-figures"/>
    <w:p>
      <w:pPr>
        <w:pStyle w:val="Heading1"/>
      </w:pPr>
      <w:r>
        <w:t xml:space="preserve">19. Results tables and figures</w:t>
      </w:r>
    </w:p>
    <w:bookmarkStart w:id="165" w:name="what-is-written"/>
    <w:p>
      <w:pPr>
        <w:pStyle w:val="Heading2"/>
      </w:pPr>
      <w:r>
        <w:t xml:space="preserve">19.1 What is written</w:t>
      </w:r>
    </w:p>
    <w:p>
      <w:pPr>
        <w:pStyle w:val="FirstParagraph"/>
      </w:pPr>
      <w:r>
        <w:t xml:space="preserve">Everything goes to</w:t>
      </w:r>
      <w:r>
        <w:t xml:space="preserve"> </w:t>
      </w:r>
      <w:r>
        <w:rPr>
          <w:rStyle w:val="VerbatimChar"/>
        </w:rPr>
        <w:t xml:space="preserve">OUTPUT_FOLDER</w:t>
      </w:r>
      <w:r>
        <w:t xml:space="preserve"> </w:t>
      </w:r>
      <w:r>
        <w:t xml:space="preserve">(</w:t>
      </w:r>
      <w:r>
        <w:rPr>
          <w:rStyle w:val="VerbatimChar"/>
        </w:rPr>
        <w:t xml:space="preserve">gait_analysis_outputs/</w:t>
      </w:r>
      <w:r>
        <w:t xml:space="preserve">, next to the event outputs).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sz w:val="18"/>
              </w:rPr>
              <w:t xml:space="preserve">File</w:t>
            </w:r>
          </w:p>
        </w:tc>
        <w:tc>
          <w:tcPr/>
          <w:p>
            <w:pPr>
              <w:pStyle w:val="Compact"/>
              <w:jc w:val="left"/>
            </w:pPr>
            <w:r>
              <w:rPr>
                <w:sz w:val="18"/>
              </w:rPr>
              <w:t xml:space="preserve">Shape</w:t>
            </w:r>
          </w:p>
        </w:tc>
        <w:tc>
          <w:tcPr/>
          <w:p>
            <w:pPr>
              <w:pStyle w:val="Compact"/>
              <w:jc w:val="left"/>
            </w:pPr>
            <w:r>
              <w:rPr>
                <w:sz w:val="18"/>
              </w:rPr>
              <w:t xml:space="preserve">Use</w:t>
            </w:r>
          </w:p>
        </w:tc>
      </w:tr>
      <w:tr>
        <w:trPr>
          <w:cantSplit/>
        </w:trPr>
        <w:tc>
          <w:tcPr/>
          <w:p>
            <w:pPr>
              <w:pStyle w:val="Compact"/>
              <w:jc w:val="left"/>
            </w:pPr>
            <w:r>
              <w:rPr>
                <w:rStyle w:val="VerbatimChar"/>
                <w:sz w:val="18"/>
              </w:rPr>
              <w:t xml:space="preserve">all_trials_metrics.xlsx</w:t>
            </w:r>
          </w:p>
        </w:tc>
        <w:tc>
          <w:tcPr/>
          <w:p>
            <w:pPr>
              <w:pStyle w:val="Compact"/>
              <w:jc w:val="left"/>
            </w:pPr>
            <w:r>
              <w:rPr>
                <w:b/>
                <w:bCs/>
                <w:sz w:val="18"/>
              </w:rPr>
              <w:t xml:space="preserve">one row per trial, one column per metric</w:t>
            </w:r>
          </w:p>
        </w:tc>
        <w:tc>
          <w:tcPr/>
          <w:p>
            <w:pPr>
              <w:pStyle w:val="Compact"/>
              <w:jc w:val="left"/>
            </w:pPr>
            <w:r>
              <w:rPr>
                <w:sz w:val="18"/>
              </w:rPr>
              <w:t xml:space="preserve">the file to read (sheets below)</w:t>
            </w:r>
          </w:p>
        </w:tc>
      </w:tr>
      <w:tr>
        <w:trPr>
          <w:cantSplit/>
        </w:trPr>
        <w:tc>
          <w:tcPr/>
          <w:p>
            <w:pPr>
              <w:pStyle w:val="Compact"/>
              <w:jc w:val="left"/>
            </w:pPr>
            <w:r>
              <w:rPr>
                <w:rStyle w:val="VerbatimChar"/>
                <w:sz w:val="18"/>
              </w:rPr>
              <w:t xml:space="preserve">all_trials_metrics.csv</w:t>
            </w:r>
          </w:p>
        </w:tc>
        <w:tc>
          <w:tcPr/>
          <w:p>
            <w:pPr>
              <w:pStyle w:val="Compact"/>
              <w:jc w:val="left"/>
            </w:pPr>
            <w:r>
              <w:rPr>
                <w:sz w:val="18"/>
              </w:rPr>
              <w:t xml:space="preserve">the same values as CSV</w:t>
            </w:r>
          </w:p>
        </w:tc>
        <w:tc>
          <w:tcPr/>
          <w:p>
            <w:pPr>
              <w:pStyle w:val="Compact"/>
              <w:jc w:val="left"/>
            </w:pPr>
            <w:r>
              <w:rPr>
                <w:sz w:val="18"/>
              </w:rPr>
              <w:t xml:space="preserve">for R, SPSS, Python</w:t>
            </w:r>
          </w:p>
        </w:tc>
      </w:tr>
      <w:tr>
        <w:trPr>
          <w:cantSplit/>
        </w:trPr>
        <w:tc>
          <w:tcPr/>
          <w:p>
            <w:pPr>
              <w:pStyle w:val="Compact"/>
              <w:jc w:val="left"/>
            </w:pPr>
            <w:r>
              <w:rPr>
                <w:rStyle w:val="VerbatimChar"/>
                <w:sz w:val="18"/>
              </w:rPr>
              <w:t xml:space="preserve">all_trials_metrics_ci.csv</w:t>
            </w:r>
          </w:p>
        </w:tc>
        <w:tc>
          <w:tcPr/>
          <w:p>
            <w:pPr>
              <w:pStyle w:val="Compact"/>
              <w:jc w:val="left"/>
            </w:pPr>
            <w:r>
              <w:rPr>
                <w:sz w:val="18"/>
              </w:rPr>
              <w:t xml:space="preserve">the 95% limits of every value that has one (</w:t>
            </w:r>
            <w:r>
              <w:rPr>
                <w:rStyle w:val="VerbatimChar"/>
                <w:sz w:val="18"/>
              </w:rPr>
              <w:t xml:space="preserve">_lo</w:t>
            </w:r>
            <w:r>
              <w:rPr>
                <w:sz w:val="18"/>
              </w:rPr>
              <w:t xml:space="preserve">,</w:t>
            </w:r>
            <w:r>
              <w:rPr>
                <w:sz w:val="18"/>
              </w:rPr>
              <w:t xml:space="preserve"> </w:t>
            </w:r>
            <w:r>
              <w:rPr>
                <w:rStyle w:val="VerbatimChar"/>
                <w:sz w:val="18"/>
              </w:rPr>
              <w:t xml:space="preserve">_hi</w:t>
            </w:r>
            <w:r>
              <w:rPr>
                <w:sz w:val="18"/>
              </w:rPr>
              <w:t xml:space="preserve">)</w:t>
            </w:r>
          </w:p>
        </w:tc>
        <w:tc>
          <w:tcPr/>
          <w:p>
            <w:pPr>
              <w:pStyle w:val="Compact"/>
              <w:jc w:val="left"/>
            </w:pPr>
            <w:r>
              <w:rPr>
                <w:sz w:val="18"/>
              </w:rPr>
              <w:t xml:space="preserve">error bars</w:t>
            </w:r>
          </w:p>
        </w:tc>
      </w:tr>
      <w:tr>
        <w:trPr>
          <w:cantSplit/>
        </w:trPr>
        <w:tc>
          <w:tcPr/>
          <w:p>
            <w:pPr>
              <w:pStyle w:val="Compact"/>
              <w:jc w:val="left"/>
            </w:pPr>
            <w:r>
              <w:rPr>
                <w:rStyle w:val="VerbatimChar"/>
                <w:sz w:val="18"/>
              </w:rPr>
              <w:t xml:space="preserve">metric_dictionary.csv</w:t>
            </w:r>
          </w:p>
        </w:tc>
        <w:tc>
          <w:tcPr/>
          <w:p>
            <w:pPr>
              <w:pStyle w:val="Compact"/>
              <w:jc w:val="left"/>
            </w:pPr>
            <w:r>
              <w:rPr>
                <w:sz w:val="18"/>
              </w:rPr>
              <w:t xml:space="preserve">every column: family, description, unit, document section, healthy range and source</w:t>
            </w:r>
          </w:p>
        </w:tc>
        <w:tc>
          <w:tcPr/>
          <w:p>
            <w:pPr>
              <w:pStyle w:val="Compact"/>
              <w:jc w:val="left"/>
            </w:pPr>
            <w:r>
              <w:rPr>
                <w:sz w:val="18"/>
              </w:rPr>
              <w:t xml:space="preserve">look up a column</w:t>
            </w:r>
          </w:p>
        </w:tc>
      </w:tr>
      <w:tr>
        <w:trPr>
          <w:cantSplit/>
        </w:trPr>
        <w:tc>
          <w:tcPr/>
          <w:p>
            <w:pPr>
              <w:pStyle w:val="Compact"/>
              <w:jc w:val="left"/>
            </w:pPr>
            <w:r>
              <w:rPr>
                <w:rStyle w:val="VerbatimChar"/>
                <w:sz w:val="18"/>
              </w:rPr>
              <w:t xml:space="preserve">all_trials_summary.csv</w:t>
            </w:r>
          </w:p>
        </w:tc>
        <w:tc>
          <w:tcPr/>
          <w:p>
            <w:pPr>
              <w:pStyle w:val="Compact"/>
              <w:jc w:val="left"/>
            </w:pPr>
            <w:r>
              <w:rPr>
                <w:sz w:val="18"/>
              </w:rPr>
              <w:t xml:space="preserve">long form: one row per number, with its interval, N, block length and a note</w:t>
            </w:r>
          </w:p>
        </w:tc>
        <w:tc>
          <w:tcPr/>
          <w:p>
            <w:pPr>
              <w:pStyle w:val="Compact"/>
              <w:jc w:val="left"/>
            </w:pPr>
            <w:r>
              <w:rPr>
                <w:sz w:val="18"/>
              </w:rPr>
              <w:t xml:space="preserve">mixed models (participant random, condition fixed)</w:t>
            </w:r>
          </w:p>
        </w:tc>
      </w:tr>
      <w:tr>
        <w:trPr>
          <w:cantSplit/>
        </w:trPr>
        <w:tc>
          <w:tcPr/>
          <w:p>
            <w:pPr>
              <w:pStyle w:val="Compact"/>
              <w:jc w:val="left"/>
            </w:pPr>
            <w:r>
              <w:rPr>
                <w:rStyle w:val="VerbatimChar"/>
                <w:sz w:val="18"/>
              </w:rPr>
              <w:t xml:space="preserve">{trial}_steps.csv</w:t>
            </w:r>
          </w:p>
        </w:tc>
        <w:tc>
          <w:tcPr/>
          <w:p>
            <w:pPr>
              <w:pStyle w:val="Compact"/>
              <w:jc w:val="left"/>
            </w:pPr>
            <w:r>
              <w:rPr>
                <w:sz w:val="18"/>
              </w:rPr>
              <w:t xml:space="preserve">one row per step, every per-step value</w:t>
            </w:r>
          </w:p>
        </w:tc>
        <w:tc>
          <w:tcPr/>
          <w:p>
            <w:pPr>
              <w:pStyle w:val="Compact"/>
              <w:jc w:val="left"/>
            </w:pPr>
            <w:r>
              <w:rPr>
                <w:sz w:val="18"/>
              </w:rPr>
              <w:t xml:space="preserve">checking, per-step statistics</w:t>
            </w:r>
          </w:p>
        </w:tc>
      </w:tr>
      <w:tr>
        <w:trPr>
          <w:cantSplit/>
        </w:trPr>
        <w:tc>
          <w:tcPr/>
          <w:p>
            <w:pPr>
              <w:pStyle w:val="Compact"/>
              <w:jc w:val="left"/>
            </w:pPr>
            <w:r>
              <w:rPr>
                <w:rStyle w:val="VerbatimChar"/>
                <w:sz w:val="18"/>
              </w:rPr>
              <w:t xml:space="preserve">{trial}_waveforms.npz</w:t>
            </w:r>
          </w:p>
        </w:tc>
        <w:tc>
          <w:tcPr/>
          <w:p>
            <w:pPr>
              <w:pStyle w:val="Compact"/>
              <w:jc w:val="left"/>
            </w:pPr>
            <w:r>
              <w:rPr>
                <w:sz w:val="18"/>
              </w:rPr>
              <w:t xml:space="preserve">force and angle curves (101 points), LDS and MSE curves</w:t>
            </w:r>
          </w:p>
        </w:tc>
        <w:tc>
          <w:tcPr/>
          <w:p>
            <w:pPr>
              <w:pStyle w:val="Compact"/>
              <w:jc w:val="left"/>
            </w:pPr>
            <w:r>
              <w:rPr>
                <w:sz w:val="18"/>
              </w:rPr>
              <w:t xml:space="preserve">plotting</w:t>
            </w:r>
          </w:p>
        </w:tc>
      </w:tr>
      <w:tr>
        <w:trPr>
          <w:cantSplit/>
        </w:trPr>
        <w:tc>
          <w:tcPr/>
          <w:p>
            <w:pPr>
              <w:pStyle w:val="Compact"/>
              <w:jc w:val="left"/>
            </w:pPr>
            <w:r>
              <w:rPr>
                <w:rStyle w:val="VerbatimChar"/>
                <w:sz w:val="18"/>
              </w:rPr>
              <w:t xml:space="preserve">{trial}_lds_windows.csv</w:t>
            </w:r>
          </w:p>
        </w:tc>
        <w:tc>
          <w:tcPr/>
          <w:p>
            <w:pPr>
              <w:pStyle w:val="Compact"/>
              <w:jc w:val="left"/>
            </w:pPr>
            <w:r>
              <w:rPr>
                <w:sz w:val="18"/>
              </w:rPr>
              <w:t xml:space="preserve">every LDS window</w:t>
            </w:r>
          </w:p>
        </w:tc>
        <w:tc>
          <w:tcPr/>
          <w:p>
            <w:pPr>
              <w:pStyle w:val="Compact"/>
              <w:jc w:val="left"/>
            </w:pPr>
            <w:r>
              <w:rPr>
                <w:sz w:val="18"/>
              </w:rPr>
              <w:t xml:space="preserve">checking λ</w:t>
            </w:r>
          </w:p>
        </w:tc>
      </w:tr>
      <w:tr>
        <w:trPr>
          <w:cantSplit/>
        </w:trPr>
        <w:tc>
          <w:tcPr/>
          <w:p>
            <w:pPr>
              <w:pStyle w:val="Compact"/>
              <w:jc w:val="left"/>
            </w:pPr>
            <w:r>
              <w:rPr>
                <w:rStyle w:val="VerbatimChar"/>
                <w:sz w:val="18"/>
              </w:rPr>
              <w:t xml:space="preserve">{trial}_qa.png</w:t>
            </w:r>
            <w:r>
              <w:rPr>
                <w:sz w:val="18"/>
              </w:rPr>
              <w:t xml:space="preserve">,</w:t>
            </w:r>
            <w:r>
              <w:rPr>
                <w:sz w:val="18"/>
              </w:rPr>
              <w:t xml:space="preserve"> </w:t>
            </w:r>
            <w:r>
              <w:rPr>
                <w:rStyle w:val="VerbatimChar"/>
                <w:sz w:val="18"/>
              </w:rPr>
              <w:t xml:space="preserve">{trial}_variability.png</w:t>
            </w:r>
          </w:p>
        </w:tc>
        <w:tc>
          <w:tcPr/>
          <w:p>
            <w:pPr>
              <w:pStyle w:val="Compact"/>
              <w:jc w:val="left"/>
            </w:pPr>
            <w:r>
              <w:rPr>
                <w:sz w:val="18"/>
              </w:rPr>
              <w:t xml:space="preserve">per-trial figures (§19.3)</w:t>
            </w:r>
          </w:p>
        </w:tc>
        <w:tc>
          <w:tcPr/>
          <w:p>
            <w:pPr>
              <w:pStyle w:val="Compact"/>
              <w:jc w:val="left"/>
            </w:pPr>
            <w:r>
              <w:rPr>
                <w:sz w:val="18"/>
              </w:rPr>
              <w:t xml:space="preserve">a first look at every trial</w:t>
            </w:r>
          </w:p>
        </w:tc>
      </w:tr>
    </w:tbl>
    <w:p>
      <w:pPr>
        <w:pStyle w:val="BodyText"/>
      </w:pPr>
      <w:r>
        <w:rPr>
          <w:b/>
          <w:bCs/>
        </w:rPr>
        <w:t xml:space="preserve">The workbook’s sheets:</w:t>
      </w:r>
    </w:p>
    <w:p>
      <w:pPr>
        <w:pStyle w:val="Compact"/>
        <w:numPr>
          <w:ilvl w:val="0"/>
          <w:numId w:val="1032"/>
        </w:numPr>
      </w:pPr>
      <w:r>
        <w:rPr>
          <w:b/>
          <w:bCs/>
        </w:rPr>
        <w:t xml:space="preserve">Key metrics</w:t>
      </w:r>
      <w:r>
        <w:t xml:space="preserve">: about 35 columns that answer the main questions.</w:t>
      </w:r>
    </w:p>
    <w:p>
      <w:pPr>
        <w:pStyle w:val="Compact"/>
        <w:numPr>
          <w:ilvl w:val="0"/>
          <w:numId w:val="1032"/>
        </w:numPr>
      </w:pPr>
      <w:r>
        <w:rPr>
          <w:b/>
          <w:bCs/>
        </w:rPr>
        <w:t xml:space="preserve">One sheet per family</w:t>
      </w:r>
      <w:r>
        <w:t xml:space="preserve">: Trial, Spatiotemporal, Stability, Kinetics, CoM work, Posture, Symmetry, DFA, Entropy, Trunk, Control, LDS.</w:t>
      </w:r>
    </w:p>
    <w:p>
      <w:pPr>
        <w:pStyle w:val="Compact"/>
        <w:numPr>
          <w:ilvl w:val="0"/>
          <w:numId w:val="1032"/>
        </w:numPr>
      </w:pPr>
      <w:r>
        <w:rPr>
          <w:b/>
          <w:bCs/>
        </w:rPr>
        <w:t xml:space="preserve">Healthy ranges</w:t>
      </w:r>
      <w:r>
        <w:t xml:space="preserve">: every column that has a range, with each trial’s cell</w:t>
      </w:r>
      <w:r>
        <w:t xml:space="preserve"> </w:t>
      </w:r>
      <w:r>
        <w:rPr>
          <w:b/>
          <w:bCs/>
        </w:rPr>
        <w:t xml:space="preserve">green</w:t>
      </w:r>
      <w:r>
        <w:t xml:space="preserve"> </w:t>
      </w:r>
      <w:r>
        <w:t xml:space="preserve">inside the range and</w:t>
      </w:r>
      <w:r>
        <w:t xml:space="preserve"> </w:t>
      </w:r>
      <w:r>
        <w:rPr>
          <w:b/>
          <w:bCs/>
        </w:rPr>
        <w:t xml:space="preserve">orange</w:t>
      </w:r>
      <w:r>
        <w:t xml:space="preserve"> </w:t>
      </w:r>
      <w:r>
        <w:t xml:space="preserve">outside it; the range is in the header.</w:t>
      </w:r>
    </w:p>
    <w:p>
      <w:pPr>
        <w:pStyle w:val="Compact"/>
        <w:numPr>
          <w:ilvl w:val="0"/>
          <w:numId w:val="1032"/>
        </w:numPr>
      </w:pPr>
      <w:r>
        <w:rPr>
          <w:b/>
          <w:bCs/>
        </w:rPr>
        <w:t xml:space="preserve">95% CI</w:t>
      </w:r>
      <w:r>
        <w:t xml:space="preserve">: the interval limits.</w:t>
      </w:r>
    </w:p>
    <w:p>
      <w:pPr>
        <w:pStyle w:val="Compact"/>
        <w:numPr>
          <w:ilvl w:val="0"/>
          <w:numId w:val="1032"/>
        </w:numPr>
      </w:pPr>
      <w:r>
        <w:rPr>
          <w:b/>
          <w:bCs/>
        </w:rPr>
        <w:t xml:space="preserve">Dictionary</w:t>
      </w:r>
      <w:r>
        <w:t xml:space="preserve">: the meaning of every column.</w:t>
      </w:r>
    </w:p>
    <w:p>
      <w:pPr>
        <w:pStyle w:val="FirstParagraph"/>
      </w:pPr>
      <w:r>
        <w:t xml:space="preserve">In every sheet, row 1 describes the column in words with its unit, row 2 gives the column name, and the first three columns (participant, condition, trial) stay frozen.</w:t>
      </w:r>
    </w:p>
    <w:p>
      <w:pPr>
        <w:pStyle w:val="BodyText"/>
      </w:pPr>
      <w:r>
        <w:rPr>
          <w:b/>
          <w:bCs/>
        </w:rPr>
        <w:t xml:space="preserve">Column names.</w:t>
      </w:r>
      <w:r>
        <w:t xml:space="preserve"> </w:t>
      </w:r>
      <w:r>
        <w:t xml:space="preserve">A metric’s name alone (</w:t>
      </w:r>
      <w:r>
        <w:rPr>
          <w:rStyle w:val="VerbatimChar"/>
        </w:rPr>
        <w:t xml:space="preserve">step_width_m</w:t>
      </w:r>
      <w:r>
        <w:t xml:space="preserve">) is the mean over all steady steps of both feet.</w:t>
      </w:r>
      <w:r>
        <w:t xml:space="preserve"> </w:t>
      </w:r>
      <w:r>
        <w:rPr>
          <w:rStyle w:val="VerbatimChar"/>
        </w:rPr>
        <w:t xml:space="preserve">_sd</w:t>
      </w:r>
      <w:r>
        <w:t xml:space="preserve"> </w:t>
      </w:r>
      <w:r>
        <w:t xml:space="preserve">and</w:t>
      </w:r>
      <w:r>
        <w:t xml:space="preserve"> </w:t>
      </w:r>
      <w:r>
        <w:rPr>
          <w:rStyle w:val="VerbatimChar"/>
        </w:rPr>
        <w:t xml:space="preserve">_cv</w:t>
      </w:r>
      <w:r>
        <w:t xml:space="preserve"> </w:t>
      </w:r>
      <w:r>
        <w:t xml:space="preserve">are its SD and CV.</w:t>
      </w:r>
      <w:r>
        <w:t xml:space="preserve"> </w:t>
      </w:r>
      <w:r>
        <w:rPr>
          <w:rStyle w:val="VerbatimChar"/>
        </w:rPr>
        <w:t xml:space="preserve">_L</w:t>
      </w:r>
      <w:r>
        <w:t xml:space="preserve"> </w:t>
      </w:r>
      <w:r>
        <w:t xml:space="preserve">and</w:t>
      </w:r>
      <w:r>
        <w:t xml:space="preserve"> </w:t>
      </w:r>
      <w:r>
        <w:rPr>
          <w:rStyle w:val="VerbatimChar"/>
        </w:rPr>
        <w:t xml:space="preserve">_R</w:t>
      </w:r>
      <w:r>
        <w:t xml:space="preserve"> </w:t>
      </w:r>
      <w:r>
        <w:t xml:space="preserve">are each foot’s mean or, for DFA, entropy, GEM and foot placement, the value from that foot’s own series.</w:t>
      </w:r>
    </w:p>
    <w:p>
      <w:pPr>
        <w:pStyle w:val="CodeBox"/>
      </w:pPr>
      <w:r>
        <w:rPr>
          <w:b/>
          <w:bCs/>
        </w:rPr>
        <w:t xml:space="preserve">In the code</w:t>
      </w:r>
      <w:r>
        <w:t xml:space="preserve"> </w:t>
      </w:r>
      <w:r>
        <w:t xml:space="preserve">— §19:</w:t>
      </w:r>
      <w:r>
        <w:t xml:space="preserve"> </w:t>
      </w:r>
      <w:r>
        <w:rPr>
          <w:rStyle w:val="VerbatimChar"/>
        </w:rPr>
        <w:t xml:space="preserve">summarise()</w:t>
      </w:r>
      <w:r>
        <w:t xml:space="preserve">,</w:t>
      </w:r>
      <w:r>
        <w:t xml:space="preserve"> </w:t>
      </w:r>
      <w:r>
        <w:rPr>
          <w:rStyle w:val="VerbatimChar"/>
        </w:rPr>
        <w:t xml:space="preserve">CATALOG</w:t>
      </w:r>
      <w:r>
        <w:t xml:space="preserve"> </w:t>
      </w:r>
      <w:r>
        <w:t xml:space="preserve">(the meaning, unit and section of every column),</w:t>
      </w:r>
      <w:r>
        <w:t xml:space="preserve"> </w:t>
      </w:r>
      <w:r>
        <w:rPr>
          <w:rStyle w:val="VerbatimChar"/>
        </w:rPr>
        <w:t xml:space="preserve">FAMILIES</w:t>
      </w:r>
      <w:r>
        <w:t xml:space="preserve">,</w:t>
      </w:r>
      <w:r>
        <w:t xml:space="preserve"> </w:t>
      </w:r>
      <w:r>
        <w:rPr>
          <w:rStyle w:val="VerbatimChar"/>
        </w:rPr>
        <w:t xml:space="preserve">KEY_METRICS</w:t>
      </w:r>
      <w:r>
        <w:t xml:space="preserve">,</w:t>
      </w:r>
      <w:r>
        <w:t xml:space="preserve"> </w:t>
      </w:r>
      <w:r>
        <w:rPr>
          <w:rStyle w:val="VerbatimChar"/>
        </w:rPr>
        <w:t xml:space="preserve">describe()</w:t>
      </w:r>
      <w:r>
        <w:t xml:space="preserve">,</w:t>
      </w:r>
      <w:r>
        <w:t xml:space="preserve"> </w:t>
      </w:r>
      <w:r>
        <w:rPr>
          <w:rStyle w:val="VerbatimChar"/>
        </w:rPr>
        <w:t xml:space="preserve">wide_column()</w:t>
      </w:r>
      <w:r>
        <w:t xml:space="preserve">,</w:t>
      </w:r>
      <w:r>
        <w:t xml:space="preserve"> </w:t>
      </w:r>
      <w:r>
        <w:rPr>
          <w:rStyle w:val="VerbatimChar"/>
        </w:rPr>
        <w:t xml:space="preserve">reference_for()</w:t>
      </w:r>
      <w:r>
        <w:t xml:space="preserve">,</w:t>
      </w:r>
      <w:r>
        <w:t xml:space="preserve"> </w:t>
      </w:r>
      <w:r>
        <w:rPr>
          <w:rStyle w:val="VerbatimChar"/>
        </w:rPr>
        <w:t xml:space="preserve">wide_tables()</w:t>
      </w:r>
      <w:r>
        <w:t xml:space="preserve">,</w:t>
      </w:r>
      <w:r>
        <w:t xml:space="preserve"> </w:t>
      </w:r>
      <w:r>
        <w:rPr>
          <w:rStyle w:val="VerbatimChar"/>
        </w:rPr>
        <w:t xml:space="preserve">build_tables()</w:t>
      </w:r>
      <w:r>
        <w:t xml:space="preserve">,</w:t>
      </w:r>
      <w:r>
        <w:t xml:space="preserve"> </w:t>
      </w:r>
      <w:r>
        <w:rPr>
          <w:rStyle w:val="VerbatimChar"/>
        </w:rPr>
        <w:t xml:space="preserve">write_workbook()</w:t>
      </w:r>
      <w:r>
        <w:t xml:space="preserve">.</w:t>
      </w:r>
      <w:r>
        <w:t xml:space="preserve"> </w:t>
      </w:r>
      <w:r>
        <w:rPr>
          <w:rStyle w:val="VerbatimChar"/>
        </w:rPr>
        <w:t xml:space="preserve">python gait_analysis.py --tables</w:t>
      </w:r>
      <w:r>
        <w:t xml:space="preserve"> </w:t>
      </w:r>
      <w:r>
        <w:t xml:space="preserve">rebuilds the tables from the per-trial summaries without re-running any trial.</w:t>
      </w:r>
    </w:p>
    <w:bookmarkEnd w:id="165"/>
    <w:bookmarkStart w:id="169" w:name="the-healthy-reference-ranges"/>
    <w:p>
      <w:pPr>
        <w:pStyle w:val="Heading2"/>
      </w:pPr>
      <w:r>
        <w:t xml:space="preserve">19.2 The healthy reference ranges</w:t>
      </w:r>
    </w:p>
    <w:p>
      <w:pPr>
        <w:pStyle w:val="FirstParagraph"/>
      </w:pPr>
      <w:r>
        <w:t xml:space="preserve">The ranges in Table 19.1 are the ones used throughout this document and in the workbook’s</w:t>
      </w:r>
      <w:r>
        <w:t xml:space="preserve"> </w:t>
      </w:r>
      <w:r>
        <w:t xml:space="preserve">“Healthy ranges”</w:t>
      </w:r>
      <w:r>
        <w:t xml:space="preserve"> </w:t>
      </w:r>
      <w:r>
        <w:t xml:space="preserve">sheet. They are stored once, in</w:t>
      </w:r>
      <w:r>
        <w:t xml:space="preserve"> </w:t>
      </w:r>
      <w:r>
        <w:rPr>
          <w:rStyle w:val="VerbatimChar"/>
        </w:rPr>
        <w:t xml:space="preserve">REFERENCE_RANGES</w:t>
      </w:r>
      <w:r>
        <w:t xml:space="preserve"> </w:t>
      </w:r>
      <w:r>
        <w:t xml:space="preserve">(§19 of the code). Per-foot columns (</w:t>
      </w:r>
      <w:r>
        <w:rPr>
          <w:rStyle w:val="VerbatimChar"/>
        </w:rPr>
        <w:t xml:space="preserve">_L</w:t>
      </w:r>
      <w:r>
        <w:t xml:space="preserve">,</w:t>
      </w:r>
      <w:r>
        <w:t xml:space="preserve"> </w:t>
      </w:r>
      <w:r>
        <w:rPr>
          <w:rStyle w:val="VerbatimChar"/>
        </w:rPr>
        <w:t xml:space="preserve">_R</w:t>
      </w:r>
      <w:r>
        <w:t xml:space="preserve">) share their metric’s range.</w:t>
      </w:r>
    </w:p>
    <w:p>
      <w:pPr>
        <w:pStyle w:val="CaptionedFigure"/>
      </w:pPr>
      <w:r>
        <w:drawing>
          <wp:inline>
            <wp:extent cx="5760720" cy="3435745"/>
            <wp:effectExtent b="0" l="0" r="0" t="0"/>
            <wp:docPr descr="Figure 25. How a trial is compared with the healthy ranges (synthetic trial, 20 kg load). The green band is each metric’s healthy range, scaled so that it runs from its low to its high end. The dot is the trial’s value: green inside, orange outside. The workbook colours each trial’s cell in the same way." title="" id="167" name="Picture"/>
            <a:graphic>
              <a:graphicData uri="http://schemas.openxmlformats.org/drawingml/2006/picture">
                <pic:pic>
                  <pic:nvPicPr>
                    <pic:cNvPr descr="figures/fig25.png" id="168" name="Picture"/>
                    <pic:cNvPicPr>
                      <a:picLocks noChangeArrowheads="1" noChangeAspect="1"/>
                    </pic:cNvPicPr>
                  </pic:nvPicPr>
                  <pic:blipFill>
                    <a:blip r:embed="rId166"/>
                    <a:stretch>
                      <a:fillRect/>
                    </a:stretch>
                  </pic:blipFill>
                  <pic:spPr bwMode="auto">
                    <a:xfrm>
                      <a:off x="0" y="0"/>
                      <a:ext cx="5760720" cy="3435745"/>
                    </a:xfrm>
                    <a:prstGeom prst="rect">
                      <a:avLst/>
                    </a:prstGeom>
                    <a:noFill/>
                    <a:ln w="9525">
                      <a:noFill/>
                      <a:headEnd/>
                      <a:tailEnd/>
                    </a:ln>
                  </pic:spPr>
                </pic:pic>
              </a:graphicData>
            </a:graphic>
          </wp:inline>
        </w:drawing>
      </w:r>
    </w:p>
    <w:p>
      <w:pPr>
        <w:pStyle w:val="ImageCaption"/>
      </w:pPr>
      <w:r>
        <w:t xml:space="preserve">Figure 25. How a trial is compared with the healthy ranges (synthetic trial, 20 kg load). The green band is each metric’s healthy range, scaled so that it runs from its low to its high end. The dot is the trial’s value: green inside, orange outside. The workbook colours each trial’s cell in the same way.</w:t>
      </w:r>
    </w:p>
    <w:p>
      <w:pPr>
        <w:pStyle w:val="NoteBox"/>
      </w:pPr>
      <w:r>
        <w:rPr>
          <w:b/>
          <w:bCs/>
        </w:rPr>
        <w:t xml:space="preserve">How to read an orange cell</w:t>
      </w:r>
      <w:r>
        <w:t xml:space="preserve"> </w:t>
      </w:r>
      <w:r>
        <w:t xml:space="preserve">— first ask whether the difference is expected: from the load (Appendix B), from the treadmill, from the metronome (§2.5, §14), or from a different boundary definition (§10). Then check the trial’s quality columns (§13.4). A value outside the range is a prompt to look, not a verdict.</w:t>
      </w:r>
    </w:p>
    <w:p>
      <w:pPr>
        <w:pStyle w:val="TableCaption"/>
      </w:pPr>
      <w:r>
        <w:t xml:space="preserve">Table 19.1. Every healthy reference range (healthy adults without load, about 1.2–1.4 m/s, unless stated).</w:t>
      </w:r>
      <w:r>
        <w:t xml:space="preserve"> </w:t>
      </w:r>
      <w:r>
        <w:t xml:space="preserve">“Checked”</w:t>
      </w:r>
      <w:r>
        <w:t xml:space="preserve"> </w:t>
      </w:r>
      <w:r>
        <w:t xml:space="preserve">= verified against the source’s abstract or a review;</w:t>
      </w:r>
      <w:r>
        <w:t xml:space="preserve"> </w:t>
      </w:r>
      <w:r>
        <w:t xml:space="preserve">“verify”</w:t>
      </w:r>
      <w:r>
        <w:t xml:space="preserve"> </w:t>
      </w:r>
      <w:r>
        <w:t xml:space="preserve">= check against the full paper before publication.</w:t>
      </w:r>
    </w:p>
    <w:tbl>
      <w:tblPr>
        <w:tblStyle w:val="Table"/>
        <w:tblW w:type="pct" w:w="5000"/>
        <w:tblLayout w:type="fixed"/>
        <w:tblLook w:firstRow="1" w:lastRow="0" w:firstColumn="0" w:lastColumn="0" w:noHBand="0" w:noVBand="0" w:val="0020"/>
        <w:tblCaption w:val="Table 19.1. Every healthy reference range (healthy adults without load, about 1.2–1.4 m/s, unless stated). “Checked” = verified against the source’s abstract or a review; “verify” = check against the full paper before publication."/>
      </w:tblPr>
      <w:tblGrid>
        <w:gridCol w:w="1867"/>
        <w:gridCol w:w="1643"/>
        <w:gridCol w:w="1046"/>
        <w:gridCol w:w="1494"/>
        <w:gridCol w:w="1120"/>
        <w:gridCol w:w="747"/>
      </w:tblGrid>
      <w:tr>
        <w:trPr>
          <w:tblHeader w:val="on"/>
          <w:cantSplit/>
        </w:trPr>
        <w:tc>
          <w:tcPr/>
          <w:p>
            <w:pPr>
              <w:pStyle w:val="Compact"/>
              <w:jc w:val="left"/>
            </w:pPr>
            <w:r>
              <w:rPr>
                <w:sz w:val="18"/>
              </w:rPr>
              <w:t xml:space="preserve">Results column</w:t>
            </w:r>
          </w:p>
        </w:tc>
        <w:tc>
          <w:tcPr/>
          <w:p>
            <w:pPr>
              <w:pStyle w:val="Compact"/>
              <w:jc w:val="left"/>
            </w:pPr>
            <w:r>
              <w:rPr>
                <w:sz w:val="18"/>
              </w:rPr>
              <w:t xml:space="preserve">What it is</w:t>
            </w:r>
          </w:p>
        </w:tc>
        <w:tc>
          <w:tcPr/>
          <w:p>
            <w:pPr>
              <w:pStyle w:val="Compact"/>
              <w:jc w:val="left"/>
            </w:pPr>
            <w:r>
              <w:rPr>
                <w:sz w:val="18"/>
              </w:rPr>
              <w:t xml:space="preserve">Healthy range</w:t>
            </w:r>
          </w:p>
        </w:tc>
        <w:tc>
          <w:tcPr/>
          <w:p>
            <w:pPr>
              <w:pStyle w:val="Compact"/>
              <w:jc w:val="left"/>
            </w:pPr>
            <w:r>
              <w:rPr>
                <w:sz w:val="18"/>
              </w:rPr>
              <w:t xml:space="preserve">Population</w:t>
            </w:r>
          </w:p>
        </w:tc>
        <w:tc>
          <w:tcPr/>
          <w:p>
            <w:pPr>
              <w:pStyle w:val="Compact"/>
              <w:jc w:val="left"/>
            </w:pPr>
            <w:r>
              <w:rPr>
                <w:sz w:val="18"/>
              </w:rPr>
              <w:t xml:space="preserve">Source</w:t>
            </w:r>
          </w:p>
        </w:tc>
        <w:tc>
          <w:tcPr/>
          <w:p>
            <w:pPr>
              <w:pStyle w:val="Compact"/>
              <w:jc w:val="left"/>
            </w:pPr>
            <w:r>
              <w:rPr>
                <w:sz w:val="18"/>
              </w:rPr>
              <w:t xml:space="preserve">Checked</w:t>
            </w:r>
          </w:p>
        </w:tc>
      </w:tr>
      <w:tr>
        <w:trPr>
          <w:cantSplit/>
        </w:trPr>
        <w:tc>
          <w:tcPr/>
          <w:p>
            <w:pPr>
              <w:pStyle w:val="Compact"/>
              <w:jc w:val="left"/>
            </w:pPr>
            <w:r>
              <w:rPr>
                <w:rStyle w:val="VerbatimChar"/>
                <w:sz w:val="18"/>
              </w:rPr>
              <w:t xml:space="preserve">stride_s</w:t>
            </w:r>
          </w:p>
        </w:tc>
        <w:tc>
          <w:tcPr/>
          <w:p>
            <w:pPr>
              <w:pStyle w:val="Compact"/>
              <w:jc w:val="left"/>
            </w:pPr>
            <w:r>
              <w:rPr>
                <w:sz w:val="18"/>
              </w:rPr>
              <w:t xml:space="preserve">Stride time</w:t>
            </w:r>
          </w:p>
        </w:tc>
        <w:tc>
          <w:tcPr/>
          <w:p>
            <w:pPr>
              <w:pStyle w:val="Compact"/>
              <w:jc w:val="left"/>
            </w:pPr>
            <w:r>
              <w:rPr>
                <w:sz w:val="18"/>
              </w:rPr>
              <w:t xml:space="preserve">1 to 1.15 s</w:t>
            </w:r>
          </w:p>
        </w:tc>
        <w:tc>
          <w:tcPr/>
          <w:p>
            <w:pPr>
              <w:pStyle w:val="Compact"/>
              <w:jc w:val="left"/>
            </w:pPr>
            <w:r>
              <w:rPr>
                <w:sz w:val="18"/>
              </w:rPr>
              <w:t xml:space="preserve">healthy adults ~1.3 m/s (fixed at 1.11 s by the 108-bpm metronome here)</w:t>
            </w:r>
          </w:p>
        </w:tc>
        <w:tc>
          <w:tcPr/>
          <w:p>
            <w:pPr>
              <w:pStyle w:val="Compact"/>
              <w:jc w:val="left"/>
            </w:pPr>
            <w:r>
              <w:rPr>
                <w:sz w:val="18"/>
              </w:rPr>
              <w:t xml:space="preserve">Perry &amp; Burnfield 2010; Oberg et al. 1993</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cadence_spm</w:t>
            </w:r>
          </w:p>
        </w:tc>
        <w:tc>
          <w:tcPr/>
          <w:p>
            <w:pPr>
              <w:pStyle w:val="Compact"/>
              <w:jc w:val="left"/>
            </w:pPr>
            <w:r>
              <w:rPr>
                <w:sz w:val="18"/>
              </w:rPr>
              <w:t xml:space="preserve">Cadence</w:t>
            </w:r>
          </w:p>
        </w:tc>
        <w:tc>
          <w:tcPr/>
          <w:p>
            <w:pPr>
              <w:pStyle w:val="Compact"/>
              <w:jc w:val="left"/>
            </w:pPr>
            <w:r>
              <w:rPr>
                <w:sz w:val="18"/>
              </w:rPr>
              <w:t xml:space="preserve">104 to 120 steps/min</w:t>
            </w:r>
          </w:p>
        </w:tc>
        <w:tc>
          <w:tcPr/>
          <w:p>
            <w:pPr>
              <w:pStyle w:val="Compact"/>
              <w:jc w:val="left"/>
            </w:pPr>
            <w:r>
              <w:rPr>
                <w:sz w:val="18"/>
              </w:rPr>
              <w:t xml:space="preserve">healthy adults ~1.3 m/s</w:t>
            </w:r>
          </w:p>
        </w:tc>
        <w:tc>
          <w:tcPr/>
          <w:p>
            <w:pPr>
              <w:pStyle w:val="Compact"/>
              <w:jc w:val="left"/>
            </w:pPr>
            <w:r>
              <w:rPr>
                <w:sz w:val="18"/>
              </w:rPr>
              <w:t xml:space="preserve">Oberg et al. 1993</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stance_pct</w:t>
            </w:r>
          </w:p>
        </w:tc>
        <w:tc>
          <w:tcPr/>
          <w:p>
            <w:pPr>
              <w:pStyle w:val="Compact"/>
              <w:jc w:val="left"/>
            </w:pPr>
            <w:r>
              <w:rPr>
                <w:sz w:val="18"/>
              </w:rPr>
              <w:t xml:space="preserve">Stance, % of stride</w:t>
            </w:r>
          </w:p>
        </w:tc>
        <w:tc>
          <w:tcPr/>
          <w:p>
            <w:pPr>
              <w:pStyle w:val="Compact"/>
              <w:jc w:val="left"/>
            </w:pPr>
            <w:r>
              <w:rPr>
                <w:sz w:val="18"/>
              </w:rPr>
              <w:t xml:space="preserve">58 to 62 %</w:t>
            </w:r>
          </w:p>
        </w:tc>
        <w:tc>
          <w:tcPr/>
          <w:p>
            <w:pPr>
              <w:pStyle w:val="Compact"/>
              <w:jc w:val="left"/>
            </w:pPr>
            <w:r>
              <w:rPr>
                <w:sz w:val="18"/>
              </w:rPr>
              <w:t xml:space="preserve">healthy adults, % of gait cycle</w:t>
            </w:r>
          </w:p>
        </w:tc>
        <w:tc>
          <w:tcPr/>
          <w:p>
            <w:pPr>
              <w:pStyle w:val="Compact"/>
              <w:jc w:val="left"/>
            </w:pPr>
            <w:r>
              <w:rPr>
                <w:sz w:val="18"/>
              </w:rPr>
              <w:t xml:space="preserve">Perry &amp; Burnfield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double_support_pct</w:t>
            </w:r>
          </w:p>
        </w:tc>
        <w:tc>
          <w:tcPr/>
          <w:p>
            <w:pPr>
              <w:pStyle w:val="Compact"/>
              <w:jc w:val="left"/>
            </w:pPr>
            <w:r>
              <w:rPr>
                <w:sz w:val="18"/>
              </w:rPr>
              <w:t xml:space="preserve">Double support, % of stride</w:t>
            </w:r>
          </w:p>
        </w:tc>
        <w:tc>
          <w:tcPr/>
          <w:p>
            <w:pPr>
              <w:pStyle w:val="Compact"/>
              <w:jc w:val="left"/>
            </w:pPr>
            <w:r>
              <w:rPr>
                <w:sz w:val="18"/>
              </w:rPr>
              <w:t xml:space="preserve">18 to 24 %</w:t>
            </w:r>
          </w:p>
        </w:tc>
        <w:tc>
          <w:tcPr/>
          <w:p>
            <w:pPr>
              <w:pStyle w:val="Compact"/>
              <w:jc w:val="left"/>
            </w:pPr>
            <w:r>
              <w:rPr>
                <w:sz w:val="18"/>
              </w:rPr>
              <w:t xml:space="preserve">healthy adults, both periods, % of gait cycle</w:t>
            </w:r>
          </w:p>
        </w:tc>
        <w:tc>
          <w:tcPr/>
          <w:p>
            <w:pPr>
              <w:pStyle w:val="Compact"/>
              <w:jc w:val="left"/>
            </w:pPr>
            <w:r>
              <w:rPr>
                <w:sz w:val="18"/>
              </w:rPr>
              <w:t xml:space="preserve">Perry &amp; Burnfield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single_support_pct</w:t>
            </w:r>
          </w:p>
        </w:tc>
        <w:tc>
          <w:tcPr/>
          <w:p>
            <w:pPr>
              <w:pStyle w:val="Compact"/>
              <w:jc w:val="left"/>
            </w:pPr>
            <w:r>
              <w:rPr>
                <w:sz w:val="18"/>
              </w:rPr>
              <w:t xml:space="preserve">Single support, % of stride</w:t>
            </w:r>
          </w:p>
        </w:tc>
        <w:tc>
          <w:tcPr/>
          <w:p>
            <w:pPr>
              <w:pStyle w:val="Compact"/>
              <w:jc w:val="left"/>
            </w:pPr>
            <w:r>
              <w:rPr>
                <w:sz w:val="18"/>
              </w:rPr>
              <w:t xml:space="preserve">38 to 42 %</w:t>
            </w:r>
          </w:p>
        </w:tc>
        <w:tc>
          <w:tcPr/>
          <w:p>
            <w:pPr>
              <w:pStyle w:val="Compact"/>
              <w:jc w:val="left"/>
            </w:pPr>
            <w:r>
              <w:rPr>
                <w:sz w:val="18"/>
              </w:rPr>
              <w:t xml:space="preserve">healthy adults, % of gait cycle</w:t>
            </w:r>
          </w:p>
        </w:tc>
        <w:tc>
          <w:tcPr/>
          <w:p>
            <w:pPr>
              <w:pStyle w:val="Compact"/>
              <w:jc w:val="left"/>
            </w:pPr>
            <w:r>
              <w:rPr>
                <w:sz w:val="18"/>
              </w:rPr>
              <w:t xml:space="preserve">Perry &amp; Burnfield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step_length_m</w:t>
            </w:r>
          </w:p>
        </w:tc>
        <w:tc>
          <w:tcPr/>
          <w:p>
            <w:pPr>
              <w:pStyle w:val="Compact"/>
              <w:jc w:val="left"/>
            </w:pPr>
            <w:r>
              <w:rPr>
                <w:sz w:val="18"/>
              </w:rPr>
              <w:t xml:space="preserve">Step length (heel to heel, along the belt)</w:t>
            </w:r>
          </w:p>
        </w:tc>
        <w:tc>
          <w:tcPr/>
          <w:p>
            <w:pPr>
              <w:pStyle w:val="Compact"/>
              <w:jc w:val="left"/>
            </w:pPr>
            <w:r>
              <w:rPr>
                <w:sz w:val="18"/>
              </w:rPr>
              <w:t xml:space="preserve">0.65 to 0.8 m</w:t>
            </w:r>
          </w:p>
        </w:tc>
        <w:tc>
          <w:tcPr/>
          <w:p>
            <w:pPr>
              <w:pStyle w:val="Compact"/>
              <w:jc w:val="left"/>
            </w:pPr>
            <w:r>
              <w:rPr>
                <w:sz w:val="18"/>
              </w:rPr>
              <w:t xml:space="preserve">healthy adults ~1.3 m/s (scales with stature)</w:t>
            </w:r>
          </w:p>
        </w:tc>
        <w:tc>
          <w:tcPr/>
          <w:p>
            <w:pPr>
              <w:pStyle w:val="Compact"/>
              <w:jc w:val="left"/>
            </w:pPr>
            <w:r>
              <w:rPr>
                <w:sz w:val="18"/>
              </w:rPr>
              <w:t xml:space="preserve">Oberg et al. 1993</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step_width_m</w:t>
            </w:r>
          </w:p>
        </w:tc>
        <w:tc>
          <w:tcPr/>
          <w:p>
            <w:pPr>
              <w:pStyle w:val="Compact"/>
              <w:jc w:val="left"/>
            </w:pPr>
            <w:r>
              <w:rPr>
                <w:sz w:val="18"/>
              </w:rPr>
              <w:t xml:space="preserve">Step width (heel to heel, across the belt)</w:t>
            </w:r>
          </w:p>
        </w:tc>
        <w:tc>
          <w:tcPr/>
          <w:p>
            <w:pPr>
              <w:pStyle w:val="Compact"/>
              <w:jc w:val="left"/>
            </w:pPr>
            <w:r>
              <w:rPr>
                <w:sz w:val="18"/>
              </w:rPr>
              <w:t xml:space="preserve">0.08 to 0.15 m</w:t>
            </w:r>
          </w:p>
        </w:tc>
        <w:tc>
          <w:tcPr/>
          <w:p>
            <w:pPr>
              <w:pStyle w:val="Compact"/>
              <w:jc w:val="left"/>
            </w:pPr>
            <w:r>
              <w:rPr>
                <w:sz w:val="18"/>
              </w:rPr>
              <w:t xml:space="preserve">healthy young adults, treadmill, heel to heel</w:t>
            </w:r>
          </w:p>
        </w:tc>
        <w:tc>
          <w:tcPr/>
          <w:p>
            <w:pPr>
              <w:pStyle w:val="Compact"/>
              <w:jc w:val="left"/>
            </w:pPr>
            <w:r>
              <w:rPr>
                <w:sz w:val="18"/>
              </w:rPr>
              <w:t xml:space="preserve">Owings &amp; Grabiner 2004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stride_s_cv</w:t>
            </w:r>
          </w:p>
        </w:tc>
        <w:tc>
          <w:tcPr/>
          <w:p>
            <w:pPr>
              <w:pStyle w:val="Compact"/>
              <w:jc w:val="left"/>
            </w:pPr>
            <w:r>
              <w:rPr>
                <w:sz w:val="18"/>
              </w:rPr>
              <w:t xml:space="preserve">Stride time: CV over steps</w:t>
            </w:r>
          </w:p>
        </w:tc>
        <w:tc>
          <w:tcPr/>
          <w:p>
            <w:pPr>
              <w:pStyle w:val="Compact"/>
              <w:jc w:val="left"/>
            </w:pPr>
            <w:r>
              <w:rPr>
                <w:sz w:val="18"/>
              </w:rPr>
              <w:t xml:space="preserve">1 to 3 %</w:t>
            </w:r>
          </w:p>
        </w:tc>
        <w:tc>
          <w:tcPr/>
          <w:p>
            <w:pPr>
              <w:pStyle w:val="Compact"/>
              <w:jc w:val="left"/>
            </w:pPr>
            <w:r>
              <w:rPr>
                <w:sz w:val="18"/>
              </w:rPr>
              <w:t xml:space="preserve">healthy young adults</w:t>
            </w:r>
          </w:p>
        </w:tc>
        <w:tc>
          <w:tcPr/>
          <w:p>
            <w:pPr>
              <w:pStyle w:val="Compact"/>
              <w:jc w:val="left"/>
            </w:pPr>
            <w:r>
              <w:rPr>
                <w:sz w:val="18"/>
              </w:rPr>
              <w:t xml:space="preserve">Hausdorff 2005</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stride_length_m_cv</w:t>
            </w:r>
          </w:p>
        </w:tc>
        <w:tc>
          <w:tcPr/>
          <w:p>
            <w:pPr>
              <w:pStyle w:val="Compact"/>
              <w:jc w:val="left"/>
            </w:pPr>
            <w:r>
              <w:rPr>
                <w:sz w:val="18"/>
              </w:rPr>
              <w:t xml:space="preserve">Stride length over the belt: CV over steps</w:t>
            </w:r>
          </w:p>
        </w:tc>
        <w:tc>
          <w:tcPr/>
          <w:p>
            <w:pPr>
              <w:pStyle w:val="Compact"/>
              <w:jc w:val="left"/>
            </w:pPr>
            <w:r>
              <w:rPr>
                <w:sz w:val="18"/>
              </w:rPr>
              <w:t xml:space="preserve">1 to 3 %</w:t>
            </w:r>
          </w:p>
        </w:tc>
        <w:tc>
          <w:tcPr/>
          <w:p>
            <w:pPr>
              <w:pStyle w:val="Compact"/>
              <w:jc w:val="left"/>
            </w:pPr>
            <w:r>
              <w:rPr>
                <w:sz w:val="18"/>
              </w:rPr>
              <w:t xml:space="preserve">healthy young adults</w:t>
            </w:r>
          </w:p>
        </w:tc>
        <w:tc>
          <w:tcPr/>
          <w:p>
            <w:pPr>
              <w:pStyle w:val="Compact"/>
              <w:jc w:val="left"/>
            </w:pPr>
            <w:r>
              <w:rPr>
                <w:sz w:val="18"/>
              </w:rPr>
              <w:t xml:space="preserve">Hausdorff 2005</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step_width_m_sd</w:t>
            </w:r>
          </w:p>
        </w:tc>
        <w:tc>
          <w:tcPr/>
          <w:p>
            <w:pPr>
              <w:pStyle w:val="Compact"/>
              <w:jc w:val="left"/>
            </w:pPr>
            <w:r>
              <w:rPr>
                <w:sz w:val="18"/>
              </w:rPr>
              <w:t xml:space="preserve">Step width (heel to heel, across the belt): SD over steps</w:t>
            </w:r>
          </w:p>
        </w:tc>
        <w:tc>
          <w:tcPr/>
          <w:p>
            <w:pPr>
              <w:pStyle w:val="Compact"/>
              <w:jc w:val="left"/>
            </w:pPr>
            <w:r>
              <w:rPr>
                <w:sz w:val="18"/>
              </w:rPr>
              <w:t xml:space="preserve">0.01 to 0.03 m</w:t>
            </w:r>
          </w:p>
        </w:tc>
        <w:tc>
          <w:tcPr/>
          <w:p>
            <w:pPr>
              <w:pStyle w:val="Compact"/>
              <w:jc w:val="left"/>
            </w:pPr>
            <w:r>
              <w:rPr>
                <w:sz w:val="18"/>
              </w:rPr>
              <w:t xml:space="preserve">healthy young adults, treadmill</w:t>
            </w:r>
          </w:p>
        </w:tc>
        <w:tc>
          <w:tcPr/>
          <w:p>
            <w:pPr>
              <w:pStyle w:val="Compact"/>
              <w:jc w:val="left"/>
            </w:pPr>
            <w:r>
              <w:rPr>
                <w:sz w:val="18"/>
              </w:rPr>
              <w:t xml:space="preserve">Owings &amp; Grabiner 2004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walk_ratio</w:t>
            </w:r>
          </w:p>
        </w:tc>
        <w:tc>
          <w:tcPr/>
          <w:p>
            <w:pPr>
              <w:pStyle w:val="Compact"/>
              <w:jc w:val="left"/>
            </w:pPr>
            <w:r>
              <w:rPr>
                <w:sz w:val="18"/>
              </w:rPr>
              <w:t xml:space="preserve">Walk ratio: step length / cadence</w:t>
            </w:r>
          </w:p>
        </w:tc>
        <w:tc>
          <w:tcPr/>
          <w:p>
            <w:pPr>
              <w:pStyle w:val="Compact"/>
              <w:jc w:val="left"/>
            </w:pPr>
            <w:r>
              <w:rPr>
                <w:sz w:val="18"/>
              </w:rPr>
              <w:t xml:space="preserve">0.0055 to 0.0072 m/(steps/min)</w:t>
            </w:r>
          </w:p>
        </w:tc>
        <w:tc>
          <w:tcPr/>
          <w:p>
            <w:pPr>
              <w:pStyle w:val="Compact"/>
              <w:jc w:val="left"/>
            </w:pPr>
            <w:r>
              <w:rPr>
                <w:sz w:val="18"/>
              </w:rPr>
              <w:t xml:space="preserve">healthy adults, preferred speed (0.0063 +- 0.0007)</w:t>
            </w:r>
          </w:p>
        </w:tc>
        <w:tc>
          <w:tcPr/>
          <w:p>
            <w:pPr>
              <w:pStyle w:val="Compact"/>
              <w:jc w:val="left"/>
            </w:pPr>
            <w:r>
              <w:rPr>
                <w:sz w:val="18"/>
              </w:rPr>
              <w:t xml:space="preserve">Sekiya &amp; Nagasaki 1998</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hip_rom_deg</w:t>
            </w:r>
          </w:p>
        </w:tc>
        <w:tc>
          <w:tcPr/>
          <w:p>
            <w:pPr>
              <w:pStyle w:val="Compact"/>
              <w:jc w:val="left"/>
            </w:pPr>
            <w:r>
              <w:rPr>
                <w:sz w:val="18"/>
              </w:rPr>
              <w:t xml:space="preserve">Hip sagittal range of motion</w:t>
            </w:r>
          </w:p>
        </w:tc>
        <w:tc>
          <w:tcPr/>
          <w:p>
            <w:pPr>
              <w:pStyle w:val="Compact"/>
              <w:jc w:val="left"/>
            </w:pPr>
            <w:r>
              <w:rPr>
                <w:sz w:val="18"/>
              </w:rPr>
              <w:t xml:space="preserve">38 to 50 deg</w:t>
            </w:r>
          </w:p>
        </w:tc>
        <w:tc>
          <w:tcPr/>
          <w:p>
            <w:pPr>
              <w:pStyle w:val="Compact"/>
              <w:jc w:val="left"/>
            </w:pPr>
            <w:r>
              <w:rPr>
                <w:sz w:val="18"/>
              </w:rPr>
              <w:t xml:space="preserve">healthy adults, sagittal</w:t>
            </w:r>
          </w:p>
        </w:tc>
        <w:tc>
          <w:tcPr/>
          <w:p>
            <w:pPr>
              <w:pStyle w:val="Compact"/>
              <w:jc w:val="left"/>
            </w:pPr>
            <w:r>
              <w:rPr>
                <w:sz w:val="18"/>
              </w:rPr>
              <w:t xml:space="preserve">Winter 2009; Kadaba et al. 1990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knee_rom_deg</w:t>
            </w:r>
          </w:p>
        </w:tc>
        <w:tc>
          <w:tcPr/>
          <w:p>
            <w:pPr>
              <w:pStyle w:val="Compact"/>
              <w:jc w:val="left"/>
            </w:pPr>
            <w:r>
              <w:rPr>
                <w:sz w:val="18"/>
              </w:rPr>
              <w:t xml:space="preserve">Knee sagittal range of motion</w:t>
            </w:r>
          </w:p>
        </w:tc>
        <w:tc>
          <w:tcPr/>
          <w:p>
            <w:pPr>
              <w:pStyle w:val="Compact"/>
              <w:jc w:val="left"/>
            </w:pPr>
            <w:r>
              <w:rPr>
                <w:sz w:val="18"/>
              </w:rPr>
              <w:t xml:space="preserve">55 to 68 deg</w:t>
            </w:r>
          </w:p>
        </w:tc>
        <w:tc>
          <w:tcPr/>
          <w:p>
            <w:pPr>
              <w:pStyle w:val="Compact"/>
              <w:jc w:val="left"/>
            </w:pPr>
            <w:r>
              <w:rPr>
                <w:sz w:val="18"/>
              </w:rPr>
              <w:t xml:space="preserve">healthy adults, sagittal</w:t>
            </w:r>
          </w:p>
        </w:tc>
        <w:tc>
          <w:tcPr/>
          <w:p>
            <w:pPr>
              <w:pStyle w:val="Compact"/>
              <w:jc w:val="left"/>
            </w:pPr>
            <w:r>
              <w:rPr>
                <w:sz w:val="18"/>
              </w:rPr>
              <w:t xml:space="preserve">Winter 2009; Kadaba et al. 1990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ankle_rom_deg</w:t>
            </w:r>
          </w:p>
        </w:tc>
        <w:tc>
          <w:tcPr/>
          <w:p>
            <w:pPr>
              <w:pStyle w:val="Compact"/>
              <w:jc w:val="left"/>
            </w:pPr>
            <w:r>
              <w:rPr>
                <w:sz w:val="18"/>
              </w:rPr>
              <w:t xml:space="preserve">Ankle sagittal range of motion</w:t>
            </w:r>
          </w:p>
        </w:tc>
        <w:tc>
          <w:tcPr/>
          <w:p>
            <w:pPr>
              <w:pStyle w:val="Compact"/>
              <w:jc w:val="left"/>
            </w:pPr>
            <w:r>
              <w:rPr>
                <w:sz w:val="18"/>
              </w:rPr>
              <w:t xml:space="preserve">22 to 35 deg</w:t>
            </w:r>
          </w:p>
        </w:tc>
        <w:tc>
          <w:tcPr/>
          <w:p>
            <w:pPr>
              <w:pStyle w:val="Compact"/>
              <w:jc w:val="left"/>
            </w:pPr>
            <w:r>
              <w:rPr>
                <w:sz w:val="18"/>
              </w:rPr>
              <w:t xml:space="preserve">healthy adults, sagittal</w:t>
            </w:r>
          </w:p>
        </w:tc>
        <w:tc>
          <w:tcPr/>
          <w:p>
            <w:pPr>
              <w:pStyle w:val="Compact"/>
              <w:jc w:val="left"/>
            </w:pPr>
            <w:r>
              <w:rPr>
                <w:sz w:val="18"/>
              </w:rPr>
              <w:t xml:space="preserve">Winter 2009; Kadaba et al. 1990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f1_bw</w:t>
            </w:r>
          </w:p>
        </w:tc>
        <w:tc>
          <w:tcPr/>
          <w:p>
            <w:pPr>
              <w:pStyle w:val="Compact"/>
              <w:jc w:val="left"/>
            </w:pPr>
            <w:r>
              <w:rPr>
                <w:sz w:val="18"/>
              </w:rPr>
              <w:t xml:space="preserve">Vertical GRF first peak (weight acceptance)</w:t>
            </w:r>
          </w:p>
        </w:tc>
        <w:tc>
          <w:tcPr/>
          <w:p>
            <w:pPr>
              <w:pStyle w:val="Compact"/>
              <w:jc w:val="left"/>
            </w:pPr>
            <w:r>
              <w:rPr>
                <w:sz w:val="18"/>
              </w:rPr>
              <w:t xml:space="preserve">1.05 to 1.3 BW</w:t>
            </w:r>
          </w:p>
        </w:tc>
        <w:tc>
          <w:tcPr/>
          <w:p>
            <w:pPr>
              <w:pStyle w:val="Compact"/>
              <w:jc w:val="left"/>
            </w:pPr>
            <w:r>
              <w:rPr>
                <w:sz w:val="18"/>
              </w:rPr>
              <w:t xml:space="preserve">healthy adults, treadmill (e.g. 1.19 BW)</w:t>
            </w:r>
          </w:p>
        </w:tc>
        <w:tc>
          <w:tcPr/>
          <w:p>
            <w:pPr>
              <w:pStyle w:val="Compact"/>
              <w:jc w:val="left"/>
            </w:pPr>
            <w:r>
              <w:rPr>
                <w:sz w:val="18"/>
              </w:rPr>
              <w:t xml:space="preserve">Winter 2009; treadmill GRF studies</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trough_bw</w:t>
            </w:r>
          </w:p>
        </w:tc>
        <w:tc>
          <w:tcPr/>
          <w:p>
            <w:pPr>
              <w:pStyle w:val="Compact"/>
              <w:jc w:val="left"/>
            </w:pPr>
            <w:r>
              <w:rPr>
                <w:sz w:val="18"/>
              </w:rPr>
              <w:t xml:space="preserve">Vertical GRF mid-stance trough</w:t>
            </w:r>
          </w:p>
        </w:tc>
        <w:tc>
          <w:tcPr/>
          <w:p>
            <w:pPr>
              <w:pStyle w:val="Compact"/>
              <w:jc w:val="left"/>
            </w:pPr>
            <w:r>
              <w:rPr>
                <w:sz w:val="18"/>
              </w:rPr>
              <w:t xml:space="preserve">0.6 to 0.85 BW</w:t>
            </w:r>
          </w:p>
        </w:tc>
        <w:tc>
          <w:tcPr/>
          <w:p>
            <w:pPr>
              <w:pStyle w:val="Compact"/>
              <w:jc w:val="left"/>
            </w:pPr>
            <w:r>
              <w:rPr>
                <w:sz w:val="18"/>
              </w:rPr>
              <w:t xml:space="preserve">healthy adults ~1.3 m/s</w:t>
            </w:r>
          </w:p>
        </w:tc>
        <w:tc>
          <w:tcPr/>
          <w:p>
            <w:pPr>
              <w:pStyle w:val="Compact"/>
              <w:jc w:val="left"/>
            </w:pPr>
            <w:r>
              <w:rPr>
                <w:sz w:val="18"/>
              </w:rPr>
              <w:t xml:space="preserve">Winter 2009</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f2_bw</w:t>
            </w:r>
          </w:p>
        </w:tc>
        <w:tc>
          <w:tcPr/>
          <w:p>
            <w:pPr>
              <w:pStyle w:val="Compact"/>
              <w:jc w:val="left"/>
            </w:pPr>
            <w:r>
              <w:rPr>
                <w:sz w:val="18"/>
              </w:rPr>
              <w:t xml:space="preserve">Vertical GRF second peak (push-off)</w:t>
            </w:r>
          </w:p>
        </w:tc>
        <w:tc>
          <w:tcPr/>
          <w:p>
            <w:pPr>
              <w:pStyle w:val="Compact"/>
              <w:jc w:val="left"/>
            </w:pPr>
            <w:r>
              <w:rPr>
                <w:sz w:val="18"/>
              </w:rPr>
              <w:t xml:space="preserve">1 to 1.25 BW</w:t>
            </w:r>
          </w:p>
        </w:tc>
        <w:tc>
          <w:tcPr/>
          <w:p>
            <w:pPr>
              <w:pStyle w:val="Compact"/>
              <w:jc w:val="left"/>
            </w:pPr>
            <w:r>
              <w:rPr>
                <w:sz w:val="18"/>
              </w:rPr>
              <w:t xml:space="preserve">healthy adults, treadmill (e.g. 1.14 BW)</w:t>
            </w:r>
          </w:p>
        </w:tc>
        <w:tc>
          <w:tcPr/>
          <w:p>
            <w:pPr>
              <w:pStyle w:val="Compact"/>
              <w:jc w:val="left"/>
            </w:pPr>
            <w:r>
              <w:rPr>
                <w:sz w:val="18"/>
              </w:rPr>
              <w:t xml:space="preserve">Winter 2009; treadmill GRF studies</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f1_tw</w:t>
            </w:r>
          </w:p>
        </w:tc>
        <w:tc>
          <w:tcPr/>
          <w:p>
            <w:pPr>
              <w:pStyle w:val="Compact"/>
              <w:jc w:val="left"/>
            </w:pPr>
            <w:r>
              <w:rPr>
                <w:sz w:val="18"/>
              </w:rPr>
              <w:t xml:space="preserve">Vertical GRF first peak, per total weight</w:t>
            </w:r>
          </w:p>
        </w:tc>
        <w:tc>
          <w:tcPr/>
          <w:p>
            <w:pPr>
              <w:pStyle w:val="Compact"/>
              <w:jc w:val="left"/>
            </w:pPr>
            <w:r>
              <w:rPr>
                <w:sz w:val="18"/>
              </w:rPr>
              <w:t xml:space="preserve">1.05 to 1.3 TW</w:t>
            </w:r>
          </w:p>
        </w:tc>
        <w:tc>
          <w:tcPr/>
          <w:p>
            <w:pPr>
              <w:pStyle w:val="Compact"/>
              <w:jc w:val="left"/>
            </w:pPr>
            <w:r>
              <w:rPr>
                <w:sz w:val="18"/>
              </w:rPr>
              <w:t xml:space="preserve">unloaded pattern (per total weight)</w:t>
            </w:r>
          </w:p>
        </w:tc>
        <w:tc>
          <w:tcPr/>
          <w:p>
            <w:pPr>
              <w:pStyle w:val="Compact"/>
              <w:jc w:val="left"/>
            </w:pPr>
            <w:r>
              <w:rPr>
                <w:sz w:val="18"/>
              </w:rPr>
              <w:t xml:space="preserve">Birrell et al. 2007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f2_tw</w:t>
            </w:r>
          </w:p>
        </w:tc>
        <w:tc>
          <w:tcPr/>
          <w:p>
            <w:pPr>
              <w:pStyle w:val="Compact"/>
              <w:jc w:val="left"/>
            </w:pPr>
            <w:r>
              <w:rPr>
                <w:sz w:val="18"/>
              </w:rPr>
              <w:t xml:space="preserve">Vertical GRF second peak, per total weight</w:t>
            </w:r>
          </w:p>
        </w:tc>
        <w:tc>
          <w:tcPr/>
          <w:p>
            <w:pPr>
              <w:pStyle w:val="Compact"/>
              <w:jc w:val="left"/>
            </w:pPr>
            <w:r>
              <w:rPr>
                <w:sz w:val="18"/>
              </w:rPr>
              <w:t xml:space="preserve">1 to 1.25 TW</w:t>
            </w:r>
          </w:p>
        </w:tc>
        <w:tc>
          <w:tcPr/>
          <w:p>
            <w:pPr>
              <w:pStyle w:val="Compact"/>
              <w:jc w:val="left"/>
            </w:pPr>
            <w:r>
              <w:rPr>
                <w:sz w:val="18"/>
              </w:rPr>
              <w:t xml:space="preserve">unloaded pattern (per total weight)</w:t>
            </w:r>
          </w:p>
        </w:tc>
        <w:tc>
          <w:tcPr/>
          <w:p>
            <w:pPr>
              <w:pStyle w:val="Compact"/>
              <w:jc w:val="left"/>
            </w:pPr>
            <w:r>
              <w:rPr>
                <w:sz w:val="18"/>
              </w:rPr>
              <w:t xml:space="preserve">Birrell et al. 2007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loading_rate_bw_per_s</w:t>
            </w:r>
          </w:p>
        </w:tc>
        <w:tc>
          <w:tcPr/>
          <w:p>
            <w:pPr>
              <w:pStyle w:val="Compact"/>
              <w:jc w:val="left"/>
            </w:pPr>
            <w:r>
              <w:rPr>
                <w:sz w:val="18"/>
              </w:rPr>
              <w:t xml:space="preserve">Loading rate, 20-80% of F1</w:t>
            </w:r>
          </w:p>
        </w:tc>
        <w:tc>
          <w:tcPr/>
          <w:p>
            <w:pPr>
              <w:pStyle w:val="Compact"/>
              <w:jc w:val="left"/>
            </w:pPr>
            <w:r>
              <w:rPr>
                <w:sz w:val="18"/>
              </w:rPr>
              <w:t xml:space="preserve">5 to 15 BW/s</w:t>
            </w:r>
          </w:p>
        </w:tc>
        <w:tc>
          <w:tcPr/>
          <w:p>
            <w:pPr>
              <w:pStyle w:val="Compact"/>
              <w:jc w:val="left"/>
            </w:pPr>
            <w:r>
              <w:rPr>
                <w:sz w:val="18"/>
              </w:rPr>
              <w:t xml:space="preserve">shod walking, mean slope 20-80% of F1</w:t>
            </w:r>
          </w:p>
        </w:tc>
        <w:tc>
          <w:tcPr/>
          <w:p>
            <w:pPr>
              <w:pStyle w:val="Compact"/>
              <w:jc w:val="left"/>
            </w:pPr>
            <w:r>
              <w:rPr>
                <w:sz w:val="18"/>
              </w:rPr>
              <w:t xml:space="preserve">gait literature; method dependent</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peak_braking_bw</w:t>
            </w:r>
          </w:p>
        </w:tc>
        <w:tc>
          <w:tcPr/>
          <w:p>
            <w:pPr>
              <w:pStyle w:val="Compact"/>
              <w:jc w:val="left"/>
            </w:pPr>
            <w:r>
              <w:rPr>
                <w:sz w:val="18"/>
              </w:rPr>
              <w:t xml:space="preserve">Peak braking force</w:t>
            </w:r>
          </w:p>
        </w:tc>
        <w:tc>
          <w:tcPr/>
          <w:p>
            <w:pPr>
              <w:pStyle w:val="Compact"/>
              <w:jc w:val="left"/>
            </w:pPr>
            <w:r>
              <w:rPr>
                <w:sz w:val="18"/>
              </w:rPr>
              <w:t xml:space="preserve">0.15 to 0.25 BW</w:t>
            </w:r>
          </w:p>
        </w:tc>
        <w:tc>
          <w:tcPr/>
          <w:p>
            <w:pPr>
              <w:pStyle w:val="Compact"/>
              <w:jc w:val="left"/>
            </w:pPr>
            <w:r>
              <w:rPr>
                <w:sz w:val="18"/>
              </w:rPr>
              <w:t xml:space="preserve">healthy adults ~1.3 m/s</w:t>
            </w:r>
          </w:p>
        </w:tc>
        <w:tc>
          <w:tcPr/>
          <w:p>
            <w:pPr>
              <w:pStyle w:val="Compact"/>
              <w:jc w:val="left"/>
            </w:pPr>
            <w:r>
              <w:rPr>
                <w:sz w:val="18"/>
              </w:rPr>
              <w:t xml:space="preserve">Winter 2009</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peak_propulsive_bw</w:t>
            </w:r>
          </w:p>
        </w:tc>
        <w:tc>
          <w:tcPr/>
          <w:p>
            <w:pPr>
              <w:pStyle w:val="Compact"/>
              <w:jc w:val="left"/>
            </w:pPr>
            <w:r>
              <w:rPr>
                <w:sz w:val="18"/>
              </w:rPr>
              <w:t xml:space="preserve">Peak propulsive force</w:t>
            </w:r>
          </w:p>
        </w:tc>
        <w:tc>
          <w:tcPr/>
          <w:p>
            <w:pPr>
              <w:pStyle w:val="Compact"/>
              <w:jc w:val="left"/>
            </w:pPr>
            <w:r>
              <w:rPr>
                <w:sz w:val="18"/>
              </w:rPr>
              <w:t xml:space="preserve">0.15 to 0.25 BW</w:t>
            </w:r>
          </w:p>
        </w:tc>
        <w:tc>
          <w:tcPr/>
          <w:p>
            <w:pPr>
              <w:pStyle w:val="Compact"/>
              <w:jc w:val="left"/>
            </w:pPr>
            <w:r>
              <w:rPr>
                <w:sz w:val="18"/>
              </w:rPr>
              <w:t xml:space="preserve">healthy adults ~1.3 m/s</w:t>
            </w:r>
          </w:p>
        </w:tc>
        <w:tc>
          <w:tcPr/>
          <w:p>
            <w:pPr>
              <w:pStyle w:val="Compact"/>
              <w:jc w:val="left"/>
            </w:pPr>
            <w:r>
              <w:rPr>
                <w:sz w:val="18"/>
              </w:rPr>
              <w:t xml:space="preserve">Winter 2009</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propulsive_impulse_bw_s</w:t>
            </w:r>
          </w:p>
        </w:tc>
        <w:tc>
          <w:tcPr/>
          <w:p>
            <w:pPr>
              <w:pStyle w:val="Compact"/>
              <w:jc w:val="left"/>
            </w:pPr>
            <w:r>
              <w:rPr>
                <w:sz w:val="18"/>
              </w:rPr>
              <w:t xml:space="preserve">Propulsive impulse</w:t>
            </w:r>
          </w:p>
        </w:tc>
        <w:tc>
          <w:tcPr/>
          <w:p>
            <w:pPr>
              <w:pStyle w:val="Compact"/>
              <w:jc w:val="left"/>
            </w:pPr>
            <w:r>
              <w:rPr>
                <w:sz w:val="18"/>
              </w:rPr>
              <w:t xml:space="preserve">0.02 to 0.04 BW s</w:t>
            </w:r>
          </w:p>
        </w:tc>
        <w:tc>
          <w:tcPr/>
          <w:p>
            <w:pPr>
              <w:pStyle w:val="Compact"/>
              <w:jc w:val="left"/>
            </w:pPr>
            <w:r>
              <w:rPr>
                <w:sz w:val="18"/>
              </w:rPr>
              <w:t xml:space="preserve">healthy adults</w:t>
            </w:r>
          </w:p>
        </w:tc>
        <w:tc>
          <w:tcPr/>
          <w:p>
            <w:pPr>
              <w:pStyle w:val="Compact"/>
              <w:jc w:val="left"/>
            </w:pPr>
            <w:r>
              <w:rPr>
                <w:sz w:val="18"/>
              </w:rPr>
              <w:t xml:space="preserve">Revi et al. 2020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braking_impulse_bw_s</w:t>
            </w:r>
          </w:p>
        </w:tc>
        <w:tc>
          <w:tcPr/>
          <w:p>
            <w:pPr>
              <w:pStyle w:val="Compact"/>
              <w:jc w:val="left"/>
            </w:pPr>
            <w:r>
              <w:rPr>
                <w:sz w:val="18"/>
              </w:rPr>
              <w:t xml:space="preserve">Braking impulse (negative)</w:t>
            </w:r>
          </w:p>
        </w:tc>
        <w:tc>
          <w:tcPr/>
          <w:p>
            <w:pPr>
              <w:pStyle w:val="Compact"/>
              <w:jc w:val="left"/>
            </w:pPr>
            <w:r>
              <w:rPr>
                <w:sz w:val="18"/>
              </w:rPr>
              <w:t xml:space="preserve">-0.04 to -0.02 BW s</w:t>
            </w:r>
          </w:p>
        </w:tc>
        <w:tc>
          <w:tcPr/>
          <w:p>
            <w:pPr>
              <w:pStyle w:val="Compact"/>
              <w:jc w:val="left"/>
            </w:pPr>
            <w:r>
              <w:rPr>
                <w:sz w:val="18"/>
              </w:rPr>
              <w:t xml:space="preserve">healthy adults</w:t>
            </w:r>
          </w:p>
        </w:tc>
        <w:tc>
          <w:tcPr/>
          <w:p>
            <w:pPr>
              <w:pStyle w:val="Compact"/>
              <w:jc w:val="left"/>
            </w:pPr>
            <w:r>
              <w:rPr>
                <w:sz w:val="18"/>
              </w:rPr>
              <w:t xml:space="preserve">Revi et al. 2020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vertical_impulse_bw_s</w:t>
            </w:r>
          </w:p>
        </w:tc>
        <w:tc>
          <w:tcPr/>
          <w:p>
            <w:pPr>
              <w:pStyle w:val="Compact"/>
              <w:jc w:val="left"/>
            </w:pPr>
            <w:r>
              <w:rPr>
                <w:sz w:val="18"/>
              </w:rPr>
              <w:t xml:space="preserve">Vertical impulse</w:t>
            </w:r>
          </w:p>
        </w:tc>
        <w:tc>
          <w:tcPr/>
          <w:p>
            <w:pPr>
              <w:pStyle w:val="Compact"/>
              <w:jc w:val="left"/>
            </w:pPr>
            <w:r>
              <w:rPr>
                <w:sz w:val="18"/>
              </w:rPr>
              <w:t xml:space="preserve">0.5 to 0.6 BW s</w:t>
            </w:r>
          </w:p>
        </w:tc>
        <w:tc>
          <w:tcPr/>
          <w:p>
            <w:pPr>
              <w:pStyle w:val="Compact"/>
              <w:jc w:val="left"/>
            </w:pPr>
            <w:r>
              <w:rPr>
                <w:sz w:val="18"/>
              </w:rPr>
              <w:t xml:space="preserve">physics: each limb carries ~half the weight over a stride of 1.0-1.2 s</w:t>
            </w:r>
          </w:p>
        </w:tc>
        <w:tc>
          <w:tcPr/>
          <w:p>
            <w:pPr>
              <w:pStyle w:val="Compact"/>
              <w:jc w:val="left"/>
            </w:pPr>
            <w:r>
              <w:rPr>
                <w:sz w:val="18"/>
              </w:rPr>
              <w:t xml:space="preserve">Newton</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cop_ap_range_mm</w:t>
            </w:r>
          </w:p>
        </w:tc>
        <w:tc>
          <w:tcPr/>
          <w:p>
            <w:pPr>
              <w:pStyle w:val="Compact"/>
              <w:jc w:val="left"/>
            </w:pPr>
            <w:r>
              <w:rPr>
                <w:sz w:val="18"/>
              </w:rPr>
              <w:t xml:space="preserve">CoP excursion along the belt</w:t>
            </w:r>
          </w:p>
        </w:tc>
        <w:tc>
          <w:tcPr/>
          <w:p>
            <w:pPr>
              <w:pStyle w:val="Compact"/>
              <w:jc w:val="left"/>
            </w:pPr>
            <w:r>
              <w:rPr>
                <w:sz w:val="18"/>
              </w:rPr>
              <w:t xml:space="preserve">150 to 220 mm</w:t>
            </w:r>
          </w:p>
        </w:tc>
        <w:tc>
          <w:tcPr/>
          <w:p>
            <w:pPr>
              <w:pStyle w:val="Compact"/>
              <w:jc w:val="left"/>
            </w:pPr>
            <w:r>
              <w:rPr>
                <w:sz w:val="18"/>
              </w:rPr>
              <w:t xml:space="preserve">healthy adults (~60-75% of foot length)</w:t>
            </w:r>
          </w:p>
        </w:tc>
        <w:tc>
          <w:tcPr/>
          <w:p>
            <w:pPr>
              <w:pStyle w:val="Compact"/>
              <w:jc w:val="left"/>
            </w:pPr>
            <w:r>
              <w:rPr>
                <w:sz w:val="18"/>
              </w:rPr>
              <w:t xml:space="preserve">gait literature</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cop_ml_range_mm</w:t>
            </w:r>
          </w:p>
        </w:tc>
        <w:tc>
          <w:tcPr/>
          <w:p>
            <w:pPr>
              <w:pStyle w:val="Compact"/>
              <w:jc w:val="left"/>
            </w:pPr>
            <w:r>
              <w:rPr>
                <w:sz w:val="18"/>
              </w:rPr>
              <w:t xml:space="preserve">CoP excursion across the belt</w:t>
            </w:r>
          </w:p>
        </w:tc>
        <w:tc>
          <w:tcPr/>
          <w:p>
            <w:pPr>
              <w:pStyle w:val="Compact"/>
              <w:jc w:val="left"/>
            </w:pPr>
            <w:r>
              <w:rPr>
                <w:sz w:val="18"/>
              </w:rPr>
              <w:t xml:space="preserve">15 to 40 mm</w:t>
            </w:r>
          </w:p>
        </w:tc>
        <w:tc>
          <w:tcPr/>
          <w:p>
            <w:pPr>
              <w:pStyle w:val="Compact"/>
              <w:jc w:val="left"/>
            </w:pPr>
            <w:r>
              <w:rPr>
                <w:sz w:val="18"/>
              </w:rPr>
              <w:t xml:space="preserve">healthy adults</w:t>
            </w:r>
          </w:p>
        </w:tc>
        <w:tc>
          <w:tcPr/>
          <w:p>
            <w:pPr>
              <w:pStyle w:val="Compact"/>
              <w:jc w:val="left"/>
            </w:pPr>
            <w:r>
              <w:rPr>
                <w:sz w:val="18"/>
              </w:rPr>
              <w:t xml:space="preserve">gait literature</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free_moment_peak_nm</w:t>
            </w:r>
          </w:p>
        </w:tc>
        <w:tc>
          <w:tcPr/>
          <w:p>
            <w:pPr>
              <w:pStyle w:val="Compact"/>
              <w:jc w:val="left"/>
            </w:pPr>
            <w:r>
              <w:rPr>
                <w:sz w:val="18"/>
              </w:rPr>
              <w:t xml:space="preserve">Peak |free moment|</w:t>
            </w:r>
          </w:p>
        </w:tc>
        <w:tc>
          <w:tcPr/>
          <w:p>
            <w:pPr>
              <w:pStyle w:val="Compact"/>
              <w:jc w:val="left"/>
            </w:pPr>
            <w:r>
              <w:rPr>
                <w:sz w:val="18"/>
              </w:rPr>
              <w:t xml:space="preserve">2 to 8 N m</w:t>
            </w:r>
          </w:p>
        </w:tc>
        <w:tc>
          <w:tcPr/>
          <w:p>
            <w:pPr>
              <w:pStyle w:val="Compact"/>
              <w:jc w:val="left"/>
            </w:pPr>
            <w:r>
              <w:rPr>
                <w:sz w:val="18"/>
              </w:rPr>
              <w:t xml:space="preserve">healthy adults walking</w:t>
            </w:r>
          </w:p>
        </w:tc>
        <w:tc>
          <w:tcPr/>
          <w:p>
            <w:pPr>
              <w:pStyle w:val="Compact"/>
              <w:jc w:val="left"/>
            </w:pPr>
            <w:r>
              <w:rPr>
                <w:sz w:val="18"/>
              </w:rPr>
              <w:t xml:space="preserve">Holden &amp; Cavanagh 1991; Li et al. 2001</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push_off_j_kg</w:t>
            </w:r>
          </w:p>
        </w:tc>
        <w:tc>
          <w:tcPr/>
          <w:p>
            <w:pPr>
              <w:pStyle w:val="Compact"/>
              <w:jc w:val="left"/>
            </w:pPr>
            <w:r>
              <w:rPr>
                <w:sz w:val="18"/>
              </w:rPr>
              <w:t xml:space="preserve">Push-off: positive work, other heel strike to toe-off</w:t>
            </w:r>
          </w:p>
        </w:tc>
        <w:tc>
          <w:tcPr/>
          <w:p>
            <w:pPr>
              <w:pStyle w:val="Compact"/>
              <w:jc w:val="left"/>
            </w:pPr>
            <w:r>
              <w:rPr>
                <w:sz w:val="18"/>
              </w:rPr>
              <w:t xml:space="preserve">0.1 to 0.25 J/kg</w:t>
            </w:r>
          </w:p>
        </w:tc>
        <w:tc>
          <w:tcPr/>
          <w:p>
            <w:pPr>
              <w:pStyle w:val="Compact"/>
              <w:jc w:val="left"/>
            </w:pPr>
            <w:r>
              <w:rPr>
                <w:sz w:val="18"/>
              </w:rPr>
              <w:t xml:space="preserve">healthy adults 1.25 m/s, per step</w:t>
            </w:r>
          </w:p>
        </w:tc>
        <w:tc>
          <w:tcPr/>
          <w:p>
            <w:pPr>
              <w:pStyle w:val="Compact"/>
              <w:jc w:val="left"/>
            </w:pPr>
            <w:r>
              <w:rPr>
                <w:sz w:val="18"/>
              </w:rPr>
              <w:t xml:space="preserve">Donelan et al. 2002</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collision_j_kg</w:t>
            </w:r>
          </w:p>
        </w:tc>
        <w:tc>
          <w:tcPr/>
          <w:p>
            <w:pPr>
              <w:pStyle w:val="Compact"/>
              <w:jc w:val="left"/>
            </w:pPr>
            <w:r>
              <w:rPr>
                <w:sz w:val="18"/>
              </w:rPr>
              <w:t xml:space="preserve">Collision: negative work, heel strike to other toe-off</w:t>
            </w:r>
          </w:p>
        </w:tc>
        <w:tc>
          <w:tcPr/>
          <w:p>
            <w:pPr>
              <w:pStyle w:val="Compact"/>
              <w:jc w:val="left"/>
            </w:pPr>
            <w:r>
              <w:rPr>
                <w:sz w:val="18"/>
              </w:rPr>
              <w:t xml:space="preserve">-0.25 to -0.08 J/kg</w:t>
            </w:r>
          </w:p>
        </w:tc>
        <w:tc>
          <w:tcPr/>
          <w:p>
            <w:pPr>
              <w:pStyle w:val="Compact"/>
              <w:jc w:val="left"/>
            </w:pPr>
            <w:r>
              <w:rPr>
                <w:sz w:val="18"/>
              </w:rPr>
              <w:t xml:space="preserve">healthy adults 1.25 m/s, per step</w:t>
            </w:r>
          </w:p>
        </w:tc>
        <w:tc>
          <w:tcPr/>
          <w:p>
            <w:pPr>
              <w:pStyle w:val="Compact"/>
              <w:jc w:val="left"/>
            </w:pPr>
            <w:r>
              <w:rPr>
                <w:sz w:val="18"/>
              </w:rPr>
              <w:t xml:space="preserve">Donelan et al. 2002</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mos_ml_contact</w:t>
            </w:r>
          </w:p>
        </w:tc>
        <w:tc>
          <w:tcPr/>
          <w:p>
            <w:pPr>
              <w:pStyle w:val="Compact"/>
              <w:jc w:val="left"/>
            </w:pPr>
            <w:r>
              <w:rPr>
                <w:sz w:val="18"/>
              </w:rPr>
              <w:t xml:space="preserve">ML margin of stability at heel strike</w:t>
            </w:r>
          </w:p>
        </w:tc>
        <w:tc>
          <w:tcPr/>
          <w:p>
            <w:pPr>
              <w:pStyle w:val="Compact"/>
              <w:jc w:val="left"/>
            </w:pPr>
            <w:r>
              <w:rPr>
                <w:sz w:val="18"/>
              </w:rPr>
              <w:t xml:space="preserve">0.03 to 0.1 m</w:t>
            </w:r>
          </w:p>
        </w:tc>
        <w:tc>
          <w:tcPr/>
          <w:p>
            <w:pPr>
              <w:pStyle w:val="Compact"/>
              <w:jc w:val="left"/>
            </w:pPr>
            <w:r>
              <w:rPr>
                <w:sz w:val="18"/>
              </w:rPr>
              <w:t xml:space="preserve">healthy adults, ankle/malleolus boundary (boot edge adds ~0.03-0.05 m); treadmill &gt; overground</w:t>
            </w:r>
          </w:p>
        </w:tc>
        <w:tc>
          <w:tcPr/>
          <w:p>
            <w:pPr>
              <w:pStyle w:val="Compact"/>
              <w:jc w:val="left"/>
            </w:pPr>
            <w:r>
              <w:rPr>
                <w:sz w:val="18"/>
              </w:rPr>
              <w:t xml:space="preserve">Hof et al. 2005; Rosenblum et al. 2021</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mos_ml_min</w:t>
            </w:r>
          </w:p>
        </w:tc>
        <w:tc>
          <w:tcPr/>
          <w:p>
            <w:pPr>
              <w:pStyle w:val="Compact"/>
              <w:jc w:val="left"/>
            </w:pPr>
            <w:r>
              <w:rPr>
                <w:sz w:val="18"/>
              </w:rPr>
              <w:t xml:space="preserve">ML margin of stability, single-support minimum</w:t>
            </w:r>
          </w:p>
        </w:tc>
        <w:tc>
          <w:tcPr/>
          <w:p>
            <w:pPr>
              <w:pStyle w:val="Compact"/>
              <w:jc w:val="left"/>
            </w:pPr>
            <w:r>
              <w:rPr>
                <w:sz w:val="18"/>
              </w:rPr>
              <w:t xml:space="preserve">0.02 to 0.08 m</w:t>
            </w:r>
          </w:p>
        </w:tc>
        <w:tc>
          <w:tcPr/>
          <w:p>
            <w:pPr>
              <w:pStyle w:val="Compact"/>
              <w:jc w:val="left"/>
            </w:pPr>
            <w:r>
              <w:rPr>
                <w:sz w:val="18"/>
              </w:rPr>
              <w:t xml:space="preserve">healthy adults, ankle boundary</w:t>
            </w:r>
          </w:p>
        </w:tc>
        <w:tc>
          <w:tcPr/>
          <w:p>
            <w:pPr>
              <w:pStyle w:val="Compact"/>
              <w:jc w:val="left"/>
            </w:pPr>
            <w:r>
              <w:rPr>
                <w:sz w:val="18"/>
              </w:rPr>
              <w:t xml:space="preserve">Hof et al. 2005</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mfc_m</w:t>
            </w:r>
          </w:p>
        </w:tc>
        <w:tc>
          <w:tcPr/>
          <w:p>
            <w:pPr>
              <w:pStyle w:val="Compact"/>
              <w:jc w:val="left"/>
            </w:pPr>
            <w:r>
              <w:rPr>
                <w:sz w:val="18"/>
              </w:rPr>
              <w:t xml:space="preserve">Minimum foot clearance above the belt</w:t>
            </w:r>
          </w:p>
        </w:tc>
        <w:tc>
          <w:tcPr/>
          <w:p>
            <w:pPr>
              <w:pStyle w:val="Compact"/>
              <w:jc w:val="left"/>
            </w:pPr>
            <w:r>
              <w:rPr>
                <w:sz w:val="18"/>
              </w:rPr>
              <w:t xml:space="preserve">0.01 to 0.03 m</w:t>
            </w:r>
          </w:p>
        </w:tc>
        <w:tc>
          <w:tcPr/>
          <w:p>
            <w:pPr>
              <w:pStyle w:val="Compact"/>
              <w:jc w:val="left"/>
            </w:pPr>
            <w:r>
              <w:rPr>
                <w:sz w:val="18"/>
              </w:rPr>
              <w:t xml:space="preserve">healthy young adults (1-2 cm overground; treadmill studies up to 3 cm)</w:t>
            </w:r>
          </w:p>
        </w:tc>
        <w:tc>
          <w:tcPr/>
          <w:p>
            <w:pPr>
              <w:pStyle w:val="Compact"/>
              <w:jc w:val="left"/>
            </w:pPr>
            <w:r>
              <w:rPr>
                <w:sz w:val="18"/>
              </w:rPr>
              <w:t xml:space="preserve">Begg et al. 2007; Barrett et al. 2010</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mfc_m_sd</w:t>
            </w:r>
          </w:p>
        </w:tc>
        <w:tc>
          <w:tcPr/>
          <w:p>
            <w:pPr>
              <w:pStyle w:val="Compact"/>
              <w:jc w:val="left"/>
            </w:pPr>
            <w:r>
              <w:rPr>
                <w:sz w:val="18"/>
              </w:rPr>
              <w:t xml:space="preserve">Minimum foot clearance above the belt: SD over steps</w:t>
            </w:r>
          </w:p>
        </w:tc>
        <w:tc>
          <w:tcPr/>
          <w:p>
            <w:pPr>
              <w:pStyle w:val="Compact"/>
              <w:jc w:val="left"/>
            </w:pPr>
            <w:r>
              <w:rPr>
                <w:sz w:val="18"/>
              </w:rPr>
              <w:t xml:space="preserve">0.002 to 0.006 m</w:t>
            </w:r>
          </w:p>
        </w:tc>
        <w:tc>
          <w:tcPr/>
          <w:p>
            <w:pPr>
              <w:pStyle w:val="Compact"/>
              <w:jc w:val="left"/>
            </w:pPr>
            <w:r>
              <w:rPr>
                <w:sz w:val="18"/>
              </w:rPr>
              <w:t xml:space="preserve">healthy young adults</w:t>
            </w:r>
          </w:p>
        </w:tc>
        <w:tc>
          <w:tcPr/>
          <w:p>
            <w:pPr>
              <w:pStyle w:val="Compact"/>
              <w:jc w:val="left"/>
            </w:pPr>
            <w:r>
              <w:rPr>
                <w:sz w:val="18"/>
              </w:rPr>
              <w:t xml:space="preserve">Begg et al. 2007; Barrett et al.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harmonic_ratio_hr_AP</w:t>
            </w:r>
          </w:p>
        </w:tc>
        <w:tc>
          <w:tcPr/>
          <w:p>
            <w:pPr>
              <w:pStyle w:val="Compact"/>
              <w:jc w:val="left"/>
            </w:pPr>
            <w:r>
              <w:rPr>
                <w:sz w:val="18"/>
              </w:rPr>
              <w:t xml:space="preserve">Harmonic ratio AP (median over strides)</w:t>
            </w:r>
          </w:p>
        </w:tc>
        <w:tc>
          <w:tcPr/>
          <w:p>
            <w:pPr>
              <w:pStyle w:val="Compact"/>
              <w:jc w:val="left"/>
            </w:pPr>
            <w:r>
              <w:rPr>
                <w:sz w:val="18"/>
              </w:rPr>
              <w:t xml:space="preserve">3 to 4</w:t>
            </w:r>
          </w:p>
        </w:tc>
        <w:tc>
          <w:tcPr/>
          <w:p>
            <w:pPr>
              <w:pStyle w:val="Compact"/>
              <w:jc w:val="left"/>
            </w:pPr>
            <w:r>
              <w:rPr>
                <w:sz w:val="18"/>
              </w:rPr>
              <w:t xml:space="preserve">healthy young adults, trunk</w:t>
            </w:r>
          </w:p>
        </w:tc>
        <w:tc>
          <w:tcPr/>
          <w:p>
            <w:pPr>
              <w:pStyle w:val="Compact"/>
              <w:jc w:val="left"/>
            </w:pPr>
            <w:r>
              <w:rPr>
                <w:sz w:val="18"/>
              </w:rPr>
              <w:t xml:space="preserve">Menz et al. 2003; Lowry et al. 2012</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harmonic_ratio_hr_VT</w:t>
            </w:r>
          </w:p>
        </w:tc>
        <w:tc>
          <w:tcPr/>
          <w:p>
            <w:pPr>
              <w:pStyle w:val="Compact"/>
              <w:jc w:val="left"/>
            </w:pPr>
            <w:r>
              <w:rPr>
                <w:sz w:val="18"/>
              </w:rPr>
              <w:t xml:space="preserve">Harmonic ratio vertical (median)</w:t>
            </w:r>
          </w:p>
        </w:tc>
        <w:tc>
          <w:tcPr/>
          <w:p>
            <w:pPr>
              <w:pStyle w:val="Compact"/>
              <w:jc w:val="left"/>
            </w:pPr>
            <w:r>
              <w:rPr>
                <w:sz w:val="18"/>
              </w:rPr>
              <w:t xml:space="preserve">3 to 4</w:t>
            </w:r>
          </w:p>
        </w:tc>
        <w:tc>
          <w:tcPr/>
          <w:p>
            <w:pPr>
              <w:pStyle w:val="Compact"/>
              <w:jc w:val="left"/>
            </w:pPr>
            <w:r>
              <w:rPr>
                <w:sz w:val="18"/>
              </w:rPr>
              <w:t xml:space="preserve">healthy young adults, trunk</w:t>
            </w:r>
          </w:p>
        </w:tc>
        <w:tc>
          <w:tcPr/>
          <w:p>
            <w:pPr>
              <w:pStyle w:val="Compact"/>
              <w:jc w:val="left"/>
            </w:pPr>
            <w:r>
              <w:rPr>
                <w:sz w:val="18"/>
              </w:rPr>
              <w:t xml:space="preserve">Menz et al. 2003; Lowry et al. 2012</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harmonic_ratio_hr_ML</w:t>
            </w:r>
          </w:p>
        </w:tc>
        <w:tc>
          <w:tcPr/>
          <w:p>
            <w:pPr>
              <w:pStyle w:val="Compact"/>
              <w:jc w:val="left"/>
            </w:pPr>
            <w:r>
              <w:rPr>
                <w:sz w:val="18"/>
              </w:rPr>
              <w:t xml:space="preserve">Harmonic ratio ML (median)</w:t>
            </w:r>
          </w:p>
        </w:tc>
        <w:tc>
          <w:tcPr/>
          <w:p>
            <w:pPr>
              <w:pStyle w:val="Compact"/>
              <w:jc w:val="left"/>
            </w:pPr>
            <w:r>
              <w:rPr>
                <w:sz w:val="18"/>
              </w:rPr>
              <w:t xml:space="preserve">2 to 2.7</w:t>
            </w:r>
          </w:p>
        </w:tc>
        <w:tc>
          <w:tcPr/>
          <w:p>
            <w:pPr>
              <w:pStyle w:val="Compact"/>
              <w:jc w:val="left"/>
            </w:pPr>
            <w:r>
              <w:rPr>
                <w:sz w:val="18"/>
              </w:rPr>
              <w:t xml:space="preserve">healthy young adults, trunk</w:t>
            </w:r>
          </w:p>
        </w:tc>
        <w:tc>
          <w:tcPr/>
          <w:p>
            <w:pPr>
              <w:pStyle w:val="Compact"/>
              <w:jc w:val="left"/>
            </w:pPr>
            <w:r>
              <w:rPr>
                <w:sz w:val="18"/>
              </w:rPr>
              <w:t xml:space="preserve">Menz et al. 2003; Lowry et al. 2012</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harmonic_ratio_ihr_AP</w:t>
            </w:r>
          </w:p>
        </w:tc>
        <w:tc>
          <w:tcPr/>
          <w:p>
            <w:pPr>
              <w:pStyle w:val="Compact"/>
              <w:jc w:val="left"/>
            </w:pPr>
            <w:r>
              <w:rPr>
                <w:sz w:val="18"/>
              </w:rPr>
              <w:t xml:space="preserve">Improved harmonic ratio AP (mean)</w:t>
            </w:r>
          </w:p>
        </w:tc>
        <w:tc>
          <w:tcPr/>
          <w:p>
            <w:pPr>
              <w:pStyle w:val="Compact"/>
              <w:jc w:val="left"/>
            </w:pPr>
            <w:r>
              <w:rPr>
                <w:sz w:val="18"/>
              </w:rPr>
              <w:t xml:space="preserve">85 to 97 %</w:t>
            </w:r>
          </w:p>
        </w:tc>
        <w:tc>
          <w:tcPr/>
          <w:p>
            <w:pPr>
              <w:pStyle w:val="Compact"/>
              <w:jc w:val="left"/>
            </w:pPr>
            <w:r>
              <w:rPr>
                <w:sz w:val="18"/>
              </w:rPr>
              <w:t xml:space="preserve">healthy young adults, sacrum</w:t>
            </w:r>
          </w:p>
        </w:tc>
        <w:tc>
          <w:tcPr/>
          <w:p>
            <w:pPr>
              <w:pStyle w:val="Compact"/>
              <w:jc w:val="left"/>
            </w:pPr>
            <w:r>
              <w:rPr>
                <w:sz w:val="18"/>
              </w:rPr>
              <w:t xml:space="preserve">Pasciuto et al. 2017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harmonic_ratio_ihr_VT</w:t>
            </w:r>
          </w:p>
        </w:tc>
        <w:tc>
          <w:tcPr/>
          <w:p>
            <w:pPr>
              <w:pStyle w:val="Compact"/>
              <w:jc w:val="left"/>
            </w:pPr>
            <w:r>
              <w:rPr>
                <w:sz w:val="18"/>
              </w:rPr>
              <w:t xml:space="preserve">Improved harmonic ratio vertical (mean)</w:t>
            </w:r>
          </w:p>
        </w:tc>
        <w:tc>
          <w:tcPr/>
          <w:p>
            <w:pPr>
              <w:pStyle w:val="Compact"/>
              <w:jc w:val="left"/>
            </w:pPr>
            <w:r>
              <w:rPr>
                <w:sz w:val="18"/>
              </w:rPr>
              <w:t xml:space="preserve">85 to 97 %</w:t>
            </w:r>
          </w:p>
        </w:tc>
        <w:tc>
          <w:tcPr/>
          <w:p>
            <w:pPr>
              <w:pStyle w:val="Compact"/>
              <w:jc w:val="left"/>
            </w:pPr>
            <w:r>
              <w:rPr>
                <w:sz w:val="18"/>
              </w:rPr>
              <w:t xml:space="preserve">healthy young adults, sacrum</w:t>
            </w:r>
          </w:p>
        </w:tc>
        <w:tc>
          <w:tcPr/>
          <w:p>
            <w:pPr>
              <w:pStyle w:val="Compact"/>
              <w:jc w:val="left"/>
            </w:pPr>
            <w:r>
              <w:rPr>
                <w:sz w:val="18"/>
              </w:rPr>
              <w:t xml:space="preserve">Pasciuto et al. 2017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harmonic_ratio_ihr_ML</w:t>
            </w:r>
          </w:p>
        </w:tc>
        <w:tc>
          <w:tcPr/>
          <w:p>
            <w:pPr>
              <w:pStyle w:val="Compact"/>
              <w:jc w:val="left"/>
            </w:pPr>
            <w:r>
              <w:rPr>
                <w:sz w:val="18"/>
              </w:rPr>
              <w:t xml:space="preserve">Improved harmonic ratio ML (mean)</w:t>
            </w:r>
          </w:p>
        </w:tc>
        <w:tc>
          <w:tcPr/>
          <w:p>
            <w:pPr>
              <w:pStyle w:val="Compact"/>
              <w:jc w:val="left"/>
            </w:pPr>
            <w:r>
              <w:rPr>
                <w:sz w:val="18"/>
              </w:rPr>
              <w:t xml:space="preserve">70 to 90 %</w:t>
            </w:r>
          </w:p>
        </w:tc>
        <w:tc>
          <w:tcPr/>
          <w:p>
            <w:pPr>
              <w:pStyle w:val="Compact"/>
              <w:jc w:val="left"/>
            </w:pPr>
            <w:r>
              <w:rPr>
                <w:sz w:val="18"/>
              </w:rPr>
              <w:t xml:space="preserve">healthy young adults, sacrum</w:t>
            </w:r>
          </w:p>
        </w:tc>
        <w:tc>
          <w:tcPr/>
          <w:p>
            <w:pPr>
              <w:pStyle w:val="Compact"/>
              <w:jc w:val="left"/>
            </w:pPr>
            <w:r>
              <w:rPr>
                <w:sz w:val="18"/>
              </w:rPr>
              <w:t xml:space="preserve">Pasciuto et al. 2017</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step_regularity_VT</w:t>
            </w:r>
          </w:p>
        </w:tc>
        <w:tc>
          <w:tcPr/>
          <w:p>
            <w:pPr>
              <w:pStyle w:val="Compact"/>
              <w:jc w:val="left"/>
            </w:pPr>
            <w:r>
              <w:rPr>
                <w:sz w:val="18"/>
              </w:rPr>
              <w:t xml:space="preserve">Step regularity vertical</w:t>
            </w:r>
          </w:p>
        </w:tc>
        <w:tc>
          <w:tcPr/>
          <w:p>
            <w:pPr>
              <w:pStyle w:val="Compact"/>
              <w:jc w:val="left"/>
            </w:pPr>
            <w:r>
              <w:rPr>
                <w:sz w:val="18"/>
              </w:rPr>
              <w:t xml:space="preserve">0.7 to 0.95</w:t>
            </w:r>
          </w:p>
        </w:tc>
        <w:tc>
          <w:tcPr/>
          <w:p>
            <w:pPr>
              <w:pStyle w:val="Compact"/>
              <w:jc w:val="left"/>
            </w:pPr>
            <w:r>
              <w:rPr>
                <w:sz w:val="18"/>
              </w:rPr>
              <w:t xml:space="preserve">healthy adults, trunk</w:t>
            </w:r>
          </w:p>
        </w:tc>
        <w:tc>
          <w:tcPr/>
          <w:p>
            <w:pPr>
              <w:pStyle w:val="Compact"/>
              <w:jc w:val="left"/>
            </w:pPr>
            <w:r>
              <w:rPr>
                <w:sz w:val="18"/>
              </w:rPr>
              <w:t xml:space="preserve">Moe-Nilssen &amp; Helbostad 2004; Kobsar et al. 2014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stride_regularity_VT</w:t>
            </w:r>
          </w:p>
        </w:tc>
        <w:tc>
          <w:tcPr/>
          <w:p>
            <w:pPr>
              <w:pStyle w:val="Compact"/>
              <w:jc w:val="left"/>
            </w:pPr>
            <w:r>
              <w:rPr>
                <w:sz w:val="18"/>
              </w:rPr>
              <w:t xml:space="preserve">Stride regularity vertical</w:t>
            </w:r>
          </w:p>
        </w:tc>
        <w:tc>
          <w:tcPr/>
          <w:p>
            <w:pPr>
              <w:pStyle w:val="Compact"/>
              <w:jc w:val="left"/>
            </w:pPr>
            <w:r>
              <w:rPr>
                <w:sz w:val="18"/>
              </w:rPr>
              <w:t xml:space="preserve">0.75 to 0.95</w:t>
            </w:r>
          </w:p>
        </w:tc>
        <w:tc>
          <w:tcPr/>
          <w:p>
            <w:pPr>
              <w:pStyle w:val="Compact"/>
              <w:jc w:val="left"/>
            </w:pPr>
            <w:r>
              <w:rPr>
                <w:sz w:val="18"/>
              </w:rPr>
              <w:t xml:space="preserve">healthy adults, trunk</w:t>
            </w:r>
          </w:p>
        </w:tc>
        <w:tc>
          <w:tcPr/>
          <w:p>
            <w:pPr>
              <w:pStyle w:val="Compact"/>
              <w:jc w:val="left"/>
            </w:pPr>
            <w:r>
              <w:rPr>
                <w:sz w:val="18"/>
              </w:rPr>
              <w:t xml:space="preserve">Moe-Nilssen &amp; Helbostad 2004; Kobsar et al. 2014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step_regularity_AP</w:t>
            </w:r>
          </w:p>
        </w:tc>
        <w:tc>
          <w:tcPr/>
          <w:p>
            <w:pPr>
              <w:pStyle w:val="Compact"/>
              <w:jc w:val="left"/>
            </w:pPr>
            <w:r>
              <w:rPr>
                <w:sz w:val="18"/>
              </w:rPr>
              <w:t xml:space="preserve">Step regularity AP</w:t>
            </w:r>
          </w:p>
        </w:tc>
        <w:tc>
          <w:tcPr/>
          <w:p>
            <w:pPr>
              <w:pStyle w:val="Compact"/>
              <w:jc w:val="left"/>
            </w:pPr>
            <w:r>
              <w:rPr>
                <w:sz w:val="18"/>
              </w:rPr>
              <w:t xml:space="preserve">0.6 to 0.9</w:t>
            </w:r>
          </w:p>
        </w:tc>
        <w:tc>
          <w:tcPr/>
          <w:p>
            <w:pPr>
              <w:pStyle w:val="Compact"/>
              <w:jc w:val="left"/>
            </w:pPr>
            <w:r>
              <w:rPr>
                <w:sz w:val="18"/>
              </w:rPr>
              <w:t xml:space="preserve">healthy adults, trunk</w:t>
            </w:r>
          </w:p>
        </w:tc>
        <w:tc>
          <w:tcPr/>
          <w:p>
            <w:pPr>
              <w:pStyle w:val="Compact"/>
              <w:jc w:val="left"/>
            </w:pPr>
            <w:r>
              <w:rPr>
                <w:sz w:val="18"/>
              </w:rPr>
              <w:t xml:space="preserve">Moe-Nilssen &amp; Helbostad 2004; Kobsar et al. 2014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stride_regularity_AP</w:t>
            </w:r>
          </w:p>
        </w:tc>
        <w:tc>
          <w:tcPr/>
          <w:p>
            <w:pPr>
              <w:pStyle w:val="Compact"/>
              <w:jc w:val="left"/>
            </w:pPr>
            <w:r>
              <w:rPr>
                <w:sz w:val="18"/>
              </w:rPr>
              <w:t xml:space="preserve">Stride regularity AP</w:t>
            </w:r>
          </w:p>
        </w:tc>
        <w:tc>
          <w:tcPr/>
          <w:p>
            <w:pPr>
              <w:pStyle w:val="Compact"/>
              <w:jc w:val="left"/>
            </w:pPr>
            <w:r>
              <w:rPr>
                <w:sz w:val="18"/>
              </w:rPr>
              <w:t xml:space="preserve">0.65 to 0.9</w:t>
            </w:r>
          </w:p>
        </w:tc>
        <w:tc>
          <w:tcPr/>
          <w:p>
            <w:pPr>
              <w:pStyle w:val="Compact"/>
              <w:jc w:val="left"/>
            </w:pPr>
            <w:r>
              <w:rPr>
                <w:sz w:val="18"/>
              </w:rPr>
              <w:t xml:space="preserve">healthy adults, trunk</w:t>
            </w:r>
          </w:p>
        </w:tc>
        <w:tc>
          <w:tcPr/>
          <w:p>
            <w:pPr>
              <w:pStyle w:val="Compact"/>
              <w:jc w:val="left"/>
            </w:pPr>
            <w:r>
              <w:rPr>
                <w:sz w:val="18"/>
              </w:rPr>
              <w:t xml:space="preserve">Moe-Nilssen &amp; Helbostad 2004; Kobsar et al. 2014</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dfa_alpha_stride_s</w:t>
            </w:r>
          </w:p>
        </w:tc>
        <w:tc>
          <w:tcPr/>
          <w:p>
            <w:pPr>
              <w:pStyle w:val="Compact"/>
              <w:jc w:val="left"/>
            </w:pPr>
            <w:r>
              <w:rPr>
                <w:sz w:val="18"/>
              </w:rPr>
              <w:t xml:space="preserve">DFA alpha of stride time</w:t>
            </w:r>
          </w:p>
        </w:tc>
        <w:tc>
          <w:tcPr/>
          <w:p>
            <w:pPr>
              <w:pStyle w:val="Compact"/>
              <w:jc w:val="left"/>
            </w:pPr>
            <w:r>
              <w:rPr>
                <w:sz w:val="18"/>
              </w:rPr>
              <w:t xml:space="preserve">0.75 to 0.9</w:t>
            </w:r>
          </w:p>
        </w:tc>
        <w:tc>
          <w:tcPr/>
          <w:p>
            <w:pPr>
              <w:pStyle w:val="Compact"/>
              <w:jc w:val="left"/>
            </w:pPr>
            <w:r>
              <w:rPr>
                <w:sz w:val="18"/>
              </w:rPr>
              <w:t xml:space="preserve">healthy adults, uncued; METRONOME-PACED walking gives &lt; 0.5</w:t>
            </w:r>
          </w:p>
        </w:tc>
        <w:tc>
          <w:tcPr/>
          <w:p>
            <w:pPr>
              <w:pStyle w:val="Compact"/>
              <w:jc w:val="left"/>
            </w:pPr>
            <w:r>
              <w:rPr>
                <w:sz w:val="18"/>
              </w:rPr>
              <w:t xml:space="preserve">Hausdorff et al. 1996; Terrier et al. 2005</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dfa_alpha_stride_length_m</w:t>
            </w:r>
          </w:p>
        </w:tc>
        <w:tc>
          <w:tcPr/>
          <w:p>
            <w:pPr>
              <w:pStyle w:val="Compact"/>
              <w:jc w:val="left"/>
            </w:pPr>
            <w:r>
              <w:rPr>
                <w:sz w:val="18"/>
              </w:rPr>
              <w:t xml:space="preserve">DFA alpha of stride length over the belt</w:t>
            </w:r>
          </w:p>
        </w:tc>
        <w:tc>
          <w:tcPr/>
          <w:p>
            <w:pPr>
              <w:pStyle w:val="Compact"/>
              <w:jc w:val="left"/>
            </w:pPr>
            <w:r>
              <w:rPr>
                <w:sz w:val="18"/>
              </w:rPr>
              <w:t xml:space="preserve">0.6 to 0.9</w:t>
            </w:r>
          </w:p>
        </w:tc>
        <w:tc>
          <w:tcPr/>
          <w:p>
            <w:pPr>
              <w:pStyle w:val="Compact"/>
              <w:jc w:val="left"/>
            </w:pPr>
            <w:r>
              <w:rPr>
                <w:sz w:val="18"/>
              </w:rPr>
              <w:t xml:space="preserve">healthy young adults, treadmill, UNCUED (a metronome paces it too: L = v T)</w:t>
            </w:r>
          </w:p>
        </w:tc>
        <w:tc>
          <w:tcPr/>
          <w:p>
            <w:pPr>
              <w:pStyle w:val="Compact"/>
              <w:jc w:val="left"/>
            </w:pPr>
            <w:r>
              <w:rPr>
                <w:sz w:val="18"/>
              </w:rPr>
              <w:t xml:space="preserve">Dingwell et al. 2010</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dfa_alpha_stride_speed_ms</w:t>
            </w:r>
          </w:p>
        </w:tc>
        <w:tc>
          <w:tcPr/>
          <w:p>
            <w:pPr>
              <w:pStyle w:val="Compact"/>
              <w:jc w:val="left"/>
            </w:pPr>
            <w:r>
              <w:rPr>
                <w:sz w:val="18"/>
              </w:rPr>
              <w:t xml:space="preserve">DFA alpha of stride speed over the belt</w:t>
            </w:r>
          </w:p>
        </w:tc>
        <w:tc>
          <w:tcPr/>
          <w:p>
            <w:pPr>
              <w:pStyle w:val="Compact"/>
              <w:jc w:val="left"/>
            </w:pPr>
            <w:r>
              <w:rPr>
                <w:sz w:val="18"/>
              </w:rPr>
              <w:t xml:space="preserve">0.2 to 0.4</w:t>
            </w:r>
          </w:p>
        </w:tc>
        <w:tc>
          <w:tcPr/>
          <w:p>
            <w:pPr>
              <w:pStyle w:val="Compact"/>
              <w:jc w:val="left"/>
            </w:pPr>
            <w:r>
              <w:rPr>
                <w:sz w:val="18"/>
              </w:rPr>
              <w:t xml:space="preserve">healthy young adults, treadmill (anti-persistent)</w:t>
            </w:r>
          </w:p>
        </w:tc>
        <w:tc>
          <w:tcPr/>
          <w:p>
            <w:pPr>
              <w:pStyle w:val="Compact"/>
              <w:jc w:val="left"/>
            </w:pPr>
            <w:r>
              <w:rPr>
                <w:sz w:val="18"/>
              </w:rPr>
              <w:t xml:space="preserve">Dingwell et al. 2010; Terrier 2012</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dfa_alpha_step_width_m</w:t>
            </w:r>
          </w:p>
        </w:tc>
        <w:tc>
          <w:tcPr/>
          <w:p>
            <w:pPr>
              <w:pStyle w:val="Compact"/>
              <w:jc w:val="left"/>
            </w:pPr>
            <w:r>
              <w:rPr>
                <w:sz w:val="18"/>
              </w:rPr>
              <w:t xml:space="preserve">DFA alpha of step width (heel to heel, across the belt)</w:t>
            </w:r>
          </w:p>
        </w:tc>
        <w:tc>
          <w:tcPr/>
          <w:p>
            <w:pPr>
              <w:pStyle w:val="Compact"/>
              <w:jc w:val="left"/>
            </w:pPr>
            <w:r>
              <w:rPr>
                <w:sz w:val="18"/>
              </w:rPr>
              <w:t xml:space="preserve">0.6 to 0.9</w:t>
            </w:r>
          </w:p>
        </w:tc>
        <w:tc>
          <w:tcPr/>
          <w:p>
            <w:pPr>
              <w:pStyle w:val="Compact"/>
              <w:jc w:val="left"/>
            </w:pPr>
            <w:r>
              <w:rPr>
                <w:sz w:val="18"/>
              </w:rPr>
              <w:t xml:space="preserve">healthy young adults, treadmill (persistent)</w:t>
            </w:r>
          </w:p>
        </w:tc>
        <w:tc>
          <w:tcPr/>
          <w:p>
            <w:pPr>
              <w:pStyle w:val="Compact"/>
              <w:jc w:val="left"/>
            </w:pPr>
            <w:r>
              <w:rPr>
                <w:sz w:val="18"/>
              </w:rPr>
              <w:t xml:space="preserve">Dingwell &amp; Cusumano 2015</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gem_perpendicular_dfa_alpha</w:t>
            </w:r>
          </w:p>
        </w:tc>
        <w:tc>
          <w:tcPr/>
          <w:p>
            <w:pPr>
              <w:pStyle w:val="Compact"/>
              <w:jc w:val="left"/>
            </w:pPr>
            <w:r>
              <w:rPr>
                <w:sz w:val="18"/>
              </w:rPr>
              <w:t xml:space="preserve">GEM goal-relevant DFA alpha</w:t>
            </w:r>
          </w:p>
        </w:tc>
        <w:tc>
          <w:tcPr/>
          <w:p>
            <w:pPr>
              <w:pStyle w:val="Compact"/>
              <w:jc w:val="left"/>
            </w:pPr>
            <w:r>
              <w:rPr>
                <w:sz w:val="18"/>
              </w:rPr>
              <w:t xml:space="preserve">0.2 to 0.5</w:t>
            </w:r>
          </w:p>
        </w:tc>
        <w:tc>
          <w:tcPr/>
          <w:p>
            <w:pPr>
              <w:pStyle w:val="Compact"/>
              <w:jc w:val="left"/>
            </w:pPr>
            <w:r>
              <w:rPr>
                <w:sz w:val="18"/>
              </w:rPr>
              <w:t xml:space="preserve">healthy young adults, treadmill</w:t>
            </w:r>
          </w:p>
        </w:tc>
        <w:tc>
          <w:tcPr/>
          <w:p>
            <w:pPr>
              <w:pStyle w:val="Compact"/>
              <w:jc w:val="left"/>
            </w:pPr>
            <w:r>
              <w:rPr>
                <w:sz w:val="18"/>
              </w:rPr>
              <w:t xml:space="preserve">Dingwell et al.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gem_parallel_dfa_alpha</w:t>
            </w:r>
          </w:p>
        </w:tc>
        <w:tc>
          <w:tcPr/>
          <w:p>
            <w:pPr>
              <w:pStyle w:val="Compact"/>
              <w:jc w:val="left"/>
            </w:pPr>
            <w:r>
              <w:rPr>
                <w:sz w:val="18"/>
              </w:rPr>
              <w:t xml:space="preserve">GEM goal-equivalent DFA alpha</w:t>
            </w:r>
          </w:p>
        </w:tc>
        <w:tc>
          <w:tcPr/>
          <w:p>
            <w:pPr>
              <w:pStyle w:val="Compact"/>
              <w:jc w:val="left"/>
            </w:pPr>
            <w:r>
              <w:rPr>
                <w:sz w:val="18"/>
              </w:rPr>
              <w:t xml:space="preserve">0.7 to 1</w:t>
            </w:r>
          </w:p>
        </w:tc>
        <w:tc>
          <w:tcPr/>
          <w:p>
            <w:pPr>
              <w:pStyle w:val="Compact"/>
              <w:jc w:val="left"/>
            </w:pPr>
            <w:r>
              <w:rPr>
                <w:sz w:val="18"/>
              </w:rPr>
              <w:t xml:space="preserve">healthy young adults, treadmill, UNCUED (paced by a metronome)</w:t>
            </w:r>
          </w:p>
        </w:tc>
        <w:tc>
          <w:tcPr/>
          <w:p>
            <w:pPr>
              <w:pStyle w:val="Compact"/>
              <w:jc w:val="left"/>
            </w:pPr>
            <w:r>
              <w:rPr>
                <w:sz w:val="18"/>
              </w:rPr>
              <w:t xml:space="preserve">Dingwell et al. 2010</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foot_placement_r2</w:t>
            </w:r>
          </w:p>
        </w:tc>
        <w:tc>
          <w:tcPr/>
          <w:p>
            <w:pPr>
              <w:pStyle w:val="Compact"/>
              <w:jc w:val="left"/>
            </w:pPr>
            <w:r>
              <w:rPr>
                <w:sz w:val="18"/>
              </w:rPr>
              <w:t xml:space="preserve">ML foot placement explained by CoM state (R2)</w:t>
            </w:r>
          </w:p>
        </w:tc>
        <w:tc>
          <w:tcPr/>
          <w:p>
            <w:pPr>
              <w:pStyle w:val="Compact"/>
              <w:jc w:val="left"/>
            </w:pPr>
            <w:r>
              <w:rPr>
                <w:sz w:val="18"/>
              </w:rPr>
              <w:t xml:space="preserve">0.6 to 0.9</w:t>
            </w:r>
          </w:p>
        </w:tc>
        <w:tc>
          <w:tcPr/>
          <w:p>
            <w:pPr>
              <w:pStyle w:val="Compact"/>
              <w:jc w:val="left"/>
            </w:pPr>
            <w:r>
              <w:rPr>
                <w:sz w:val="18"/>
              </w:rPr>
              <w:t xml:space="preserve">healthy adults, ML, mid-stance (&gt; 0.8 with pelvis state)</w:t>
            </w:r>
          </w:p>
        </w:tc>
        <w:tc>
          <w:tcPr/>
          <w:p>
            <w:pPr>
              <w:pStyle w:val="Compact"/>
              <w:jc w:val="left"/>
            </w:pPr>
            <w:r>
              <w:rPr>
                <w:sz w:val="18"/>
              </w:rPr>
              <w:t xml:space="preserve">Wang &amp; Srinivasan 2014</w:t>
            </w:r>
          </w:p>
        </w:tc>
        <w:tc>
          <w:tcPr/>
          <w:p>
            <w:pPr>
              <w:pStyle w:val="Compact"/>
              <w:jc w:val="left"/>
            </w:pPr>
            <w:r>
              <w:rPr>
                <w:sz w:val="18"/>
              </w:rPr>
              <w:t xml:space="preserve">yes</w:t>
            </w:r>
          </w:p>
        </w:tc>
      </w:tr>
      <w:tr>
        <w:trPr>
          <w:cantSplit/>
        </w:trPr>
        <w:tc>
          <w:tcPr/>
          <w:p>
            <w:pPr>
              <w:pStyle w:val="Compact"/>
              <w:jc w:val="left"/>
            </w:pPr>
            <w:r>
              <w:rPr>
                <w:rStyle w:val="VerbatimChar"/>
                <w:sz w:val="18"/>
              </w:rPr>
              <w:t xml:space="preserve">symmetry_angle_stance_s</w:t>
            </w:r>
          </w:p>
        </w:tc>
        <w:tc>
          <w:tcPr/>
          <w:p>
            <w:pPr>
              <w:pStyle w:val="Compact"/>
              <w:jc w:val="left"/>
            </w:pPr>
            <w:r>
              <w:rPr>
                <w:sz w:val="18"/>
              </w:rPr>
              <w:t xml:space="preserve">Symmetry angle (0 = symmetric, + = right larger) of stance time</w:t>
            </w:r>
          </w:p>
        </w:tc>
        <w:tc>
          <w:tcPr/>
          <w:p>
            <w:pPr>
              <w:pStyle w:val="Compact"/>
              <w:jc w:val="left"/>
            </w:pPr>
            <w:r>
              <w:rPr>
                <w:sz w:val="18"/>
              </w:rPr>
              <w:t xml:space="preserve">-3 to 3 %</w:t>
            </w:r>
          </w:p>
        </w:tc>
        <w:tc>
          <w:tcPr/>
          <w:p>
            <w:pPr>
              <w:pStyle w:val="Compact"/>
              <w:jc w:val="left"/>
            </w:pPr>
            <w:r>
              <w:rPr>
                <w:sz w:val="18"/>
              </w:rPr>
              <w:t xml:space="preserve">healthy adults</w:t>
            </w:r>
          </w:p>
        </w:tc>
        <w:tc>
          <w:tcPr/>
          <w:p>
            <w:pPr>
              <w:pStyle w:val="Compact"/>
              <w:jc w:val="left"/>
            </w:pPr>
            <w:r>
              <w:rPr>
                <w:sz w:val="18"/>
              </w:rPr>
              <w:t xml:space="preserve">Zifchock et al. 2008</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symmetry_angle_step_length_m</w:t>
            </w:r>
          </w:p>
        </w:tc>
        <w:tc>
          <w:tcPr/>
          <w:p>
            <w:pPr>
              <w:pStyle w:val="Compact"/>
              <w:jc w:val="left"/>
            </w:pPr>
            <w:r>
              <w:rPr>
                <w:sz w:val="18"/>
              </w:rPr>
              <w:t xml:space="preserve">Symmetry angle (0 = symmetric, + = right larger) of step length (heel to heel, along the belt)</w:t>
            </w:r>
          </w:p>
        </w:tc>
        <w:tc>
          <w:tcPr/>
          <w:p>
            <w:pPr>
              <w:pStyle w:val="Compact"/>
              <w:jc w:val="left"/>
            </w:pPr>
            <w:r>
              <w:rPr>
                <w:sz w:val="18"/>
              </w:rPr>
              <w:t xml:space="preserve">-3 to 3 %</w:t>
            </w:r>
          </w:p>
        </w:tc>
        <w:tc>
          <w:tcPr/>
          <w:p>
            <w:pPr>
              <w:pStyle w:val="Compact"/>
              <w:jc w:val="left"/>
            </w:pPr>
            <w:r>
              <w:rPr>
                <w:sz w:val="18"/>
              </w:rPr>
              <w:t xml:space="preserve">healthy adults</w:t>
            </w:r>
          </w:p>
        </w:tc>
        <w:tc>
          <w:tcPr/>
          <w:p>
            <w:pPr>
              <w:pStyle w:val="Compact"/>
              <w:jc w:val="left"/>
            </w:pPr>
            <w:r>
              <w:rPr>
                <w:sz w:val="18"/>
              </w:rPr>
              <w:t xml:space="preserve">Zifchock et al. 2008</w:t>
            </w:r>
          </w:p>
        </w:tc>
        <w:tc>
          <w:tcPr/>
          <w:p>
            <w:pPr>
              <w:pStyle w:val="Compact"/>
              <w:jc w:val="left"/>
            </w:pPr>
            <w:r>
              <w:rPr>
                <w:sz w:val="18"/>
              </w:rPr>
              <w:t xml:space="preserve">verify</w:t>
            </w:r>
          </w:p>
        </w:tc>
      </w:tr>
      <w:tr>
        <w:trPr>
          <w:cantSplit/>
        </w:trPr>
        <w:tc>
          <w:tcPr/>
          <w:p>
            <w:pPr>
              <w:pStyle w:val="Compact"/>
              <w:jc w:val="left"/>
            </w:pPr>
            <w:r>
              <w:rPr>
                <w:rStyle w:val="VerbatimChar"/>
                <w:sz w:val="18"/>
              </w:rPr>
              <w:t xml:space="preserve">symmetry_angle_f1_bw</w:t>
            </w:r>
          </w:p>
        </w:tc>
        <w:tc>
          <w:tcPr/>
          <w:p>
            <w:pPr>
              <w:pStyle w:val="Compact"/>
              <w:jc w:val="left"/>
            </w:pPr>
            <w:r>
              <w:rPr>
                <w:sz w:val="18"/>
              </w:rPr>
              <w:t xml:space="preserve">Symmetry angle (0 = symmetric, + = right larger) of vertical grf first peak (weight acceptance)</w:t>
            </w:r>
          </w:p>
        </w:tc>
        <w:tc>
          <w:tcPr/>
          <w:p>
            <w:pPr>
              <w:pStyle w:val="Compact"/>
              <w:jc w:val="left"/>
            </w:pPr>
            <w:r>
              <w:rPr>
                <w:sz w:val="18"/>
              </w:rPr>
              <w:t xml:space="preserve">-3 to 3 %</w:t>
            </w:r>
          </w:p>
        </w:tc>
        <w:tc>
          <w:tcPr/>
          <w:p>
            <w:pPr>
              <w:pStyle w:val="Compact"/>
              <w:jc w:val="left"/>
            </w:pPr>
            <w:r>
              <w:rPr>
                <w:sz w:val="18"/>
              </w:rPr>
              <w:t xml:space="preserve">healthy adults</w:t>
            </w:r>
          </w:p>
        </w:tc>
        <w:tc>
          <w:tcPr/>
          <w:p>
            <w:pPr>
              <w:pStyle w:val="Compact"/>
              <w:jc w:val="left"/>
            </w:pPr>
            <w:r>
              <w:rPr>
                <w:sz w:val="18"/>
              </w:rPr>
              <w:t xml:space="preserve">Zifchock et al. 2008</w:t>
            </w:r>
          </w:p>
        </w:tc>
        <w:tc>
          <w:tcPr/>
          <w:p>
            <w:pPr>
              <w:pStyle w:val="Compact"/>
              <w:jc w:val="left"/>
            </w:pPr>
            <w:r>
              <w:rPr>
                <w:sz w:val="18"/>
              </w:rPr>
              <w:t xml:space="preserve">verify</w:t>
            </w:r>
          </w:p>
        </w:tc>
      </w:tr>
    </w:tbl>
    <w:bookmarkEnd w:id="169"/>
    <w:bookmarkStart w:id="170" w:name="the-per-trial-figures"/>
    <w:p>
      <w:pPr>
        <w:pStyle w:val="Heading2"/>
      </w:pPr>
      <w:r>
        <w:t xml:space="preserve">19.3 The per-trial figures</w:t>
      </w:r>
    </w:p>
    <w:p>
      <w:pPr>
        <w:pStyle w:val="FirstParagraph"/>
      </w:pPr>
      <w:r>
        <w:t xml:space="preserve">With</w:t>
      </w:r>
      <w:r>
        <w:t xml:space="preserve"> </w:t>
      </w:r>
      <w:r>
        <w:rPr>
          <w:rStyle w:val="VerbatimChar"/>
        </w:rPr>
        <w:t xml:space="preserve">MAKE_FIGURES = True</w:t>
      </w:r>
      <w:r>
        <w:t xml:space="preserve">, each trial gets two figures:</w:t>
      </w:r>
    </w:p>
    <w:p>
      <w:pPr>
        <w:pStyle w:val="Compact"/>
        <w:numPr>
          <w:ilvl w:val="0"/>
          <w:numId w:val="1033"/>
        </w:numPr>
      </w:pPr>
      <w:r>
        <w:rPr>
          <w:rStyle w:val="VerbatimChar"/>
          <w:b/>
          <w:bCs/>
        </w:rPr>
        <w:t xml:space="preserve">{trial}_qa.png</w:t>
      </w:r>
      <w:r>
        <w:rPr>
          <w:b/>
          <w:bCs/>
        </w:rPr>
        <w:t xml:space="preserve">: is the trial sound?</w:t>
      </w:r>
      <w:r>
        <w:t xml:space="preserve"> </w:t>
      </w:r>
      <w:r>
        <w:t xml:space="preserve">It shows the quiet standing and the weight, where the events came from along the trial, the clearance over the belt, the margins through the trial, the force of the trusted stances and the velocity fusion.</w:t>
      </w:r>
    </w:p>
    <w:p>
      <w:pPr>
        <w:pStyle w:val="Compact"/>
        <w:numPr>
          <w:ilvl w:val="0"/>
          <w:numId w:val="1033"/>
        </w:numPr>
      </w:pPr>
      <w:r>
        <w:rPr>
          <w:rStyle w:val="VerbatimChar"/>
          <w:b/>
          <w:bCs/>
        </w:rPr>
        <w:t xml:space="preserve">{trial}_variability.png</w:t>
      </w:r>
      <w:r>
        <w:t xml:space="preserve">: DFA with its interval, α for every series, the LDS divergence curves and the multiscale entropy curves.</w:t>
      </w:r>
    </w:p>
    <w:p>
      <w:pPr>
        <w:pStyle w:val="FirstParagraph"/>
      </w:pPr>
      <w:r>
        <w:t xml:space="preserve">With</w:t>
      </w:r>
      <w:r>
        <w:t xml:space="preserve"> </w:t>
      </w:r>
      <w:r>
        <w:rPr>
          <w:rStyle w:val="VerbatimChar"/>
        </w:rPr>
        <w:t xml:space="preserve">MAKE_VIDEO = True</w:t>
      </w:r>
      <w:r>
        <w:t xml:space="preserve">, a bird’s-eye video of one typical stride is also saved (</w:t>
      </w:r>
      <w:r>
        <w:rPr>
          <w:rStyle w:val="VerbatimChar"/>
        </w:rPr>
        <w:t xml:space="preserve">{trial}_mos_stride.mp4</w:t>
      </w:r>
      <w:r>
        <w:t xml:space="preserve">). It shows the boots, the CoM, the xCoM and the margins in the belt frame. The typical stride is the one closest to the median in stride time, step width and both margins.</w:t>
      </w:r>
    </w:p>
    <w:p>
      <w:pPr>
        <w:pStyle w:val="CodeBox"/>
      </w:pPr>
      <w:r>
        <w:rPr>
          <w:b/>
          <w:bCs/>
        </w:rPr>
        <w:t xml:space="preserve">In the code</w:t>
      </w:r>
      <w:r>
        <w:t xml:space="preserve"> </w:t>
      </w:r>
      <w:r>
        <w:t xml:space="preserve">— §19 FIGURES:</w:t>
      </w:r>
      <w:r>
        <w:t xml:space="preserve"> </w:t>
      </w:r>
      <w:r>
        <w:rPr>
          <w:rStyle w:val="VerbatimChar"/>
        </w:rPr>
        <w:t xml:space="preserve">qa_figure()</w:t>
      </w:r>
      <w:r>
        <w:t xml:space="preserve">,</w:t>
      </w:r>
      <w:r>
        <w:t xml:space="preserve"> </w:t>
      </w:r>
      <w:r>
        <w:rPr>
          <w:rStyle w:val="VerbatimChar"/>
        </w:rPr>
        <w:t xml:space="preserve">variability_figure()</w:t>
      </w:r>
      <w:r>
        <w:t xml:space="preserve">,</w:t>
      </w:r>
      <w:r>
        <w:t xml:space="preserve"> </w:t>
      </w:r>
      <w:r>
        <w:rPr>
          <w:rStyle w:val="VerbatimChar"/>
        </w:rPr>
        <w:t xml:space="preserve">typical_stride()</w:t>
      </w:r>
      <w:r>
        <w:t xml:space="preserve">,</w:t>
      </w:r>
      <w:r>
        <w:t xml:space="preserve"> </w:t>
      </w:r>
      <w:r>
        <w:rPr>
          <w:rStyle w:val="VerbatimChar"/>
        </w:rPr>
        <w:t xml:space="preserve">mos_video()</w:t>
      </w:r>
      <w:r>
        <w:t xml:space="preserve">. Settings:</w:t>
      </w:r>
      <w:r>
        <w:t xml:space="preserve"> </w:t>
      </w:r>
      <w:r>
        <w:rPr>
          <w:rStyle w:val="VerbatimChar"/>
        </w:rPr>
        <w:t xml:space="preserve">MAKE_FIGURES</w:t>
      </w:r>
      <w:r>
        <w:t xml:space="preserve">,</w:t>
      </w:r>
      <w:r>
        <w:t xml:space="preserve"> </w:t>
      </w:r>
      <w:r>
        <w:rPr>
          <w:rStyle w:val="VerbatimChar"/>
        </w:rPr>
        <w:t xml:space="preserve">MAKE_VIDEO</w:t>
      </w:r>
      <w:r>
        <w:t xml:space="preserve">.</w:t>
      </w:r>
    </w:p>
    <w:bookmarkEnd w:id="170"/>
    <w:bookmarkEnd w:id="171"/>
    <w:bookmarkStart w:id="177" w:name="validation"/>
    <w:p>
      <w:pPr>
        <w:pStyle w:val="Heading1"/>
      </w:pPr>
      <w:r>
        <w:t xml:space="preserve">20. Validation</w:t>
      </w:r>
    </w:p>
    <w:p>
      <w:pPr>
        <w:pStyle w:val="FirstParagraph"/>
      </w:pPr>
      <w:r>
        <w:t xml:space="preserve">Every method was checked on data whose answer is known, using the code exactly as shipped (not a copy of it). There are three checks, and they should be rerun after any change to the code.</w:t>
      </w:r>
    </w:p>
    <w:bookmarkStart w:id="172" w:name="the-synthetic-trial"/>
    <w:p>
      <w:pPr>
        <w:pStyle w:val="Heading2"/>
      </w:pPr>
      <w:r>
        <w:t xml:space="preserve">20.1 The synthetic trial</w:t>
      </w:r>
    </w:p>
    <w:p>
      <w:pPr>
        <w:pStyle w:val="FirstParagraph"/>
      </w:pPr>
      <w:r>
        <w:rPr>
          <w:rStyle w:val="VerbatimChar"/>
        </w:rPr>
        <w:t xml:space="preserve">synthetic_trial.py</w:t>
      </w:r>
      <w:r>
        <w:t xml:space="preserve"> </w:t>
      </w:r>
      <w:r>
        <w:t xml:space="preserve">builds a complete trial in the exact file formats of the real data:</w:t>
      </w:r>
    </w:p>
    <w:p>
      <w:pPr>
        <w:pStyle w:val="Compact"/>
        <w:numPr>
          <w:ilvl w:val="0"/>
          <w:numId w:val="1034"/>
        </w:numPr>
      </w:pPr>
      <w:r>
        <w:t xml:space="preserve">an 80 kg walker carrying a 20 kg load 150 mm behind the trunk;</w:t>
      </w:r>
    </w:p>
    <w:p>
      <w:pPr>
        <w:pStyle w:val="Compact"/>
        <w:numPr>
          <w:ilvl w:val="0"/>
          <w:numId w:val="1034"/>
        </w:numPr>
      </w:pPr>
      <w:r>
        <w:t xml:space="preserve">a quiet standing at the start, then walking on a belt at 1.3 m/s on a treadmill pitched 0.84°;</w:t>
      </w:r>
    </w:p>
    <w:p>
      <w:pPr>
        <w:pStyle w:val="Compact"/>
        <w:numPr>
          <w:ilvl w:val="0"/>
          <w:numId w:val="1034"/>
        </w:numPr>
      </w:pPr>
      <w:r>
        <w:t xml:space="preserve">the participant’s real boot meshes, bending at the MTP;</w:t>
      </w:r>
    </w:p>
    <w:p>
      <w:pPr>
        <w:pStyle w:val="Compact"/>
        <w:numPr>
          <w:ilvl w:val="0"/>
          <w:numId w:val="1034"/>
        </w:numPr>
      </w:pPr>
      <w:r>
        <w:t xml:space="preserve">force plates whose forces are computed from where each sole touches, in the plate’s own frame (rotated 90° and shifted from Theia’s), with baselines, drift and noise;</w:t>
      </w:r>
    </w:p>
    <w:p>
      <w:pPr>
        <w:pStyle w:val="Compact"/>
        <w:numPr>
          <w:ilvl w:val="0"/>
          <w:numId w:val="1034"/>
        </w:numPr>
      </w:pPr>
      <w:r>
        <w:t xml:space="preserve">steps that cross onto the other belt, straddle the gap or hang over it;</w:t>
      </w:r>
    </w:p>
    <w:p>
      <w:pPr>
        <w:pStyle w:val="Compact"/>
        <w:numPr>
          <w:ilvl w:val="0"/>
          <w:numId w:val="1034"/>
        </w:numPr>
      </w:pPr>
      <w:r>
        <w:t xml:space="preserve">a slowly unloading belt, a tracking dropout, and swings with a known clearance.</w:t>
      </w:r>
    </w:p>
    <w:p>
      <w:pPr>
        <w:pStyle w:val="FirstParagraph"/>
      </w:pPr>
      <w:r>
        <w:t xml:space="preserve">The figures in this document were all drawn from a 7-minute version of it.</w:t>
      </w:r>
    </w:p>
    <w:bookmarkEnd w:id="172"/>
    <w:bookmarkStart w:id="173" w:name="Xfadadf0d14f3ba8ada9d27fc6edb8d2a4b3f8ba"/>
    <w:p>
      <w:pPr>
        <w:pStyle w:val="Heading2"/>
      </w:pPr>
      <w:r>
        <w:t xml:space="preserve">20.2 Event detection (</w:t>
      </w:r>
      <w:r>
        <w:rPr>
          <w:rStyle w:val="VerbatimChar"/>
        </w:rPr>
        <w:t xml:space="preserve">test_detect_gait_events.py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jc w:val="left"/>
            </w:pPr>
            <w:r>
              <w:rPr>
                <w:sz w:val="18"/>
              </w:rPr>
              <w:t xml:space="preserve">Check</w:t>
            </w:r>
          </w:p>
        </w:tc>
        <w:tc>
          <w:tcPr/>
          <w:p>
            <w:pPr>
              <w:pStyle w:val="Compact"/>
              <w:jc w:val="left"/>
            </w:pPr>
            <w:r>
              <w:rPr>
                <w:sz w:val="18"/>
              </w:rPr>
              <w:t xml:space="preserve">Result</w:t>
            </w:r>
          </w:p>
        </w:tc>
      </w:tr>
      <w:tr>
        <w:trPr>
          <w:cantSplit/>
        </w:trPr>
        <w:tc>
          <w:tcPr/>
          <w:p>
            <w:pPr>
              <w:pStyle w:val="Compact"/>
              <w:jc w:val="left"/>
            </w:pPr>
            <w:r>
              <w:rPr>
                <w:sz w:val="18"/>
              </w:rPr>
              <w:t xml:space="preserve">plate registration (rotation, translation)</w:t>
            </w:r>
          </w:p>
        </w:tc>
        <w:tc>
          <w:tcPr/>
          <w:p>
            <w:pPr>
              <w:pStyle w:val="Compact"/>
              <w:jc w:val="left"/>
            </w:pPr>
            <w:r>
              <w:rPr>
                <w:sz w:val="18"/>
              </w:rPr>
              <w:t xml:space="preserve">0.09°, 5.0 mm from the truth</w:t>
            </w:r>
          </w:p>
        </w:tc>
      </w:tr>
      <w:tr>
        <w:trPr>
          <w:cantSplit/>
        </w:trPr>
        <w:tc>
          <w:tcPr/>
          <w:p>
            <w:pPr>
              <w:pStyle w:val="Compact"/>
              <w:jc w:val="left"/>
            </w:pPr>
            <w:r>
              <w:rPr>
                <w:sz w:val="18"/>
              </w:rPr>
              <w:t xml:space="preserve">belt pitch</w:t>
            </w:r>
          </w:p>
        </w:tc>
        <w:tc>
          <w:tcPr/>
          <w:p>
            <w:pPr>
              <w:pStyle w:val="Compact"/>
              <w:jc w:val="left"/>
            </w:pPr>
            <w:r>
              <w:rPr>
                <w:sz w:val="18"/>
              </w:rPr>
              <w:t xml:space="preserve">0.89° (true 0.84°)</w:t>
            </w:r>
          </w:p>
        </w:tc>
      </w:tr>
      <w:tr>
        <w:trPr>
          <w:cantSplit/>
        </w:trPr>
        <w:tc>
          <w:tcPr/>
          <w:p>
            <w:pPr>
              <w:pStyle w:val="Compact"/>
              <w:jc w:val="left"/>
            </w:pPr>
            <w:r>
              <w:rPr>
                <w:sz w:val="18"/>
              </w:rPr>
              <w:t xml:space="preserve">deepest sole point in stance</w:t>
            </w:r>
          </w:p>
        </w:tc>
        <w:tc>
          <w:tcPr/>
          <w:p>
            <w:pPr>
              <w:pStyle w:val="Compact"/>
              <w:jc w:val="left"/>
            </w:pPr>
            <w:r>
              <w:rPr>
                <w:sz w:val="18"/>
              </w:rPr>
              <w:t xml:space="preserve">bent boot −3/−4 mm; rigid boot −17/−16 mm (the reason for the toe hinge)</w:t>
            </w:r>
          </w:p>
        </w:tc>
      </w:tr>
      <w:tr>
        <w:trPr>
          <w:cantSplit/>
        </w:trPr>
        <w:tc>
          <w:tcPr/>
          <w:p>
            <w:pPr>
              <w:pStyle w:val="Compact"/>
              <w:jc w:val="left"/>
            </w:pPr>
            <w:r>
              <w:rPr>
                <w:sz w:val="18"/>
              </w:rPr>
              <w:t xml:space="preserve">trusted force events</w:t>
            </w:r>
          </w:p>
        </w:tc>
        <w:tc>
          <w:tcPr/>
          <w:p>
            <w:pPr>
              <w:pStyle w:val="Compact"/>
              <w:jc w:val="left"/>
            </w:pPr>
            <w:r>
              <w:rPr>
                <w:sz w:val="18"/>
              </w:rPr>
              <w:t xml:space="preserve">184 of 200; worst 0.20 frames (2 ms) off</w:t>
            </w:r>
          </w:p>
        </w:tc>
      </w:tr>
      <w:tr>
        <w:trPr>
          <w:cantSplit/>
        </w:trPr>
        <w:tc>
          <w:tcPr/>
          <w:p>
            <w:pPr>
              <w:pStyle w:val="Compact"/>
              <w:jc w:val="left"/>
            </w:pPr>
            <w:r>
              <w:rPr>
                <w:sz w:val="18"/>
              </w:rPr>
              <w:t xml:space="preserve">force events from crossed or straddled steps</w:t>
            </w:r>
          </w:p>
        </w:tc>
        <w:tc>
          <w:tcPr/>
          <w:p>
            <w:pPr>
              <w:pStyle w:val="Compact"/>
              <w:jc w:val="left"/>
            </w:pPr>
            <w:r>
              <w:rPr>
                <w:sz w:val="18"/>
              </w:rPr>
              <w:t xml:space="preserve">none</w:t>
            </w:r>
          </w:p>
        </w:tc>
      </w:tr>
      <w:tr>
        <w:trPr>
          <w:cantSplit/>
        </w:trPr>
        <w:tc>
          <w:tcPr/>
          <w:p>
            <w:pPr>
              <w:pStyle w:val="Compact"/>
              <w:jc w:val="left"/>
            </w:pPr>
            <w:r>
              <w:rPr>
                <w:sz w:val="18"/>
              </w:rPr>
              <w:t xml:space="preserve">the step hanging over the gap</w:t>
            </w:r>
          </w:p>
        </w:tc>
        <w:tc>
          <w:tcPr/>
          <w:p>
            <w:pPr>
              <w:pStyle w:val="Compact"/>
              <w:jc w:val="left"/>
            </w:pPr>
            <w:r>
              <w:rPr>
                <w:sz w:val="18"/>
              </w:rPr>
              <w:t xml:space="preserve">keeps both force events</w:t>
            </w:r>
          </w:p>
        </w:tc>
      </w:tr>
      <w:tr>
        <w:trPr>
          <w:cantSplit/>
        </w:trPr>
        <w:tc>
          <w:tcPr/>
          <w:p>
            <w:pPr>
              <w:pStyle w:val="Compact"/>
              <w:jc w:val="left"/>
            </w:pPr>
            <w:r>
              <w:rPr>
                <w:sz w:val="18"/>
              </w:rPr>
              <w:t xml:space="preserve">every true event recovered</w:t>
            </w:r>
          </w:p>
        </w:tc>
        <w:tc>
          <w:tcPr/>
          <w:p>
            <w:pPr>
              <w:pStyle w:val="Compact"/>
              <w:jc w:val="left"/>
            </w:pPr>
            <w:r>
              <w:rPr>
                <w:sz w:val="18"/>
              </w:rPr>
              <w:t xml:space="preserve">205 of 205, none missed, worst 0.33 frames</w:t>
            </w:r>
          </w:p>
        </w:tc>
      </w:tr>
      <w:tr>
        <w:trPr>
          <w:cantSplit/>
        </w:trPr>
        <w:tc>
          <w:tcPr/>
          <w:p>
            <w:pPr>
              <w:pStyle w:val="Compact"/>
              <w:jc w:val="left"/>
            </w:pPr>
            <w:r>
              <w:rPr>
                <w:sz w:val="18"/>
              </w:rPr>
              <w:t xml:space="preserve">Zeni offsets</w:t>
            </w:r>
          </w:p>
        </w:tc>
        <w:tc>
          <w:tcPr/>
          <w:p>
            <w:pPr>
              <w:pStyle w:val="Compact"/>
              <w:jc w:val="left"/>
            </w:pPr>
            <w:r>
              <w:rPr>
                <w:sz w:val="18"/>
              </w:rPr>
              <w:t xml:space="preserve">heel strike −22 ms, toe-off +19 ms; after correction 0.7–0.8 ms mean and 1.8 ms 95th-percentile error</w:t>
            </w:r>
          </w:p>
        </w:tc>
      </w:tr>
    </w:tbl>
    <w:bookmarkEnd w:id="173"/>
    <w:bookmarkStart w:id="174" w:name="the-whole-analysis-test_gait_analysis.py"/>
    <w:p>
      <w:pPr>
        <w:pStyle w:val="Heading2"/>
      </w:pPr>
      <w:r>
        <w:t xml:space="preserve">20.3 The whole analysis (</w:t>
      </w:r>
      <w:r>
        <w:rPr>
          <w:rStyle w:val="VerbatimChar"/>
        </w:rPr>
        <w:t xml:space="preserve">test_gait_analysis.py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jc w:val="left"/>
            </w:pPr>
            <w:r>
              <w:rPr>
                <w:sz w:val="18"/>
              </w:rPr>
              <w:t xml:space="preserve">Check</w:t>
            </w:r>
          </w:p>
        </w:tc>
        <w:tc>
          <w:tcPr/>
          <w:p>
            <w:pPr>
              <w:pStyle w:val="Compact"/>
              <w:jc w:val="left"/>
            </w:pPr>
            <w:r>
              <w:rPr>
                <w:sz w:val="18"/>
              </w:rPr>
              <w:t xml:space="preserve">Result</w:t>
            </w:r>
          </w:p>
        </w:tc>
      </w:tr>
      <w:tr>
        <w:trPr>
          <w:cantSplit/>
        </w:trPr>
        <w:tc>
          <w:tcPr/>
          <w:p>
            <w:pPr>
              <w:pStyle w:val="Compact"/>
              <w:jc w:val="left"/>
            </w:pPr>
            <w:r>
              <w:rPr>
                <w:sz w:val="18"/>
              </w:rPr>
              <w:t xml:space="preserve">weight in quiet standing</w:t>
            </w:r>
          </w:p>
        </w:tc>
        <w:tc>
          <w:tcPr/>
          <w:p>
            <w:pPr>
              <w:pStyle w:val="Compact"/>
              <w:jc w:val="left"/>
            </w:pPr>
            <w:r>
              <w:rPr>
                <w:sz w:val="18"/>
              </w:rPr>
              <w:t xml:space="preserve">99.9 kg; load 19.9 kg (true 100 / 20)</w:t>
            </w:r>
          </w:p>
        </w:tc>
      </w:tr>
      <w:tr>
        <w:trPr>
          <w:cantSplit/>
        </w:trPr>
        <w:tc>
          <w:tcPr/>
          <w:p>
            <w:pPr>
              <w:pStyle w:val="Compact"/>
              <w:jc w:val="left"/>
            </w:pPr>
            <w:r>
              <w:rPr>
                <w:sz w:val="18"/>
              </w:rPr>
              <w:t xml:space="preserve">load position</w:t>
            </w:r>
          </w:p>
        </w:tc>
        <w:tc>
          <w:tcPr/>
          <w:p>
            <w:pPr>
              <w:pStyle w:val="Compact"/>
              <w:jc w:val="left"/>
            </w:pPr>
            <w:r>
              <w:rPr>
                <w:sz w:val="18"/>
              </w:rPr>
              <w:t xml:space="preserve">152 mm behind the trunk (true 150)</w:t>
            </w:r>
          </w:p>
        </w:tc>
      </w:tr>
      <w:tr>
        <w:trPr>
          <w:cantSplit/>
        </w:trPr>
        <w:tc>
          <w:tcPr/>
          <w:p>
            <w:pPr>
              <w:pStyle w:val="Compact"/>
              <w:jc w:val="left"/>
            </w:pPr>
            <w:r>
              <w:rPr>
                <w:sz w:val="18"/>
              </w:rPr>
              <w:t xml:space="preserve">system CoM</w:t>
            </w:r>
          </w:p>
        </w:tc>
        <w:tc>
          <w:tcPr/>
          <w:p>
            <w:pPr>
              <w:pStyle w:val="Compact"/>
              <w:jc w:val="left"/>
            </w:pPr>
            <w:r>
              <w:rPr>
                <w:sz w:val="18"/>
              </w:rPr>
              <w:t xml:space="preserve">1.9 mm from the truth (median); Theia’s body CoM alone is 82 mm off</w:t>
            </w:r>
          </w:p>
        </w:tc>
      </w:tr>
      <w:tr>
        <w:trPr>
          <w:cantSplit/>
        </w:trPr>
        <w:tc>
          <w:tcPr/>
          <w:p>
            <w:pPr>
              <w:pStyle w:val="Compact"/>
              <w:jc w:val="left"/>
            </w:pPr>
            <w:r>
              <w:rPr>
                <w:sz w:val="18"/>
              </w:rPr>
              <w:t xml:space="preserve">fused CoM velocity</w:t>
            </w:r>
          </w:p>
        </w:tc>
        <w:tc>
          <w:tcPr/>
          <w:p>
            <w:pPr>
              <w:pStyle w:val="Compact"/>
              <w:jc w:val="left"/>
            </w:pPr>
            <w:r>
              <w:rPr>
                <w:sz w:val="18"/>
              </w:rPr>
              <w:t xml:space="preserve">4–8 mm/s RMS error; markers alone 25 mm/s</w:t>
            </w:r>
          </w:p>
        </w:tc>
      </w:tr>
      <w:tr>
        <w:trPr>
          <w:cantSplit/>
        </w:trPr>
        <w:tc>
          <w:tcPr/>
          <w:p>
            <w:pPr>
              <w:pStyle w:val="Compact"/>
              <w:jc w:val="left"/>
            </w:pPr>
            <w:r>
              <w:rPr>
                <w:sz w:val="18"/>
              </w:rPr>
              <w:t xml:space="preserve">belt speed</w:t>
            </w:r>
          </w:p>
        </w:tc>
        <w:tc>
          <w:tcPr/>
          <w:p>
            <w:pPr>
              <w:pStyle w:val="Compact"/>
              <w:jc w:val="left"/>
            </w:pPr>
            <w:r>
              <w:rPr>
                <w:sz w:val="18"/>
              </w:rPr>
              <w:t xml:space="preserve">1.299 m/s (true 1.3)</w:t>
            </w:r>
          </w:p>
        </w:tc>
      </w:tr>
      <w:tr>
        <w:trPr>
          <w:cantSplit/>
        </w:trPr>
        <w:tc>
          <w:tcPr/>
          <w:p>
            <w:pPr>
              <w:pStyle w:val="Compact"/>
              <w:jc w:val="left"/>
            </w:pPr>
            <w:r>
              <w:rPr>
                <w:sz w:val="18"/>
              </w:rPr>
              <w:t xml:space="preserve">stance time</w:t>
            </w:r>
          </w:p>
        </w:tc>
        <w:tc>
          <w:tcPr/>
          <w:p>
            <w:pPr>
              <w:pStyle w:val="Compact"/>
              <w:jc w:val="left"/>
            </w:pPr>
            <w:r>
              <w:rPr>
                <w:sz w:val="18"/>
              </w:rPr>
              <w:t xml:space="preserve">−0.1 ± 0.4 ms from the truth</w:t>
            </w:r>
          </w:p>
        </w:tc>
      </w:tr>
      <w:tr>
        <w:trPr>
          <w:cantSplit/>
        </w:trPr>
        <w:tc>
          <w:tcPr/>
          <w:p>
            <w:pPr>
              <w:pStyle w:val="Compact"/>
              <w:jc w:val="left"/>
            </w:pPr>
            <w:r>
              <w:rPr>
                <w:sz w:val="18"/>
              </w:rPr>
              <w:t xml:space="preserve">step width</w:t>
            </w:r>
          </w:p>
        </w:tc>
        <w:tc>
          <w:tcPr/>
          <w:p>
            <w:pPr>
              <w:pStyle w:val="Compact"/>
              <w:jc w:val="left"/>
            </w:pPr>
            <w:r>
              <w:rPr>
                <w:sz w:val="18"/>
              </w:rPr>
              <w:t xml:space="preserve">1.0 mm from the truth (median)</w:t>
            </w:r>
          </w:p>
        </w:tc>
      </w:tr>
      <w:tr>
        <w:trPr>
          <w:cantSplit/>
        </w:trPr>
        <w:tc>
          <w:tcPr/>
          <w:p>
            <w:pPr>
              <w:pStyle w:val="Compact"/>
              <w:jc w:val="left"/>
            </w:pPr>
            <w:r>
              <w:rPr>
                <w:sz w:val="18"/>
              </w:rPr>
              <w:t xml:space="preserve">MFC</w:t>
            </w:r>
          </w:p>
        </w:tc>
        <w:tc>
          <w:tcPr/>
          <w:p>
            <w:pPr>
              <w:pStyle w:val="Compact"/>
              <w:jc w:val="left"/>
            </w:pPr>
            <w:r>
              <w:rPr>
                <w:sz w:val="18"/>
              </w:rPr>
              <w:t xml:space="preserve">found in 334 of 337 swings, 1.0 mm from the built-in clearance</w:t>
            </w:r>
          </w:p>
        </w:tc>
      </w:tr>
      <w:tr>
        <w:trPr>
          <w:cantSplit/>
        </w:trPr>
        <w:tc>
          <w:tcPr/>
          <w:p>
            <w:pPr>
              <w:pStyle w:val="Compact"/>
              <w:jc w:val="left"/>
            </w:pPr>
            <w:r>
              <w:rPr>
                <w:sz w:val="18"/>
              </w:rPr>
              <w:t xml:space="preserve">ML margin of stability</w:t>
            </w:r>
          </w:p>
        </w:tc>
        <w:tc>
          <w:tcPr/>
          <w:p>
            <w:pPr>
              <w:pStyle w:val="Compact"/>
              <w:jc w:val="left"/>
            </w:pPr>
            <w:r>
              <w:rPr>
                <w:sz w:val="18"/>
              </w:rPr>
              <w:t xml:space="preserve">0.8 mm from the margin computed with the true CoM and velocity</w:t>
            </w:r>
          </w:p>
        </w:tc>
      </w:tr>
      <w:tr>
        <w:trPr>
          <w:cantSplit/>
        </w:trPr>
        <w:tc>
          <w:tcPr/>
          <w:p>
            <w:pPr>
              <w:pStyle w:val="Compact"/>
              <w:jc w:val="left"/>
            </w:pPr>
            <w:r>
              <w:rPr>
                <w:sz w:val="18"/>
              </w:rPr>
              <w:t xml:space="preserve">kinetics</w:t>
            </w:r>
          </w:p>
        </w:tc>
        <w:tc>
          <w:tcPr/>
          <w:p>
            <w:pPr>
              <w:pStyle w:val="Compact"/>
              <w:jc w:val="left"/>
            </w:pPr>
            <w:r>
              <w:rPr>
                <w:sz w:val="18"/>
              </w:rPr>
              <w:t xml:space="preserve">each limb’s vertical impulse carries 50.2% of the weight over a stride (50%); braking and propulsion cancel (net −0.0001 BW·s); free moment 1.00 × the one built in; CoM work nets to zero (28.2 J in, 28.2 J out)</w:t>
            </w:r>
          </w:p>
        </w:tc>
      </w:tr>
      <w:tr>
        <w:trPr>
          <w:cantSplit/>
        </w:trPr>
        <w:tc>
          <w:tcPr/>
          <w:p>
            <w:pPr>
              <w:pStyle w:val="Compact"/>
              <w:jc w:val="left"/>
            </w:pPr>
            <w:r>
              <w:rPr>
                <w:sz w:val="18"/>
              </w:rPr>
              <w:t xml:space="preserve">results</w:t>
            </w:r>
          </w:p>
        </w:tc>
        <w:tc>
          <w:tcPr/>
          <w:p>
            <w:pPr>
              <w:pStyle w:val="Compact"/>
              <w:jc w:val="left"/>
            </w:pPr>
            <w:r>
              <w:rPr>
                <w:sz w:val="18"/>
              </w:rPr>
              <w:t xml:space="preserve">373 metric columns, each in the dictionary with its section; DFA and LDS intervals present</w:t>
            </w:r>
          </w:p>
        </w:tc>
      </w:tr>
    </w:tbl>
    <w:p>
      <w:pPr>
        <w:pStyle w:val="BodyText"/>
      </w:pPr>
      <w:r>
        <w:t xml:space="preserve">The cell-by-cell script</w:t>
      </w:r>
      <w:r>
        <w:t xml:space="preserve"> </w:t>
      </w:r>
      <w:r>
        <w:rPr>
          <w:rStyle w:val="VerbatimChar"/>
        </w:rPr>
        <w:t xml:space="preserve">Gait_analysis_all_metrics.py</w:t>
      </w:r>
      <w:r>
        <w:t xml:space="preserve"> </w:t>
      </w:r>
      <w:r>
        <w:t xml:space="preserve">(version 4) is checked the same way by</w:t>
      </w:r>
      <w:r>
        <w:t xml:space="preserve"> </w:t>
      </w:r>
      <w:r>
        <w:rPr>
          <w:rStyle w:val="VerbatimChar"/>
        </w:rPr>
        <w:t xml:space="preserve">test_gait_analysis_all_metrics.py</w:t>
      </w:r>
      <w:r>
        <w:t xml:space="preserve">, on a 5-minute synthetic trial laid out as the Box folders. Theia’s toe angle is corrupted with 25° of toe flexion through every swing, while the boot itself stays rigid. The toe-angle hinge of version 3 then puts swings through the belt, and its mid-swing clearance falls from about 19 mm to about 5 mm. The toe model of §3.3, which takes extension only and never goes below the belt, ignores the corruption: no swing goes through the belt, and the MFC stays within 2 mm of the built-in clearance. The same test checks the belt speed, load, stride and stance times, step width, the vertical impulse (50% of the weight over a stride), and a trip-risk window in every swing. It also checks that TRI agrees with Schulz’s (2017) regression at this speed, and that the outputs are written.</w:t>
      </w:r>
    </w:p>
    <w:bookmarkEnd w:id="174"/>
    <w:bookmarkStart w:id="175" w:name="Xfec7fec259a0752aaa683c2774e1f512b5ee992"/>
    <w:p>
      <w:pPr>
        <w:pStyle w:val="Heading2"/>
      </w:pPr>
      <w:r>
        <w:t xml:space="preserve">20.4 The metric methods (</w:t>
      </w:r>
      <w:r>
        <w:rPr>
          <w:rStyle w:val="VerbatimChar"/>
        </w:rPr>
        <w:t xml:space="preserve">gait_metrics_validation.py</w:t>
      </w:r>
      <w:r>
        <w:t xml:space="preserve">,</w:t>
      </w:r>
      <w:r>
        <w:t xml:space="preserve"> </w:t>
      </w:r>
      <w:r>
        <w:rPr>
          <w:rStyle w:val="VerbatimChar"/>
        </w:rPr>
        <w:t xml:space="preserve">lds_validation.py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rPr>
                <w:sz w:val="18"/>
              </w:rPr>
              <w:t xml:space="preserve">Method</w:t>
            </w:r>
          </w:p>
        </w:tc>
        <w:tc>
          <w:tcPr/>
          <w:p>
            <w:pPr>
              <w:pStyle w:val="Compact"/>
              <w:jc w:val="left"/>
            </w:pPr>
            <w:r>
              <w:rPr>
                <w:sz w:val="18"/>
              </w:rPr>
              <w:t xml:space="preserve">Test</w:t>
            </w:r>
          </w:p>
        </w:tc>
        <w:tc>
          <w:tcPr/>
          <w:p>
            <w:pPr>
              <w:pStyle w:val="Compact"/>
              <w:jc w:val="left"/>
            </w:pPr>
            <w:r>
              <w:rPr>
                <w:sz w:val="18"/>
              </w:rPr>
              <w:t xml:space="preserve">Result</w:t>
            </w:r>
          </w:p>
        </w:tc>
      </w:tr>
      <w:tr>
        <w:trPr>
          <w:cantSplit/>
        </w:trPr>
        <w:tc>
          <w:tcPr/>
          <w:p>
            <w:pPr>
              <w:pStyle w:val="Compact"/>
              <w:jc w:val="left"/>
            </w:pPr>
            <w:r>
              <w:rPr>
                <w:sz w:val="18"/>
              </w:rPr>
              <w:t xml:space="preserve">velocity fusion (§5.7)</w:t>
            </w:r>
          </w:p>
        </w:tc>
        <w:tc>
          <w:tcPr/>
          <w:p>
            <w:pPr>
              <w:pStyle w:val="Compact"/>
              <w:jc w:val="left"/>
            </w:pPr>
            <w:r>
              <w:rPr>
                <w:sz w:val="18"/>
              </w:rPr>
              <w:t xml:space="preserve">1, 2, 5 mm marker noise</w:t>
            </w:r>
          </w:p>
        </w:tc>
        <w:tc>
          <w:tcPr/>
          <w:p>
            <w:pPr>
              <w:pStyle w:val="Compact"/>
              <w:jc w:val="left"/>
            </w:pPr>
            <w:r>
              <w:rPr>
                <w:sz w:val="18"/>
              </w:rPr>
              <w:t xml:space="preserve">fused 0.5–3, 2–8, 5–19 mm/s vs 25, 49, 124 mm/s for markers alone; no bias below 0.5 Hz</w:t>
            </w:r>
          </w:p>
        </w:tc>
      </w:tr>
      <w:tr>
        <w:trPr>
          <w:cantSplit/>
        </w:trPr>
        <w:tc>
          <w:tcPr/>
          <w:p>
            <w:pPr>
              <w:pStyle w:val="Compact"/>
              <w:jc w:val="left"/>
            </w:pPr>
            <w:r>
              <w:rPr>
                <w:sz w:val="18"/>
              </w:rPr>
              <w:t xml:space="preserve">margin of stability (§10)</w:t>
            </w:r>
          </w:p>
        </w:tc>
        <w:tc>
          <w:tcPr/>
          <w:p>
            <w:pPr>
              <w:pStyle w:val="Compact"/>
              <w:jc w:val="left"/>
            </w:pPr>
            <w:r>
              <w:rPr>
                <w:sz w:val="18"/>
              </w:rPr>
              <w:t xml:space="preserve">hand-computed case</w:t>
            </w:r>
          </w:p>
        </w:tc>
        <w:tc>
          <w:tcPr/>
          <w:p>
            <w:pPr>
              <w:pStyle w:val="Compact"/>
              <w:jc w:val="left"/>
            </w:pPr>
            <w:r>
              <w:rPr>
                <w:sz w:val="18"/>
              </w:rPr>
              <w:t xml:space="preserve">exact to 0.01 mm</w:t>
            </w:r>
          </w:p>
        </w:tc>
      </w:tr>
      <w:tr>
        <w:trPr>
          <w:cantSplit/>
        </w:trPr>
        <w:tc>
          <w:tcPr/>
          <w:p>
            <w:pPr>
              <w:pStyle w:val="Compact"/>
              <w:jc w:val="left"/>
            </w:pPr>
            <w:r>
              <w:rPr>
                <w:sz w:val="18"/>
              </w:rPr>
              <w:t xml:space="preserve">MFC, MoI, TRI (§11)</w:t>
            </w:r>
          </w:p>
        </w:tc>
        <w:tc>
          <w:tcPr/>
          <w:p>
            <w:pPr>
              <w:pStyle w:val="Compact"/>
              <w:jc w:val="left"/>
            </w:pPr>
            <w:r>
              <w:rPr>
                <w:sz w:val="18"/>
              </w:rPr>
              <w:t xml:space="preserve">built swing with analytic speed and acceleration</w:t>
            </w:r>
          </w:p>
        </w:tc>
        <w:tc>
          <w:tcPr/>
          <w:p>
            <w:pPr>
              <w:pStyle w:val="Compact"/>
              <w:jc w:val="left"/>
            </w:pPr>
            <w:r>
              <w:rPr>
                <w:sz w:val="18"/>
              </w:rPr>
              <w:t xml:space="preserve">MFC and MoI exact; TRI window on the analytic acceleration peaks either side of the speed peak, TRI exact; a swing without a minimum gives missing</w:t>
            </w:r>
          </w:p>
        </w:tc>
      </w:tr>
      <w:tr>
        <w:trPr>
          <w:cantSplit/>
        </w:trPr>
        <w:tc>
          <w:tcPr/>
          <w:p>
            <w:pPr>
              <w:pStyle w:val="Compact"/>
              <w:jc w:val="left"/>
            </w:pPr>
            <w:r>
              <w:rPr>
                <w:sz w:val="18"/>
              </w:rPr>
              <w:t xml:space="preserve">DFA (§14)</w:t>
            </w:r>
          </w:p>
        </w:tc>
        <w:tc>
          <w:tcPr/>
          <w:p>
            <w:pPr>
              <w:pStyle w:val="Compact"/>
              <w:jc w:val="left"/>
            </w:pPr>
            <w:r>
              <w:rPr>
                <w:sz w:val="18"/>
              </w:rPr>
              <w:t xml:space="preserve">fractional Gaussian noise, H = 0.5, 0.7, 0.9, N = 486 and 756</w:t>
            </w:r>
          </w:p>
        </w:tc>
        <w:tc>
          <w:tcPr/>
          <w:p>
            <w:pPr>
              <w:pStyle w:val="Compact"/>
              <w:jc w:val="left"/>
            </w:pPr>
            <w:r>
              <w:rPr>
                <w:sz w:val="18"/>
              </w:rPr>
              <w:t xml:space="preserve">unbiased within ±0.02; shuffled → 0.505</w:t>
            </w:r>
          </w:p>
        </w:tc>
      </w:tr>
      <w:tr>
        <w:trPr>
          <w:cantSplit/>
        </w:trPr>
        <w:tc>
          <w:tcPr/>
          <w:p>
            <w:pPr>
              <w:pStyle w:val="Compact"/>
              <w:jc w:val="left"/>
            </w:pPr>
            <w:r>
              <w:rPr>
                <w:sz w:val="18"/>
              </w:rPr>
              <w:t xml:space="preserve">DFA interval (§12.5)</w:t>
            </w:r>
          </w:p>
        </w:tc>
        <w:tc>
          <w:tcPr/>
          <w:p>
            <w:pPr>
              <w:pStyle w:val="Compact"/>
              <w:jc w:val="left"/>
            </w:pPr>
            <w:r>
              <w:rPr>
                <w:sz w:val="18"/>
              </w:rPr>
              <w:t xml:space="preserve">60 trials, N = 486, α = 0.75</w:t>
            </w:r>
          </w:p>
        </w:tc>
        <w:tc>
          <w:tcPr/>
          <w:p>
            <w:pPr>
              <w:pStyle w:val="Compact"/>
              <w:jc w:val="left"/>
            </w:pPr>
            <w:r>
              <w:rPr>
                <w:sz w:val="18"/>
              </w:rPr>
              <w:t xml:space="preserve">covers the truth 93%, 0.33 wide</w:t>
            </w:r>
          </w:p>
        </w:tc>
      </w:tr>
      <w:tr>
        <w:trPr>
          <w:cantSplit/>
        </w:trPr>
        <w:tc>
          <w:tcPr/>
          <w:p>
            <w:pPr>
              <w:pStyle w:val="Compact"/>
              <w:jc w:val="left"/>
            </w:pPr>
            <w:r>
              <w:rPr>
                <w:sz w:val="18"/>
              </w:rPr>
              <w:t xml:space="preserve">block bootstrap (§12.2)</w:t>
            </w:r>
          </w:p>
        </w:tc>
        <w:tc>
          <w:tcPr/>
          <w:p>
            <w:pPr>
              <w:pStyle w:val="Compact"/>
              <w:jc w:val="left"/>
            </w:pPr>
            <w:r>
              <w:rPr>
                <w:sz w:val="18"/>
              </w:rPr>
              <w:t xml:space="preserve">AR(1), φ = 0.6, N = 400</w:t>
            </w:r>
          </w:p>
        </w:tc>
        <w:tc>
          <w:tcPr/>
          <w:p>
            <w:pPr>
              <w:pStyle w:val="Compact"/>
              <w:jc w:val="left"/>
            </w:pPr>
            <w:r>
              <w:rPr>
                <w:sz w:val="18"/>
              </w:rPr>
              <w:t xml:space="preserve">covers the true mean 93% (single strides: 66%)</w:t>
            </w:r>
          </w:p>
        </w:tc>
      </w:tr>
      <w:tr>
        <w:trPr>
          <w:cantSplit/>
        </w:trPr>
        <w:tc>
          <w:tcPr/>
          <w:p>
            <w:pPr>
              <w:pStyle w:val="Compact"/>
              <w:jc w:val="left"/>
            </w:pPr>
            <w:r>
              <w:rPr>
                <w:sz w:val="18"/>
              </w:rPr>
              <w:t xml:space="preserve">sample entropy (§15.1)</w:t>
            </w:r>
          </w:p>
        </w:tc>
        <w:tc>
          <w:tcPr/>
          <w:p>
            <w:pPr>
              <w:pStyle w:val="Compact"/>
              <w:jc w:val="left"/>
            </w:pPr>
            <w:r>
              <w:rPr>
                <w:sz w:val="18"/>
              </w:rPr>
              <w:t xml:space="preserve">white noise against the closed form</w:t>
            </w:r>
          </w:p>
        </w:tc>
        <w:tc>
          <w:tcPr/>
          <w:p>
            <w:pPr>
              <w:pStyle w:val="Compact"/>
              <w:jc w:val="left"/>
            </w:pPr>
            <w:r>
              <w:rPr>
                <w:sz w:val="18"/>
              </w:rPr>
              <w:t xml:space="preserve">within 0.006</w:t>
            </w:r>
          </w:p>
        </w:tc>
      </w:tr>
      <w:tr>
        <w:trPr>
          <w:cantSplit/>
        </w:trPr>
        <w:tc>
          <w:tcPr/>
          <w:p>
            <w:pPr>
              <w:pStyle w:val="Compact"/>
              <w:jc w:val="left"/>
            </w:pPr>
            <w:r>
              <w:rPr>
                <w:sz w:val="18"/>
              </w:rPr>
              <w:t xml:space="preserve">multiscale entropy (§15.2)</w:t>
            </w:r>
          </w:p>
        </w:tc>
        <w:tc>
          <w:tcPr/>
          <w:p>
            <w:pPr>
              <w:pStyle w:val="Compact"/>
              <w:jc w:val="left"/>
            </w:pPr>
            <w:r>
              <w:rPr>
                <w:sz w:val="18"/>
              </w:rPr>
              <w:t xml:space="preserve">white vs 1/f noise</w:t>
            </w:r>
          </w:p>
        </w:tc>
        <w:tc>
          <w:tcPr/>
          <w:p>
            <w:pPr>
              <w:pStyle w:val="Compact"/>
              <w:jc w:val="left"/>
            </w:pPr>
            <w:r>
              <w:rPr>
                <w:sz w:val="18"/>
              </w:rPr>
              <w:t xml:space="preserve">white 2.19 → 1.02 over scales; 1/f stays 1.53 → 1.50</w:t>
            </w:r>
          </w:p>
        </w:tc>
      </w:tr>
      <w:tr>
        <w:trPr>
          <w:cantSplit/>
        </w:trPr>
        <w:tc>
          <w:tcPr/>
          <w:p>
            <w:pPr>
              <w:pStyle w:val="Compact"/>
              <w:jc w:val="left"/>
            </w:pPr>
            <w:r>
              <w:rPr>
                <w:sz w:val="18"/>
              </w:rPr>
              <w:t xml:space="preserve">harmonic ratio (§16.2)</w:t>
            </w:r>
          </w:p>
        </w:tc>
        <w:tc>
          <w:tcPr/>
          <w:p>
            <w:pPr>
              <w:pStyle w:val="Compact"/>
              <w:jc w:val="left"/>
            </w:pPr>
            <w:r>
              <w:rPr>
                <w:sz w:val="18"/>
              </w:rPr>
              <w:t xml:space="preserve">two-tone signals</w:t>
            </w:r>
          </w:p>
        </w:tc>
        <w:tc>
          <w:tcPr/>
          <w:p>
            <w:pPr>
              <w:pStyle w:val="Compact"/>
              <w:jc w:val="left"/>
            </w:pPr>
            <w:r>
              <w:rPr>
                <w:sz w:val="18"/>
              </w:rPr>
              <w:t xml:space="preserve">exact (HR 20, 4, 1); ML inverts; k-weighting from velocity exact</w:t>
            </w:r>
          </w:p>
        </w:tc>
      </w:tr>
      <w:tr>
        <w:trPr>
          <w:cantSplit/>
        </w:trPr>
        <w:tc>
          <w:tcPr/>
          <w:p>
            <w:pPr>
              <w:pStyle w:val="Compact"/>
              <w:jc w:val="left"/>
            </w:pPr>
            <w:r>
              <w:rPr>
                <w:sz w:val="18"/>
              </w:rPr>
              <w:t xml:space="preserve">regularity (§16.3)</w:t>
            </w:r>
          </w:p>
        </w:tc>
        <w:tc>
          <w:tcPr/>
          <w:p>
            <w:pPr>
              <w:pStyle w:val="Compact"/>
              <w:jc w:val="left"/>
            </w:pPr>
            <w:r>
              <w:rPr>
                <w:sz w:val="18"/>
              </w:rPr>
              <w:t xml:space="preserve">drifting stride time</w:t>
            </w:r>
          </w:p>
        </w:tc>
        <w:tc>
          <w:tcPr/>
          <w:p>
            <w:pPr>
              <w:pStyle w:val="Compact"/>
              <w:jc w:val="left"/>
            </w:pPr>
            <w:r>
              <w:rPr>
                <w:sz w:val="18"/>
              </w:rPr>
              <w:t xml:space="preserve">peaks 0.999 where a fixed lag gives 0.937</w:t>
            </w:r>
          </w:p>
        </w:tc>
      </w:tr>
      <w:tr>
        <w:trPr>
          <w:cantSplit/>
        </w:trPr>
        <w:tc>
          <w:tcPr/>
          <w:p>
            <w:pPr>
              <w:pStyle w:val="Compact"/>
              <w:jc w:val="left"/>
            </w:pPr>
            <w:r>
              <w:rPr>
                <w:sz w:val="18"/>
              </w:rPr>
              <w:t xml:space="preserve">GEM, foot placement (§17)</w:t>
            </w:r>
          </w:p>
        </w:tc>
        <w:tc>
          <w:tcPr/>
          <w:p>
            <w:pPr>
              <w:pStyle w:val="Compact"/>
              <w:jc w:val="left"/>
            </w:pPr>
            <w:r>
              <w:rPr>
                <w:sz w:val="18"/>
              </w:rPr>
              <w:t xml:space="preserve">built components and gains</w:t>
            </w:r>
          </w:p>
        </w:tc>
        <w:tc>
          <w:tcPr/>
          <w:p>
            <w:pPr>
              <w:pStyle w:val="Compact"/>
              <w:jc w:val="left"/>
            </w:pPr>
            <w:r>
              <w:rPr>
                <w:sz w:val="18"/>
              </w:rPr>
              <w:t xml:space="preserve">recovered exactly</w:t>
            </w:r>
          </w:p>
        </w:tc>
      </w:tr>
      <w:tr>
        <w:trPr>
          <w:cantSplit/>
        </w:trPr>
        <w:tc>
          <w:tcPr/>
          <w:p>
            <w:pPr>
              <w:pStyle w:val="Compact"/>
              <w:jc w:val="left"/>
            </w:pPr>
            <w:r>
              <w:rPr>
                <w:sz w:val="18"/>
              </w:rPr>
              <w:t xml:space="preserve">Lyapunov exponents (§18)</w:t>
            </w:r>
          </w:p>
        </w:tc>
        <w:tc>
          <w:tcPr/>
          <w:p>
            <w:pPr>
              <w:pStyle w:val="Compact"/>
              <w:jc w:val="left"/>
            </w:pPr>
            <w:r>
              <w:rPr>
                <w:sz w:val="18"/>
              </w:rPr>
              <w:t xml:space="preserve">systems with known exponents (</w:t>
            </w:r>
            <w:r>
              <w:rPr>
                <w:rStyle w:val="VerbatimChar"/>
                <w:sz w:val="18"/>
              </w:rPr>
              <w:t xml:space="preserve">lds_validation.py</w:t>
            </w:r>
            <w:r>
              <w:rPr>
                <w:sz w:val="18"/>
              </w:rPr>
              <w:t xml:space="preserve">)</w:t>
            </w:r>
          </w:p>
        </w:tc>
        <w:tc>
          <w:tcPr/>
          <w:p>
            <w:pPr>
              <w:pStyle w:val="Compact"/>
              <w:jc w:val="left"/>
            </w:pPr>
            <w:r>
              <w:rPr>
                <w:sz w:val="18"/>
              </w:rPr>
              <w:t xml:space="preserve">recovered by the shipped</w:t>
            </w:r>
            <w:r>
              <w:rPr>
                <w:sz w:val="18"/>
              </w:rPr>
              <w:t xml:space="preserve"> </w:t>
            </w:r>
            <w:r>
              <w:rPr>
                <w:rStyle w:val="VerbatimChar"/>
                <w:sz w:val="18"/>
              </w:rPr>
              <w:t xml:space="preserve">divergence()</w:t>
            </w:r>
          </w:p>
        </w:tc>
      </w:tr>
    </w:tbl>
    <w:bookmarkEnd w:id="175"/>
    <w:bookmarkStart w:id="176" w:name="what-the-synthetic-data-cannot-check"/>
    <w:p>
      <w:pPr>
        <w:pStyle w:val="Heading2"/>
      </w:pPr>
      <w:r>
        <w:t xml:space="preserve">20.5 What the synthetic data cannot check</w:t>
      </w:r>
    </w:p>
    <w:p>
      <w:pPr>
        <w:pStyle w:val="FirstParagraph"/>
      </w:pPr>
      <w:r>
        <w:t xml:space="preserve">The synthetic trial tests the</w:t>
      </w:r>
      <w:r>
        <w:t xml:space="preserve"> </w:t>
      </w:r>
      <w:r>
        <w:rPr>
          <w:b/>
          <w:bCs/>
        </w:rPr>
        <w:t xml:space="preserve">calculations</w:t>
      </w:r>
      <w:r>
        <w:t xml:space="preserve">. It does not test:</w:t>
      </w:r>
    </w:p>
    <w:p>
      <w:pPr>
        <w:pStyle w:val="Compact"/>
        <w:numPr>
          <w:ilvl w:val="0"/>
          <w:numId w:val="1035"/>
        </w:numPr>
      </w:pPr>
      <w:r>
        <w:t xml:space="preserve">how accurate Theia’s skeleton is on real people in boots and loads (see Kanko et al. 2021 for unloaded gait);</w:t>
      </w:r>
    </w:p>
    <w:p>
      <w:pPr>
        <w:pStyle w:val="Compact"/>
        <w:numPr>
          <w:ilvl w:val="0"/>
          <w:numId w:val="1035"/>
        </w:numPr>
      </w:pPr>
      <w:r>
        <w:t xml:space="preserve">the load’s true height (it cannot be measured from standing, §5.6);</w:t>
      </w:r>
    </w:p>
    <w:p>
      <w:pPr>
        <w:pStyle w:val="Compact"/>
        <w:numPr>
          <w:ilvl w:val="0"/>
          <w:numId w:val="1035"/>
        </w:numPr>
      </w:pPr>
      <w:r>
        <w:t xml:space="preserve">whether a real participant’s quiet standing was truly still (the 2% walking-weight check, §5.5, is the safeguard).</w:t>
      </w:r>
    </w:p>
    <w:p>
      <w:pPr>
        <w:pStyle w:val="FirstParagraph"/>
      </w:pPr>
      <w:r>
        <w:t xml:space="preserve">The per-trial quality columns (§13.4) and the QA figure (§19.3) are there to catch problems with real data.</w:t>
      </w:r>
    </w:p>
    <w:bookmarkEnd w:id="176"/>
    <w:bookmarkEnd w:id="177"/>
    <w:bookmarkStart w:id="180" w:name="appendix-a.-every-setting"/>
    <w:p>
      <w:pPr>
        <w:pStyle w:val="Heading1"/>
      </w:pPr>
      <w:r>
        <w:t xml:space="preserve">Appendix A. Every setting</w:t>
      </w:r>
    </w:p>
    <w:p>
      <w:pPr>
        <w:pStyle w:val="FirstParagraph"/>
      </w:pPr>
      <w:r>
        <w:t xml:space="preserve">Every number that shapes a result is a setting at the top of a script. The tables below are generated from the scripts themselves, so they always match the code.</w:t>
      </w:r>
    </w:p>
    <w:bookmarkStart w:id="178" w:name="a.1-detect_gait_events.py-config"/>
    <w:p>
      <w:pPr>
        <w:pStyle w:val="Heading2"/>
      </w:pPr>
      <w:r>
        <w:t xml:space="preserve">A.1 detect_gait_events.py (CONFIG)</w:t>
      </w:r>
    </w:p>
    <w:p>
      <w:pPr>
        <w:pStyle w:val="TableCaption"/>
      </w:pPr>
      <w:r>
        <w:t xml:space="preserve">Table A.1. Settings of the event detection.</w:t>
      </w:r>
    </w:p>
    <w:tbl>
      <w:tblPr>
        <w:tblStyle w:val="Table"/>
        <w:tblW w:type="pct" w:w="5000"/>
        <w:tblLayout w:type="fixed"/>
        <w:tblLook w:firstRow="1" w:lastRow="0" w:firstColumn="0" w:lastColumn="0" w:noHBand="0" w:noVBand="0" w:val="0020"/>
        <w:tblCaption w:val="Table A.1. Settings of the event detection."/>
      </w:tblPr>
      <w:tblGrid>
        <w:gridCol w:w="2076"/>
        <w:gridCol w:w="1768"/>
        <w:gridCol w:w="4075"/>
      </w:tblGrid>
      <w:tr>
        <w:trPr>
          <w:tblHeader w:val="on"/>
          <w:cantSplit/>
        </w:trPr>
        <w:tc>
          <w:tcPr/>
          <w:p>
            <w:pPr>
              <w:pStyle w:val="Compact"/>
              <w:jc w:val="left"/>
            </w:pPr>
            <w:r>
              <w:rPr>
                <w:sz w:val="18"/>
              </w:rPr>
              <w:t xml:space="preserve">Setting</w:t>
            </w:r>
          </w:p>
        </w:tc>
        <w:tc>
          <w:tcPr/>
          <w:p>
            <w:pPr>
              <w:pStyle w:val="Compact"/>
              <w:jc w:val="left"/>
            </w:pPr>
            <w:r>
              <w:rPr>
                <w:sz w:val="18"/>
              </w:rPr>
              <w:t xml:space="preserve">Value</w:t>
            </w:r>
          </w:p>
        </w:tc>
        <w:tc>
          <w:tcPr/>
          <w:p>
            <w:pPr>
              <w:pStyle w:val="Compact"/>
              <w:jc w:val="left"/>
            </w:pPr>
            <w:r>
              <w:rPr>
                <w:sz w:val="18"/>
              </w:rPr>
              <w:t xml:space="preserve">What it does (section)</w:t>
            </w:r>
          </w:p>
        </w:tc>
      </w:tr>
      <w:tr>
        <w:trPr>
          <w:cantSplit/>
        </w:trPr>
        <w:tc>
          <w:tcPr/>
          <w:p>
            <w:pPr>
              <w:pStyle w:val="Compact"/>
              <w:jc w:val="left"/>
            </w:pPr>
            <w:r>
              <w:rPr>
                <w:rStyle w:val="VerbatimChar"/>
                <w:sz w:val="18"/>
              </w:rPr>
              <w:t xml:space="preserve">TRIALS</w:t>
            </w:r>
          </w:p>
        </w:tc>
        <w:tc>
          <w:tcPr/>
          <w:p>
            <w:pPr>
              <w:pStyle w:val="Compact"/>
              <w:jc w:val="left"/>
            </w:pPr>
            <w:r>
              <w:rPr>
                <w:rStyle w:val="VerbatimChar"/>
                <w:sz w:val="18"/>
              </w:rPr>
              <w:t xml:space="preserve">None</w:t>
            </w:r>
          </w:p>
        </w:tc>
        <w:tc>
          <w:tcPr/>
          <w:p>
            <w:pPr>
              <w:pStyle w:val="Compact"/>
              <w:jc w:val="left"/>
            </w:pPr>
            <w:r>
              <w:rPr>
                <w:sz w:val="18"/>
              </w:rPr>
              <w:t xml:space="preserve">None = every .csv in FORCE_FOLDER, or a list</w:t>
            </w:r>
          </w:p>
        </w:tc>
      </w:tr>
      <w:tr>
        <w:trPr>
          <w:cantSplit/>
        </w:trPr>
        <w:tc>
          <w:tcPr/>
          <w:p>
            <w:pPr>
              <w:pStyle w:val="Compact"/>
              <w:jc w:val="left"/>
            </w:pPr>
            <w:r>
              <w:rPr>
                <w:rStyle w:val="VerbatimChar"/>
                <w:sz w:val="18"/>
              </w:rPr>
              <w:t xml:space="preserve">GRF_RATE</w:t>
            </w:r>
          </w:p>
        </w:tc>
        <w:tc>
          <w:tcPr/>
          <w:p>
            <w:pPr>
              <w:pStyle w:val="Compact"/>
              <w:jc w:val="left"/>
            </w:pPr>
            <w:r>
              <w:rPr>
                <w:rStyle w:val="VerbatimChar"/>
                <w:sz w:val="18"/>
              </w:rPr>
              <w:t xml:space="preserve">1000</w:t>
            </w:r>
          </w:p>
        </w:tc>
        <w:tc>
          <w:tcPr/>
          <w:p>
            <w:pPr>
              <w:pStyle w:val="Compact"/>
              <w:jc w:val="left"/>
            </w:pPr>
            <w:r>
              <w:rPr>
                <w:sz w:val="18"/>
              </w:rPr>
              <w:t xml:space="preserve">force-plate sampling rate, Hz (§2.2)</w:t>
            </w:r>
          </w:p>
        </w:tc>
      </w:tr>
      <w:tr>
        <w:trPr>
          <w:cantSplit/>
        </w:trPr>
        <w:tc>
          <w:tcPr/>
          <w:p>
            <w:pPr>
              <w:pStyle w:val="Compact"/>
              <w:jc w:val="left"/>
            </w:pPr>
            <w:r>
              <w:rPr>
                <w:rStyle w:val="VerbatimChar"/>
                <w:sz w:val="18"/>
              </w:rPr>
              <w:t xml:space="preserve">KINEMATIC_RATE</w:t>
            </w:r>
          </w:p>
        </w:tc>
        <w:tc>
          <w:tcPr/>
          <w:p>
            <w:pPr>
              <w:pStyle w:val="Compact"/>
              <w:jc w:val="left"/>
            </w:pPr>
            <w:r>
              <w:rPr>
                <w:rStyle w:val="VerbatimChar"/>
                <w:sz w:val="18"/>
              </w:rPr>
              <w:t xml:space="preserve">100</w:t>
            </w:r>
          </w:p>
        </w:tc>
        <w:tc>
          <w:tcPr/>
          <w:p>
            <w:pPr>
              <w:pStyle w:val="Compact"/>
              <w:jc w:val="left"/>
            </w:pPr>
            <w:r>
              <w:rPr>
                <w:sz w:val="18"/>
              </w:rPr>
              <w:t xml:space="preserve">Theia sampling rate, Hz (§2.1)</w:t>
            </w:r>
          </w:p>
        </w:tc>
      </w:tr>
      <w:tr>
        <w:trPr>
          <w:cantSplit/>
        </w:trPr>
        <w:tc>
          <w:tcPr/>
          <w:p>
            <w:pPr>
              <w:pStyle w:val="Compact"/>
              <w:jc w:val="left"/>
            </w:pPr>
            <w:r>
              <w:rPr>
                <w:rStyle w:val="VerbatimChar"/>
                <w:sz w:val="18"/>
              </w:rPr>
              <w:t xml:space="preserve">FORCE_SHIFT_MS</w:t>
            </w:r>
          </w:p>
        </w:tc>
        <w:tc>
          <w:tcPr/>
          <w:p>
            <w:pPr>
              <w:pStyle w:val="Compact"/>
              <w:jc w:val="left"/>
            </w:pPr>
            <w:r>
              <w:rPr>
                <w:rStyle w:val="VerbatimChar"/>
                <w:sz w:val="18"/>
              </w:rPr>
              <w:t xml:space="preserve">"auto"</w:t>
            </w:r>
          </w:p>
        </w:tc>
        <w:tc>
          <w:tcPr/>
          <w:p>
            <w:pPr>
              <w:pStyle w:val="Compact"/>
              <w:jc w:val="left"/>
            </w:pPr>
            <w:r>
              <w:rPr>
                <w:sz w:val="18"/>
              </w:rPr>
              <w:t xml:space="preserve">The force file and the Theia export are taken to start together. They may not (D05: Theia’s events came 14 ms before the plates’), and then every force event is read at the wrong kinematic instant.</w:t>
            </w:r>
            <w:r>
              <w:rPr>
                <w:sz w:val="18"/>
              </w:rPr>
              <w:t xml:space="preserve"> </w:t>
            </w:r>
            <w:r>
              <w:rPr>
                <w:sz w:val="18"/>
              </w:rPr>
              <w:t xml:space="preserve">“auto”</w:t>
            </w:r>
            <w:r>
              <w:rPr>
                <w:sz w:val="18"/>
              </w:rPr>
              <w:t xml:space="preserve">: the offset is measured per trial, as the lag that best lines up the CoM’s vertical acceleration from the plates (sum of Fz) and from Theia (Whole_body_COG), and the force data are moved by it. A number: that many ms (+ = the force data are moved LATER). 0: left as recorded.</w:t>
            </w:r>
          </w:p>
        </w:tc>
      </w:tr>
      <w:tr>
        <w:trPr>
          <w:cantSplit/>
        </w:trPr>
        <w:tc>
          <w:tcPr/>
          <w:p>
            <w:pPr>
              <w:pStyle w:val="Compact"/>
              <w:jc w:val="left"/>
            </w:pPr>
            <w:r>
              <w:rPr>
                <w:rStyle w:val="VerbatimChar"/>
                <w:sz w:val="18"/>
              </w:rPr>
              <w:t xml:space="preserve">CLOCK_MIN_SHIFT_MS</w:t>
            </w:r>
          </w:p>
        </w:tc>
        <w:tc>
          <w:tcPr/>
          <w:p>
            <w:pPr>
              <w:pStyle w:val="Compact"/>
              <w:jc w:val="left"/>
            </w:pPr>
            <w:r>
              <w:rPr>
                <w:rStyle w:val="VerbatimChar"/>
                <w:sz w:val="18"/>
              </w:rPr>
              <w:t xml:space="preserve">3</w:t>
            </w:r>
          </w:p>
        </w:tc>
        <w:tc>
          <w:tcPr/>
          <w:p>
            <w:pPr>
              <w:pStyle w:val="Compact"/>
              <w:jc w:val="left"/>
            </w:pPr>
            <w:r>
              <w:rPr>
                <w:sz w:val="18"/>
              </w:rPr>
              <w:t xml:space="preserve">a measured offset smaller than this is left alone</w:t>
            </w:r>
          </w:p>
        </w:tc>
      </w:tr>
      <w:tr>
        <w:trPr>
          <w:cantSplit/>
        </w:trPr>
        <w:tc>
          <w:tcPr/>
          <w:p>
            <w:pPr>
              <w:pStyle w:val="Compact"/>
              <w:jc w:val="left"/>
            </w:pPr>
            <w:r>
              <w:rPr>
                <w:rStyle w:val="VerbatimChar"/>
                <w:sz w:val="18"/>
              </w:rPr>
              <w:t xml:space="preserve">BELT</w:t>
            </w:r>
          </w:p>
        </w:tc>
        <w:tc>
          <w:tcPr/>
          <w:p>
            <w:pPr>
              <w:pStyle w:val="Compact"/>
              <w:jc w:val="left"/>
            </w:pPr>
            <w:r>
              <w:rPr>
                <w:rStyle w:val="VerbatimChar"/>
                <w:sz w:val="18"/>
              </w:rPr>
              <w:t xml:space="preserve">{"L": "Left belt", "R": "Right belt"}</w:t>
            </w:r>
          </w:p>
        </w:tc>
        <w:tc>
          <w:tcPr/>
          <w:p>
            <w:pPr>
              <w:pStyle w:val="Compact"/>
              <w:jc w:val="left"/>
            </w:pPr>
            <w:r>
              <w:rPr>
                <w:sz w:val="18"/>
              </w:rPr>
              <w:t xml:space="preserve">Force channels, and the frame the CoP is in.</w:t>
            </w:r>
            <w:r>
              <w:rPr>
                <w:sz w:val="18"/>
              </w:rPr>
              <w:t xml:space="preserve"> </w:t>
            </w:r>
            <w:r>
              <w:rPr>
                <w:sz w:val="18"/>
              </w:rPr>
              <w:t xml:space="preserve">“plate”</w:t>
            </w:r>
            <w:r>
              <w:rPr>
                <w:sz w:val="18"/>
              </w:rPr>
              <w:t xml:space="preserve">: each belt’s own frame, origin at the plate centre (the DICE export: COP = (-My/Fz, Mx/Fz) - OFFSET exactly).</w:t>
            </w:r>
            <w:r>
              <w:rPr>
                <w:sz w:val="18"/>
              </w:rPr>
              <w:t xml:space="preserve"> </w:t>
            </w:r>
            <w:r>
              <w:rPr>
                <w:sz w:val="18"/>
              </w:rPr>
              <w:t xml:space="preserve">“lab”</w:t>
            </w:r>
            <w:r>
              <w:rPr>
                <w:sz w:val="18"/>
              </w:rPr>
              <w:t xml:space="preserve">: already in the frame of the plate corners.</w:t>
            </w:r>
          </w:p>
        </w:tc>
      </w:tr>
      <w:tr>
        <w:trPr>
          <w:cantSplit/>
        </w:trPr>
        <w:tc>
          <w:tcPr/>
          <w:p>
            <w:pPr>
              <w:pStyle w:val="Compact"/>
              <w:jc w:val="left"/>
            </w:pPr>
            <w:r>
              <w:rPr>
                <w:rStyle w:val="VerbatimChar"/>
                <w:sz w:val="18"/>
              </w:rPr>
              <w:t xml:space="preserve">COP_FRAME</w:t>
            </w:r>
          </w:p>
        </w:tc>
        <w:tc>
          <w:tcPr/>
          <w:p>
            <w:pPr>
              <w:pStyle w:val="Compact"/>
              <w:jc w:val="left"/>
            </w:pPr>
            <w:r>
              <w:rPr>
                <w:rStyle w:val="VerbatimChar"/>
                <w:sz w:val="18"/>
              </w:rPr>
              <w:t xml:space="preserve">"plate"</w:t>
            </w:r>
          </w:p>
        </w:tc>
        <w:tc>
          <w:tcPr/>
          <w:p>
            <w:pPr>
              <w:pStyle w:val="Compact"/>
              <w:jc w:val="left"/>
            </w:pPr>
            <w:r>
              <w:rPr>
                <w:sz w:val="18"/>
              </w:rPr>
              <w:t xml:space="preserve">frame of the exported CoP:</w:t>
            </w:r>
            <w:r>
              <w:rPr>
                <w:sz w:val="18"/>
              </w:rPr>
              <w:t xml:space="preserve"> </w:t>
            </w:r>
            <w:r>
              <w:rPr>
                <w:sz w:val="18"/>
              </w:rPr>
              <w:t xml:space="preserve">“plate”</w:t>
            </w:r>
            <w:r>
              <w:rPr>
                <w:sz w:val="18"/>
              </w:rPr>
              <w:t xml:space="preserve"> </w:t>
            </w:r>
            <w:r>
              <w:rPr>
                <w:sz w:val="18"/>
              </w:rPr>
              <w:t xml:space="preserve">= each belt’s own frame, origin at its centre (§5.4)</w:t>
            </w:r>
          </w:p>
        </w:tc>
      </w:tr>
      <w:tr>
        <w:trPr>
          <w:cantSplit/>
        </w:trPr>
        <w:tc>
          <w:tcPr/>
          <w:p>
            <w:pPr>
              <w:pStyle w:val="Compact"/>
              <w:jc w:val="left"/>
            </w:pPr>
            <w:r>
              <w:rPr>
                <w:rStyle w:val="VerbatimChar"/>
                <w:sz w:val="18"/>
              </w:rPr>
              <w:t xml:space="preserve">LAB_TO_THEIA</w:t>
            </w:r>
          </w:p>
        </w:tc>
        <w:tc>
          <w:tcPr/>
          <w:p>
            <w:pPr>
              <w:pStyle w:val="Compact"/>
              <w:jc w:val="left"/>
            </w:pPr>
            <w:r>
              <w:rPr>
                <w:rStyle w:val="VerbatimChar"/>
                <w:sz w:val="18"/>
              </w:rPr>
              <w:t xml:space="preserve">None</w:t>
            </w:r>
          </w:p>
        </w:tc>
        <w:tc>
          <w:tcPr/>
          <w:p>
            <w:pPr>
              <w:pStyle w:val="Compact"/>
              <w:jc w:val="left"/>
            </w:pPr>
            <w:r>
              <w:rPr>
                <w:sz w:val="18"/>
              </w:rPr>
              <w:t xml:space="preserve">Plate-corner lab frame (m) -&gt; Theia (m), as [[a, b, tx], [c, d, ty]]. None: estimated per trial from single support and printed in this form, with its distance from the identity.</w:t>
            </w:r>
            <w:r>
              <w:rPr>
                <w:sz w:val="18"/>
              </w:rPr>
              <w:t xml:space="preserve"> </w:t>
            </w:r>
            <w:r>
              <w:rPr>
                <w:sz w:val="18"/>
              </w:rPr>
              <w:t xml:space="preserve">“identity”</w:t>
            </w:r>
            <w:r>
              <w:rPr>
                <w:sz w:val="18"/>
              </w:rPr>
              <w:t xml:space="preserve">: Theia uses the mocap lab frame.</w:t>
            </w:r>
          </w:p>
        </w:tc>
      </w:tr>
      <w:tr>
        <w:trPr>
          <w:cantSplit/>
        </w:trPr>
        <w:tc>
          <w:tcPr/>
          <w:p>
            <w:pPr>
              <w:pStyle w:val="Compact"/>
              <w:jc w:val="left"/>
            </w:pPr>
            <w:r>
              <w:rPr>
                <w:rStyle w:val="VerbatimChar"/>
                <w:sz w:val="18"/>
              </w:rPr>
              <w:t xml:space="preserve">FORCE_FILTER_HZ</w:t>
            </w:r>
          </w:p>
        </w:tc>
        <w:tc>
          <w:tcPr/>
          <w:p>
            <w:pPr>
              <w:pStyle w:val="Compact"/>
              <w:jc w:val="left"/>
            </w:pPr>
            <w:r>
              <w:rPr>
                <w:rStyle w:val="VerbatimChar"/>
                <w:sz w:val="18"/>
              </w:rPr>
              <w:t xml:space="preserve">50.0</w:t>
            </w:r>
          </w:p>
        </w:tc>
        <w:tc>
          <w:tcPr/>
          <w:p>
            <w:pPr>
              <w:pStyle w:val="Compact"/>
              <w:jc w:val="left"/>
            </w:pPr>
            <w:r>
              <w:rPr>
                <w:sz w:val="18"/>
              </w:rPr>
              <w:t xml:space="preserve">Belt contacts from force</w:t>
            </w:r>
          </w:p>
        </w:tc>
      </w:tr>
      <w:tr>
        <w:trPr>
          <w:cantSplit/>
        </w:trPr>
        <w:tc>
          <w:tcPr/>
          <w:p>
            <w:pPr>
              <w:pStyle w:val="Compact"/>
              <w:jc w:val="left"/>
            </w:pPr>
            <w:r>
              <w:rPr>
                <w:rStyle w:val="VerbatimChar"/>
                <w:sz w:val="18"/>
              </w:rPr>
              <w:t xml:space="preserve">FORCE_THRESHOLD_N</w:t>
            </w:r>
          </w:p>
        </w:tc>
        <w:tc>
          <w:tcPr/>
          <w:p>
            <w:pPr>
              <w:pStyle w:val="Compact"/>
              <w:jc w:val="left"/>
            </w:pPr>
            <w:r>
              <w:rPr>
                <w:rStyle w:val="VerbatimChar"/>
                <w:sz w:val="18"/>
              </w:rPr>
              <w:t xml:space="preserve">20.0</w:t>
            </w:r>
          </w:p>
        </w:tc>
        <w:tc>
          <w:tcPr/>
          <w:p>
            <w:pPr>
              <w:pStyle w:val="Compact"/>
              <w:jc w:val="left"/>
            </w:pPr>
            <w:r>
              <w:rPr>
                <w:sz w:val="18"/>
              </w:rPr>
              <w:t xml:space="preserve">above each belt’s own baseline</w:t>
            </w:r>
          </w:p>
        </w:tc>
      </w:tr>
      <w:tr>
        <w:trPr>
          <w:cantSplit/>
        </w:trPr>
        <w:tc>
          <w:tcPr/>
          <w:p>
            <w:pPr>
              <w:pStyle w:val="Compact"/>
              <w:jc w:val="left"/>
            </w:pPr>
            <w:r>
              <w:rPr>
                <w:rStyle w:val="VerbatimChar"/>
                <w:sz w:val="18"/>
              </w:rPr>
              <w:t xml:space="preserve">BASELINE_WINDOW_S</w:t>
            </w:r>
          </w:p>
        </w:tc>
        <w:tc>
          <w:tcPr/>
          <w:p>
            <w:pPr>
              <w:pStyle w:val="Compact"/>
              <w:jc w:val="left"/>
            </w:pPr>
            <w:r>
              <w:rPr>
                <w:rStyle w:val="VerbatimChar"/>
                <w:sz w:val="18"/>
              </w:rPr>
              <w:t xml:space="preserve">10.0</w:t>
            </w:r>
          </w:p>
        </w:tc>
        <w:tc>
          <w:tcPr/>
          <w:p>
            <w:pPr>
              <w:pStyle w:val="Compact"/>
              <w:jc w:val="left"/>
            </w:pPr>
            <w:r>
              <w:rPr>
                <w:sz w:val="18"/>
              </w:rPr>
              <w:t xml:space="preserve">the baseline is re-measured this often</w:t>
            </w:r>
          </w:p>
        </w:tc>
      </w:tr>
      <w:tr>
        <w:trPr>
          <w:cantSplit/>
        </w:trPr>
        <w:tc>
          <w:tcPr/>
          <w:p>
            <w:pPr>
              <w:pStyle w:val="Compact"/>
              <w:jc w:val="left"/>
            </w:pPr>
            <w:r>
              <w:rPr>
                <w:rStyle w:val="VerbatimChar"/>
                <w:sz w:val="18"/>
              </w:rPr>
              <w:t xml:space="preserve">MERGE_GAP_S</w:t>
            </w:r>
          </w:p>
        </w:tc>
        <w:tc>
          <w:tcPr/>
          <w:p>
            <w:pPr>
              <w:pStyle w:val="Compact"/>
              <w:jc w:val="left"/>
            </w:pPr>
            <w:r>
              <w:rPr>
                <w:rStyle w:val="VerbatimChar"/>
                <w:sz w:val="18"/>
              </w:rPr>
              <w:t xml:space="preserve">0.030</w:t>
            </w:r>
          </w:p>
        </w:tc>
        <w:tc>
          <w:tcPr/>
          <w:p>
            <w:pPr>
              <w:pStyle w:val="Compact"/>
              <w:jc w:val="left"/>
            </w:pPr>
            <w:r>
              <w:rPr>
                <w:sz w:val="18"/>
              </w:rPr>
              <w:t xml:space="preserve">dips shorter than this do not split a contact</w:t>
            </w:r>
          </w:p>
        </w:tc>
      </w:tr>
      <w:tr>
        <w:trPr>
          <w:cantSplit/>
        </w:trPr>
        <w:tc>
          <w:tcPr/>
          <w:p>
            <w:pPr>
              <w:pStyle w:val="Compact"/>
              <w:jc w:val="left"/>
            </w:pPr>
            <w:r>
              <w:rPr>
                <w:rStyle w:val="VerbatimChar"/>
                <w:sz w:val="18"/>
              </w:rPr>
              <w:t xml:space="preserve">EDGE_SEARCH_S</w:t>
            </w:r>
          </w:p>
        </w:tc>
        <w:tc>
          <w:tcPr/>
          <w:p>
            <w:pPr>
              <w:pStyle w:val="Compact"/>
              <w:jc w:val="left"/>
            </w:pPr>
            <w:r>
              <w:rPr>
                <w:rStyle w:val="VerbatimChar"/>
                <w:sz w:val="18"/>
              </w:rPr>
              <w:t xml:space="preserve">0.015</w:t>
            </w:r>
          </w:p>
        </w:tc>
        <w:tc>
          <w:tcPr/>
          <w:p>
            <w:pPr>
              <w:pStyle w:val="Compact"/>
              <w:jc w:val="left"/>
            </w:pPr>
            <w:r>
              <w:rPr>
                <w:sz w:val="18"/>
              </w:rPr>
              <w:t xml:space="preserve">The zero-lag filter spreads a steep landing over a few ms, so the filtered force crosses the threshold ~1-2 ms before the foot lands (and after it leaves). Each edge is then placed where the RAW force crosses, searched within this of the filtered crossing and held for EDGE_HOLD samples so a noise spike cannot trigger it</w:t>
            </w:r>
          </w:p>
        </w:tc>
      </w:tr>
      <w:tr>
        <w:trPr>
          <w:cantSplit/>
        </w:trPr>
        <w:tc>
          <w:tcPr/>
          <w:p>
            <w:pPr>
              <w:pStyle w:val="Compact"/>
              <w:jc w:val="left"/>
            </w:pPr>
            <w:r>
              <w:rPr>
                <w:rStyle w:val="VerbatimChar"/>
                <w:sz w:val="18"/>
              </w:rPr>
              <w:t xml:space="preserve">EDGE_HOLD</w:t>
            </w:r>
          </w:p>
        </w:tc>
        <w:tc>
          <w:tcPr/>
          <w:p>
            <w:pPr>
              <w:pStyle w:val="Compact"/>
              <w:jc w:val="left"/>
            </w:pPr>
            <w:r>
              <w:rPr>
                <w:rStyle w:val="VerbatimChar"/>
                <w:sz w:val="18"/>
              </w:rPr>
              <w:t xml:space="preserve">5</w:t>
            </w:r>
          </w:p>
        </w:tc>
        <w:tc>
          <w:tcPr/>
          <w:p>
            <w:pPr>
              <w:pStyle w:val="Compact"/>
              <w:jc w:val="left"/>
            </w:pPr>
            <w:r>
              <w:rPr>
                <w:sz w:val="18"/>
              </w:rPr>
              <w:t xml:space="preserve">samples the raw force must stay across the threshold at an edge (§4.1)</w:t>
            </w:r>
          </w:p>
        </w:tc>
      </w:tr>
      <w:tr>
        <w:trPr>
          <w:cantSplit/>
        </w:trPr>
        <w:tc>
          <w:tcPr/>
          <w:p>
            <w:pPr>
              <w:pStyle w:val="Compact"/>
              <w:jc w:val="left"/>
            </w:pPr>
            <w:r>
              <w:rPr>
                <w:rStyle w:val="VerbatimChar"/>
                <w:sz w:val="18"/>
              </w:rPr>
              <w:t xml:space="preserve">MIN_CONTACT_S</w:t>
            </w:r>
          </w:p>
        </w:tc>
        <w:tc>
          <w:tcPr/>
          <w:p>
            <w:pPr>
              <w:pStyle w:val="Compact"/>
              <w:jc w:val="left"/>
            </w:pPr>
            <w:r>
              <w:rPr>
                <w:rStyle w:val="VerbatimChar"/>
                <w:sz w:val="18"/>
              </w:rPr>
              <w:t xml:space="preserve">0.080</w:t>
            </w:r>
          </w:p>
        </w:tc>
        <w:tc>
          <w:tcPr/>
          <w:p>
            <w:pPr>
              <w:pStyle w:val="Compact"/>
              <w:jc w:val="left"/>
            </w:pPr>
            <w:r>
              <w:rPr>
                <w:sz w:val="18"/>
              </w:rPr>
              <w:t xml:space="preserve">contacts shorter than this are dropped</w:t>
            </w:r>
          </w:p>
        </w:tc>
      </w:tr>
      <w:tr>
        <w:trPr>
          <w:cantSplit/>
        </w:trPr>
        <w:tc>
          <w:tcPr/>
          <w:p>
            <w:pPr>
              <w:pStyle w:val="Compact"/>
              <w:jc w:val="left"/>
            </w:pPr>
            <w:r>
              <w:rPr>
                <w:rStyle w:val="VerbatimChar"/>
                <w:sz w:val="18"/>
              </w:rPr>
              <w:t xml:space="preserve">SHAPE_LEVEL_N</w:t>
            </w:r>
          </w:p>
        </w:tc>
        <w:tc>
          <w:tcPr/>
          <w:p>
            <w:pPr>
              <w:pStyle w:val="Compact"/>
              <w:jc w:val="left"/>
            </w:pPr>
            <w:r>
              <w:rPr>
                <w:rStyle w:val="VerbatimChar"/>
                <w:sz w:val="18"/>
              </w:rPr>
              <w:t xml:space="preserve">200.0</w:t>
            </w:r>
          </w:p>
        </w:tc>
        <w:tc>
          <w:tcPr/>
          <w:p>
            <w:pPr>
              <w:pStyle w:val="Compact"/>
              <w:jc w:val="left"/>
            </w:pPr>
            <w:r>
              <w:rPr>
                <w:sz w:val="18"/>
              </w:rPr>
              <w:t xml:space="preserve">a real landing reaches this within …</w:t>
            </w:r>
          </w:p>
        </w:tc>
      </w:tr>
      <w:tr>
        <w:trPr>
          <w:cantSplit/>
        </w:trPr>
        <w:tc>
          <w:tcPr/>
          <w:p>
            <w:pPr>
              <w:pStyle w:val="Compact"/>
              <w:jc w:val="left"/>
            </w:pPr>
            <w:r>
              <w:rPr>
                <w:rStyle w:val="VerbatimChar"/>
                <w:sz w:val="18"/>
              </w:rPr>
              <w:t xml:space="preserve">MAX_LOADING_S</w:t>
            </w:r>
          </w:p>
        </w:tc>
        <w:tc>
          <w:tcPr/>
          <w:p>
            <w:pPr>
              <w:pStyle w:val="Compact"/>
              <w:jc w:val="left"/>
            </w:pPr>
            <w:r>
              <w:rPr>
                <w:rStyle w:val="VerbatimChar"/>
                <w:sz w:val="18"/>
              </w:rPr>
              <w:t xml:space="preserve">0.060</w:t>
            </w:r>
          </w:p>
        </w:tc>
        <w:tc>
          <w:tcPr/>
          <w:p>
            <w:pPr>
              <w:pStyle w:val="Compact"/>
              <w:jc w:val="left"/>
            </w:pPr>
            <w:r>
              <w:rPr>
                <w:sz w:val="18"/>
              </w:rPr>
              <w:t xml:space="preserve">… this (D05: 10-36 ms)</w:t>
            </w:r>
          </w:p>
        </w:tc>
      </w:tr>
      <w:tr>
        <w:trPr>
          <w:cantSplit/>
        </w:trPr>
        <w:tc>
          <w:tcPr/>
          <w:p>
            <w:pPr>
              <w:pStyle w:val="Compact"/>
              <w:jc w:val="left"/>
            </w:pPr>
            <w:r>
              <w:rPr>
                <w:rStyle w:val="VerbatimChar"/>
                <w:sz w:val="18"/>
              </w:rPr>
              <w:t xml:space="preserve">MAX_UNLOADING_S</w:t>
            </w:r>
          </w:p>
        </w:tc>
        <w:tc>
          <w:tcPr/>
          <w:p>
            <w:pPr>
              <w:pStyle w:val="Compact"/>
              <w:jc w:val="left"/>
            </w:pPr>
            <w:r>
              <w:rPr>
                <w:rStyle w:val="VerbatimChar"/>
                <w:sz w:val="18"/>
              </w:rPr>
              <w:t xml:space="preserve">0.080</w:t>
            </w:r>
          </w:p>
        </w:tc>
        <w:tc>
          <w:tcPr/>
          <w:p>
            <w:pPr>
              <w:pStyle w:val="Compact"/>
              <w:jc w:val="left"/>
            </w:pPr>
            <w:r>
              <w:rPr>
                <w:sz w:val="18"/>
              </w:rPr>
              <w:t xml:space="preserve">and leaves it within this (D05: 34-45 ms; the left-belt tails run to 315 ms)</w:t>
            </w:r>
          </w:p>
        </w:tc>
      </w:tr>
      <w:tr>
        <w:trPr>
          <w:cantSplit/>
        </w:trPr>
        <w:tc>
          <w:tcPr/>
          <w:p>
            <w:pPr>
              <w:pStyle w:val="Compact"/>
              <w:jc w:val="left"/>
            </w:pPr>
            <w:r>
              <w:rPr>
                <w:rStyle w:val="VerbatimChar"/>
                <w:sz w:val="18"/>
              </w:rPr>
              <w:t xml:space="preserve">SOLE_CELL_MM</w:t>
            </w:r>
          </w:p>
        </w:tc>
        <w:tc>
          <w:tcPr/>
          <w:p>
            <w:pPr>
              <w:pStyle w:val="Compact"/>
              <w:jc w:val="left"/>
            </w:pPr>
            <w:r>
              <w:rPr>
                <w:rStyle w:val="VerbatimChar"/>
                <w:sz w:val="18"/>
              </w:rPr>
              <w:t xml:space="preserve">10.0</w:t>
            </w:r>
          </w:p>
        </w:tc>
        <w:tc>
          <w:tcPr/>
          <w:p>
            <w:pPr>
              <w:pStyle w:val="Compact"/>
              <w:jc w:val="left"/>
            </w:pPr>
            <w:r>
              <w:rPr>
                <w:sz w:val="18"/>
              </w:rPr>
              <w:t xml:space="preserve">sole = lowest mesh vertex in each cell</w:t>
            </w:r>
          </w:p>
        </w:tc>
      </w:tr>
      <w:tr>
        <w:trPr>
          <w:cantSplit/>
        </w:trPr>
        <w:tc>
          <w:tcPr/>
          <w:p>
            <w:pPr>
              <w:pStyle w:val="Compact"/>
              <w:jc w:val="left"/>
            </w:pPr>
            <w:r>
              <w:rPr>
                <w:rStyle w:val="VerbatimChar"/>
                <w:sz w:val="18"/>
              </w:rPr>
              <w:t xml:space="preserve">SOLE_MAX_RISE_MM</w:t>
            </w:r>
          </w:p>
        </w:tc>
        <w:tc>
          <w:tcPr/>
          <w:p>
            <w:pPr>
              <w:pStyle w:val="Compact"/>
              <w:jc w:val="left"/>
            </w:pPr>
            <w:r>
              <w:rPr>
                <w:rStyle w:val="VerbatimChar"/>
                <w:sz w:val="18"/>
              </w:rPr>
              <w:t xml:space="preserve">35.0</w:t>
            </w:r>
          </w:p>
        </w:tc>
        <w:tc>
          <w:tcPr/>
          <w:p>
            <w:pPr>
              <w:pStyle w:val="Compact"/>
              <w:jc w:val="left"/>
            </w:pPr>
            <w:r>
              <w:rPr>
                <w:sz w:val="18"/>
              </w:rPr>
              <w:t xml:space="preserve">… up to this far above the lowest one</w:t>
            </w:r>
          </w:p>
        </w:tc>
      </w:tr>
      <w:tr>
        <w:trPr>
          <w:cantSplit/>
        </w:trPr>
        <w:tc>
          <w:tcPr/>
          <w:p>
            <w:pPr>
              <w:pStyle w:val="Compact"/>
              <w:jc w:val="left"/>
            </w:pPr>
            <w:r>
              <w:rPr>
                <w:rStyle w:val="VerbatimChar"/>
                <w:sz w:val="18"/>
              </w:rPr>
              <w:t xml:space="preserve">CONTACT_HEIGHT_MM</w:t>
            </w:r>
          </w:p>
        </w:tc>
        <w:tc>
          <w:tcPr/>
          <w:p>
            <w:pPr>
              <w:pStyle w:val="Compact"/>
              <w:jc w:val="left"/>
            </w:pPr>
            <w:r>
              <w:rPr>
                <w:rStyle w:val="VerbatimChar"/>
                <w:sz w:val="18"/>
              </w:rPr>
              <w:t xml:space="preserve">15.0</w:t>
            </w:r>
          </w:p>
        </w:tc>
        <w:tc>
          <w:tcPr/>
          <w:p>
            <w:pPr>
              <w:pStyle w:val="Compact"/>
              <w:jc w:val="left"/>
            </w:pPr>
            <w:r>
              <w:rPr>
                <w:sz w:val="18"/>
              </w:rPr>
              <w:t xml:space="preserve">a sole vertex this close to the belt touches</w:t>
            </w:r>
          </w:p>
        </w:tc>
      </w:tr>
      <w:tr>
        <w:trPr>
          <w:cantSplit/>
        </w:trPr>
        <w:tc>
          <w:tcPr/>
          <w:p>
            <w:pPr>
              <w:pStyle w:val="Compact"/>
              <w:jc w:val="left"/>
            </w:pPr>
            <w:r>
              <w:rPr>
                <w:rStyle w:val="VerbatimChar"/>
                <w:sz w:val="18"/>
              </w:rPr>
              <w:t xml:space="preserve">MIN_CONTACT_VERTICES</w:t>
            </w:r>
          </w:p>
        </w:tc>
        <w:tc>
          <w:tcPr/>
          <w:p>
            <w:pPr>
              <w:pStyle w:val="Compact"/>
              <w:jc w:val="left"/>
            </w:pPr>
            <w:r>
              <w:rPr>
                <w:rStyle w:val="VerbatimChar"/>
                <w:sz w:val="18"/>
              </w:rPr>
              <w:t xml:space="preserve">3</w:t>
            </w:r>
          </w:p>
        </w:tc>
        <w:tc>
          <w:tcPr/>
          <w:p>
            <w:pPr>
              <w:pStyle w:val="Compact"/>
              <w:jc w:val="left"/>
            </w:pPr>
            <w:r>
              <w:rPr>
                <w:sz w:val="18"/>
              </w:rPr>
              <w:t xml:space="preserve">this many touching = the boot is down</w:t>
            </w:r>
          </w:p>
        </w:tc>
      </w:tr>
      <w:tr>
        <w:trPr>
          <w:cantSplit/>
        </w:trPr>
        <w:tc>
          <w:tcPr/>
          <w:p>
            <w:pPr>
              <w:pStyle w:val="Compact"/>
              <w:jc w:val="left"/>
            </w:pPr>
            <w:r>
              <w:rPr>
                <w:rStyle w:val="VerbatimChar"/>
                <w:sz w:val="18"/>
              </w:rPr>
              <w:t xml:space="preserve">TOE_HINGE</w:t>
            </w:r>
          </w:p>
        </w:tc>
        <w:tc>
          <w:tcPr/>
          <w:p>
            <w:pPr>
              <w:pStyle w:val="Compact"/>
              <w:jc w:val="left"/>
            </w:pPr>
            <w:r>
              <w:rPr>
                <w:rStyle w:val="VerbatimChar"/>
                <w:sz w:val="18"/>
              </w:rPr>
              <w:t xml:space="preserve">True</w:t>
            </w:r>
          </w:p>
        </w:tc>
        <w:tc>
          <w:tcPr/>
          <w:p>
            <w:pPr>
              <w:pStyle w:val="Compact"/>
              <w:jc w:val="left"/>
            </w:pPr>
            <w:r>
              <w:rPr>
                <w:sz w:val="18"/>
              </w:rPr>
              <w:t xml:space="preserve">Bend each boot at the MTP by Theia’s toe angle (a hinge about the foot’s X axis through</w:t>
            </w:r>
            <w:r>
              <w:rPr>
                <w:sz w:val="18"/>
              </w:rPr>
              <w:t xml:space="preserve"> </w:t>
            </w:r>
            <w:r>
              <w:rPr>
                <w:sz w:val="18"/>
              </w:rPr>
              <w:t xml:space="preserve">_Toes_Position). Without it the rigid toe cap swings 30-40 mm through the belt at every push-off. A positive angle is extension with TOE_SIGN = 1 (checked on D05: the toes then lie flat on the floor). Only EXTENSION is applied: the belt can lift a boot’s toe cap, nothing pushes it down through the belt. A toe flexion Theia reports in swing (its toe segment is fitted to a foot inside a stiff boot) would otherwise put the toe cap under the belt and count as a contact.</w:t>
            </w:r>
          </w:p>
        </w:tc>
      </w:tr>
      <w:tr>
        <w:trPr>
          <w:cantSplit/>
        </w:trPr>
        <w:tc>
          <w:tcPr/>
          <w:p>
            <w:pPr>
              <w:pStyle w:val="Compact"/>
              <w:jc w:val="left"/>
            </w:pPr>
            <w:r>
              <w:rPr>
                <w:rStyle w:val="VerbatimChar"/>
                <w:sz w:val="18"/>
              </w:rPr>
              <w:t xml:space="preserve">TOE_SIGN</w:t>
            </w:r>
          </w:p>
        </w:tc>
        <w:tc>
          <w:tcPr/>
          <w:p>
            <w:pPr>
              <w:pStyle w:val="Compact"/>
              <w:jc w:val="left"/>
            </w:pPr>
            <w:r>
              <w:rPr>
                <w:rStyle w:val="VerbatimChar"/>
                <w:sz w:val="18"/>
              </w:rPr>
              <w:t xml:space="preserve">1</w:t>
            </w:r>
          </w:p>
        </w:tc>
        <w:tc>
          <w:tcPr/>
          <w:p>
            <w:pPr>
              <w:pStyle w:val="Compact"/>
              <w:jc w:val="left"/>
            </w:pPr>
            <w:r>
              <w:rPr>
                <w:sz w:val="18"/>
              </w:rPr>
              <w:t xml:space="preserve">sign of Theia’s toe angle for extension (§3.3)</w:t>
            </w:r>
          </w:p>
        </w:tc>
      </w:tr>
      <w:tr>
        <w:trPr>
          <w:cantSplit/>
        </w:trPr>
        <w:tc>
          <w:tcPr/>
          <w:p>
            <w:pPr>
              <w:pStyle w:val="Compact"/>
              <w:jc w:val="left"/>
            </w:pPr>
            <w:r>
              <w:rPr>
                <w:rStyle w:val="VerbatimChar"/>
                <w:sz w:val="18"/>
              </w:rPr>
              <w:t xml:space="preserve">TOE_REFERENCE_DEG</w:t>
            </w:r>
          </w:p>
        </w:tc>
        <w:tc>
          <w:tcPr/>
          <w:p>
            <w:pPr>
              <w:pStyle w:val="Compact"/>
              <w:jc w:val="left"/>
            </w:pPr>
            <w:r>
              <w:rPr>
                <w:rStyle w:val="VerbatimChar"/>
                <w:sz w:val="18"/>
              </w:rPr>
              <w:t xml:space="preserve">0.0</w:t>
            </w:r>
          </w:p>
        </w:tc>
        <w:tc>
          <w:tcPr/>
          <w:p>
            <w:pPr>
              <w:pStyle w:val="Compact"/>
              <w:jc w:val="left"/>
            </w:pPr>
            <w:r>
              <w:rPr>
                <w:sz w:val="18"/>
              </w:rPr>
              <w:t xml:space="preserve">toe angle in the static scan (D05: +0.4/-1.4)</w:t>
            </w:r>
          </w:p>
        </w:tc>
      </w:tr>
      <w:tr>
        <w:trPr>
          <w:cantSplit/>
        </w:trPr>
        <w:tc>
          <w:tcPr/>
          <w:p>
            <w:pPr>
              <w:pStyle w:val="Compact"/>
              <w:jc w:val="left"/>
            </w:pPr>
            <w:r>
              <w:rPr>
                <w:rStyle w:val="VerbatimChar"/>
                <w:sz w:val="18"/>
              </w:rPr>
              <w:t xml:space="preserve">TOE_EXTENSION_ONLY</w:t>
            </w:r>
          </w:p>
        </w:tc>
        <w:tc>
          <w:tcPr/>
          <w:p>
            <w:pPr>
              <w:pStyle w:val="Compact"/>
              <w:jc w:val="left"/>
            </w:pPr>
            <w:r>
              <w:rPr>
                <w:rStyle w:val="VerbatimChar"/>
                <w:sz w:val="18"/>
              </w:rPr>
              <w:t xml:space="preserve">True</w:t>
            </w:r>
          </w:p>
        </w:tc>
        <w:tc>
          <w:tcPr/>
          <w:p>
            <w:pPr>
              <w:pStyle w:val="Compact"/>
              <w:jc w:val="left"/>
            </w:pPr>
            <w:r>
              <w:rPr>
                <w:sz w:val="18"/>
              </w:rPr>
              <w:t xml:space="preserve">apply only extension of Theia’s toe angle: the belt can lift the toe cap, a flexion never turns it down through the belt (§3.3)</w:t>
            </w:r>
          </w:p>
        </w:tc>
      </w:tr>
      <w:tr>
        <w:trPr>
          <w:cantSplit/>
        </w:trPr>
        <w:tc>
          <w:tcPr/>
          <w:p>
            <w:pPr>
              <w:pStyle w:val="Compact"/>
              <w:jc w:val="left"/>
            </w:pPr>
            <w:r>
              <w:rPr>
                <w:rStyle w:val="VerbatimChar"/>
                <w:sz w:val="18"/>
              </w:rPr>
              <w:t xml:space="preserve">TRUST_WINDOW_S</w:t>
            </w:r>
          </w:p>
        </w:tc>
        <w:tc>
          <w:tcPr/>
          <w:p>
            <w:pPr>
              <w:pStyle w:val="Compact"/>
              <w:jc w:val="left"/>
            </w:pPr>
            <w:r>
              <w:rPr>
                <w:rStyle w:val="VerbatimChar"/>
                <w:sz w:val="18"/>
              </w:rPr>
              <w:t xml:space="preserve">0.050</w:t>
            </w:r>
          </w:p>
        </w:tc>
        <w:tc>
          <w:tcPr/>
          <w:p>
            <w:pPr>
              <w:pStyle w:val="Compact"/>
              <w:jc w:val="left"/>
            </w:pPr>
            <w:r>
              <w:rPr>
                <w:sz w:val="18"/>
              </w:rPr>
              <w:t xml:space="preserve">checked over +/- this around each event</w:t>
            </w:r>
          </w:p>
        </w:tc>
      </w:tr>
      <w:tr>
        <w:trPr>
          <w:cantSplit/>
        </w:trPr>
        <w:tc>
          <w:tcPr/>
          <w:p>
            <w:pPr>
              <w:pStyle w:val="Compact"/>
              <w:jc w:val="left"/>
            </w:pPr>
            <w:r>
              <w:rPr>
                <w:rStyle w:val="VerbatimChar"/>
                <w:sz w:val="18"/>
              </w:rPr>
              <w:t xml:space="preserve">EXTRA_MARGIN_MM</w:t>
            </w:r>
          </w:p>
        </w:tc>
        <w:tc>
          <w:tcPr/>
          <w:p>
            <w:pPr>
              <w:pStyle w:val="Compact"/>
              <w:jc w:val="left"/>
            </w:pPr>
            <w:r>
              <w:rPr>
                <w:rStyle w:val="VerbatimChar"/>
                <w:sz w:val="18"/>
              </w:rPr>
              <w:t xml:space="preserve">0.0</w:t>
            </w:r>
          </w:p>
        </w:tc>
        <w:tc>
          <w:tcPr/>
          <w:p>
            <w:pPr>
              <w:pStyle w:val="Compact"/>
              <w:jc w:val="left"/>
            </w:pPr>
            <w:r>
              <w:rPr>
                <w:sz w:val="18"/>
              </w:rPr>
              <w:t xml:space="preserve">A boot is on a plate when at least MIN_CONTACT_VERTICES of its touching sole vertices are inside the plate’s fitted outline, grown by the outline’s own uncertainty (the worst corner miss, 8 mm on DICE) plus this. Hanging over the gap or the outer edge is fine – it moves no force anywhere – so only a boot on the wrong plate costs an event.</w:t>
            </w:r>
          </w:p>
        </w:tc>
      </w:tr>
      <w:tr>
        <w:trPr>
          <w:cantSplit/>
        </w:trPr>
        <w:tc>
          <w:tcPr/>
          <w:p>
            <w:pPr>
              <w:pStyle w:val="Compact"/>
              <w:jc w:val="left"/>
            </w:pPr>
            <w:r>
              <w:rPr>
                <w:rStyle w:val="VerbatimChar"/>
                <w:sz w:val="18"/>
              </w:rPr>
              <w:t xml:space="preserve">SHARED_MIN_FRAMES</w:t>
            </w:r>
          </w:p>
        </w:tc>
        <w:tc>
          <w:tcPr/>
          <w:p>
            <w:pPr>
              <w:pStyle w:val="Compact"/>
              <w:jc w:val="left"/>
            </w:pPr>
            <w:r>
              <w:rPr>
                <w:rStyle w:val="VerbatimChar"/>
                <w:sz w:val="18"/>
              </w:rPr>
              <w:t xml:space="preserve">2</w:t>
            </w:r>
          </w:p>
        </w:tc>
        <w:tc>
          <w:tcPr/>
          <w:p>
            <w:pPr>
              <w:pStyle w:val="Compact"/>
              <w:jc w:val="left"/>
            </w:pPr>
            <w:r>
              <w:rPr>
                <w:sz w:val="18"/>
              </w:rPr>
              <w:t xml:space="preserve">frames with the other boot on this belt that make a contact</w:t>
            </w:r>
            <w:r>
              <w:rPr>
                <w:sz w:val="18"/>
              </w:rPr>
              <w:t xml:space="preserve"> </w:t>
            </w:r>
            <w:r>
              <w:rPr>
                <w:sz w:val="18"/>
              </w:rPr>
              <w:t xml:space="preserve">“shared”</w:t>
            </w:r>
            <w:r>
              <w:rPr>
                <w:sz w:val="18"/>
              </w:rPr>
              <w:t xml:space="preserve"> </w:t>
            </w:r>
            <w:r>
              <w:rPr>
                <w:sz w:val="18"/>
              </w:rPr>
              <w:t xml:space="preserve">(§4.3)</w:t>
            </w:r>
          </w:p>
        </w:tc>
      </w:tr>
      <w:tr>
        <w:trPr>
          <w:cantSplit/>
        </w:trPr>
        <w:tc>
          <w:tcPr/>
          <w:p>
            <w:pPr>
              <w:pStyle w:val="Compact"/>
              <w:jc w:val="left"/>
            </w:pPr>
            <w:r>
              <w:rPr>
                <w:rStyle w:val="VerbatimChar"/>
                <w:sz w:val="18"/>
              </w:rPr>
              <w:t xml:space="preserve">STRADDLE_MIN_FRAMES</w:t>
            </w:r>
          </w:p>
        </w:tc>
        <w:tc>
          <w:tcPr/>
          <w:p>
            <w:pPr>
              <w:pStyle w:val="Compact"/>
              <w:jc w:val="left"/>
            </w:pPr>
            <w:r>
              <w:rPr>
                <w:rStyle w:val="VerbatimChar"/>
                <w:sz w:val="18"/>
              </w:rPr>
              <w:t xml:space="preserve">2</w:t>
            </w:r>
          </w:p>
        </w:tc>
        <w:tc>
          <w:tcPr/>
          <w:p>
            <w:pPr>
              <w:pStyle w:val="Compact"/>
              <w:jc w:val="left"/>
            </w:pPr>
            <w:r>
              <w:rPr>
                <w:sz w:val="18"/>
              </w:rPr>
              <w:t xml:space="preserve">frames with this boot also on the other belt that make it a</w:t>
            </w:r>
            <w:r>
              <w:rPr>
                <w:sz w:val="18"/>
              </w:rPr>
              <w:t xml:space="preserve"> </w:t>
            </w:r>
            <w:r>
              <w:rPr>
                <w:sz w:val="18"/>
              </w:rPr>
              <w:t xml:space="preserve">“straddle”</w:t>
            </w:r>
            <w:r>
              <w:rPr>
                <w:sz w:val="18"/>
              </w:rPr>
              <w:t xml:space="preserve"> </w:t>
            </w:r>
            <w:r>
              <w:rPr>
                <w:sz w:val="18"/>
              </w:rPr>
              <w:t xml:space="preserve">(§4.3)</w:t>
            </w:r>
          </w:p>
        </w:tc>
      </w:tr>
      <w:tr>
        <w:trPr>
          <w:cantSplit/>
        </w:trPr>
        <w:tc>
          <w:tcPr/>
          <w:p>
            <w:pPr>
              <w:pStyle w:val="Compact"/>
              <w:jc w:val="left"/>
            </w:pPr>
            <w:r>
              <w:rPr>
                <w:rStyle w:val="VerbatimChar"/>
                <w:sz w:val="18"/>
              </w:rPr>
              <w:t xml:space="preserve">COP_TOLERANCE_MM</w:t>
            </w:r>
          </w:p>
        </w:tc>
        <w:tc>
          <w:tcPr/>
          <w:p>
            <w:pPr>
              <w:pStyle w:val="Compact"/>
              <w:jc w:val="left"/>
            </w:pPr>
            <w:r>
              <w:rPr>
                <w:rStyle w:val="VerbatimChar"/>
                <w:sz w:val="18"/>
              </w:rPr>
              <w:t xml:space="preserve">30.0</w:t>
            </w:r>
          </w:p>
        </w:tc>
        <w:tc>
          <w:tcPr/>
          <w:p>
            <w:pPr>
              <w:pStyle w:val="Compact"/>
              <w:jc w:val="left"/>
            </w:pPr>
            <w:r>
              <w:rPr>
                <w:sz w:val="18"/>
              </w:rPr>
              <w:t xml:space="preserve">CoP this close to the contact patch = under it</w:t>
            </w:r>
          </w:p>
        </w:tc>
      </w:tr>
      <w:tr>
        <w:trPr>
          <w:cantSplit/>
        </w:trPr>
        <w:tc>
          <w:tcPr/>
          <w:p>
            <w:pPr>
              <w:pStyle w:val="Compact"/>
              <w:jc w:val="left"/>
            </w:pPr>
            <w:r>
              <w:rPr>
                <w:rStyle w:val="VerbatimChar"/>
                <w:sz w:val="18"/>
              </w:rPr>
              <w:t xml:space="preserve">COP_MIN_FORCE_N</w:t>
            </w:r>
          </w:p>
        </w:tc>
        <w:tc>
          <w:tcPr/>
          <w:p>
            <w:pPr>
              <w:pStyle w:val="Compact"/>
              <w:jc w:val="left"/>
            </w:pPr>
            <w:r>
              <w:rPr>
                <w:rStyle w:val="VerbatimChar"/>
                <w:sz w:val="18"/>
              </w:rPr>
              <w:t xml:space="preserve">150.0</w:t>
            </w:r>
          </w:p>
        </w:tc>
        <w:tc>
          <w:tcPr/>
          <w:p>
            <w:pPr>
              <w:pStyle w:val="Compact"/>
              <w:jc w:val="left"/>
            </w:pPr>
            <w:r>
              <w:rPr>
                <w:sz w:val="18"/>
              </w:rPr>
              <w:t xml:space="preserve">the CoP is used only above this force (§4.3, §5.4)</w:t>
            </w:r>
          </w:p>
        </w:tc>
      </w:tr>
      <w:tr>
        <w:trPr>
          <w:cantSplit/>
        </w:trPr>
        <w:tc>
          <w:tcPr/>
          <w:p>
            <w:pPr>
              <w:pStyle w:val="Compact"/>
              <w:jc w:val="left"/>
            </w:pPr>
            <w:r>
              <w:rPr>
                <w:rStyle w:val="VerbatimChar"/>
                <w:sz w:val="18"/>
              </w:rPr>
              <w:t xml:space="preserve">COP_MIN_INSIDE</w:t>
            </w:r>
          </w:p>
        </w:tc>
        <w:tc>
          <w:tcPr/>
          <w:p>
            <w:pPr>
              <w:pStyle w:val="Compact"/>
              <w:jc w:val="left"/>
            </w:pPr>
            <w:r>
              <w:rPr>
                <w:rStyle w:val="VerbatimChar"/>
                <w:sz w:val="18"/>
              </w:rPr>
              <w:t xml:space="preserve">0.90</w:t>
            </w:r>
          </w:p>
        </w:tc>
        <w:tc>
          <w:tcPr/>
          <w:p>
            <w:pPr>
              <w:pStyle w:val="Compact"/>
              <w:jc w:val="left"/>
            </w:pPr>
            <w:r>
              <w:rPr>
                <w:sz w:val="18"/>
              </w:rPr>
              <w:t xml:space="preserve">share of the contact the CoP must be under it</w:t>
            </w:r>
          </w:p>
        </w:tc>
      </w:tr>
      <w:tr>
        <w:trPr>
          <w:cantSplit/>
        </w:trPr>
        <w:tc>
          <w:tcPr/>
          <w:p>
            <w:pPr>
              <w:pStyle w:val="Compact"/>
              <w:jc w:val="left"/>
            </w:pPr>
            <w:r>
              <w:rPr>
                <w:rStyle w:val="VerbatimChar"/>
                <w:sz w:val="18"/>
              </w:rPr>
              <w:t xml:space="preserve">KINEMATIC_FILTER_HZ</w:t>
            </w:r>
          </w:p>
        </w:tc>
        <w:tc>
          <w:tcPr/>
          <w:p>
            <w:pPr>
              <w:pStyle w:val="Compact"/>
              <w:jc w:val="left"/>
            </w:pPr>
            <w:r>
              <w:rPr>
                <w:rStyle w:val="VerbatimChar"/>
                <w:sz w:val="18"/>
              </w:rPr>
              <w:t xml:space="preserve">10.0</w:t>
            </w:r>
          </w:p>
        </w:tc>
        <w:tc>
          <w:tcPr/>
          <w:p>
            <w:pPr>
              <w:pStyle w:val="Compact"/>
              <w:jc w:val="left"/>
            </w:pPr>
            <w:r>
              <w:rPr>
                <w:sz w:val="18"/>
              </w:rPr>
              <w:t xml:space="preserve">Zeni</w:t>
            </w:r>
          </w:p>
        </w:tc>
      </w:tr>
      <w:tr>
        <w:trPr>
          <w:cantSplit/>
        </w:trPr>
        <w:tc>
          <w:tcPr/>
          <w:p>
            <w:pPr>
              <w:pStyle w:val="Compact"/>
              <w:jc w:val="left"/>
            </w:pPr>
            <w:r>
              <w:rPr>
                <w:rStyle w:val="VerbatimChar"/>
                <w:sz w:val="18"/>
              </w:rPr>
              <w:t xml:space="preserve">MAX_GAP_FILL_FRAMES</w:t>
            </w:r>
          </w:p>
        </w:tc>
        <w:tc>
          <w:tcPr/>
          <w:p>
            <w:pPr>
              <w:pStyle w:val="Compact"/>
              <w:jc w:val="left"/>
            </w:pPr>
            <w:r>
              <w:rPr>
                <w:rStyle w:val="VerbatimChar"/>
                <w:sz w:val="18"/>
              </w:rPr>
              <w:t xml:space="preserve">10</w:t>
            </w:r>
          </w:p>
        </w:tc>
        <w:tc>
          <w:tcPr/>
          <w:p>
            <w:pPr>
              <w:pStyle w:val="Compact"/>
              <w:jc w:val="left"/>
            </w:pPr>
            <w:r>
              <w:rPr>
                <w:sz w:val="18"/>
              </w:rPr>
              <w:t xml:space="preserve">tracking gaps bridged before filtering</w:t>
            </w:r>
          </w:p>
        </w:tc>
      </w:tr>
      <w:tr>
        <w:trPr>
          <w:cantSplit/>
        </w:trPr>
        <w:tc>
          <w:tcPr/>
          <w:p>
            <w:pPr>
              <w:pStyle w:val="Compact"/>
              <w:jc w:val="left"/>
            </w:pPr>
            <w:r>
              <w:rPr>
                <w:rStyle w:val="VerbatimChar"/>
                <w:sz w:val="18"/>
              </w:rPr>
              <w:t xml:space="preserve">MIN_CALIBRATION_EVENTS</w:t>
            </w:r>
          </w:p>
        </w:tc>
        <w:tc>
          <w:tcPr/>
          <w:p>
            <w:pPr>
              <w:pStyle w:val="Compact"/>
              <w:jc w:val="left"/>
            </w:pPr>
            <w:r>
              <w:rPr>
                <w:rStyle w:val="VerbatimChar"/>
                <w:sz w:val="18"/>
              </w:rPr>
              <w:t xml:space="preserve">10</w:t>
            </w:r>
          </w:p>
        </w:tc>
        <w:tc>
          <w:tcPr/>
          <w:p>
            <w:pPr>
              <w:pStyle w:val="Compact"/>
              <w:jc w:val="left"/>
            </w:pPr>
            <w:r>
              <w:rPr>
                <w:sz w:val="18"/>
              </w:rPr>
              <w:t xml:space="preserve">fewer on one limb: pool both limbs</w:t>
            </w:r>
          </w:p>
        </w:tc>
      </w:tr>
      <w:tr>
        <w:trPr>
          <w:cantSplit/>
        </w:trPr>
        <w:tc>
          <w:tcPr/>
          <w:p>
            <w:pPr>
              <w:pStyle w:val="Compact"/>
              <w:jc w:val="left"/>
            </w:pPr>
            <w:r>
              <w:rPr>
                <w:rStyle w:val="VerbatimChar"/>
                <w:sz w:val="18"/>
              </w:rPr>
              <w:t xml:space="preserve">ZENI_MIN_PROMINENCE_M</w:t>
            </w:r>
          </w:p>
        </w:tc>
        <w:tc>
          <w:tcPr/>
          <w:p>
            <w:pPr>
              <w:pStyle w:val="Compact"/>
              <w:jc w:val="left"/>
            </w:pPr>
            <w:r>
              <w:rPr>
                <w:rStyle w:val="VerbatimChar"/>
                <w:sz w:val="18"/>
              </w:rPr>
              <w:t xml:space="preserve">0.05</w:t>
            </w:r>
          </w:p>
        </w:tc>
        <w:tc>
          <w:tcPr/>
          <w:p>
            <w:pPr>
              <w:pStyle w:val="Compact"/>
              <w:jc w:val="left"/>
            </w:pPr>
            <w:r>
              <w:rPr>
                <w:sz w:val="18"/>
              </w:rPr>
              <w:t xml:space="preserve">A Zeni event is a real swing of the foot past the pelvis, not a wobble of a foot standing still: its peak must stand this far above the lowest point within ZENI_WINDOW_S on each side (walking: ~0.3 m; the quiet standing that opens a trial: a few mm of tracking noise)</w:t>
            </w:r>
          </w:p>
        </w:tc>
      </w:tr>
      <w:tr>
        <w:trPr>
          <w:cantSplit/>
        </w:trPr>
        <w:tc>
          <w:tcPr/>
          <w:p>
            <w:pPr>
              <w:pStyle w:val="Compact"/>
              <w:jc w:val="left"/>
            </w:pPr>
            <w:r>
              <w:rPr>
                <w:rStyle w:val="VerbatimChar"/>
                <w:sz w:val="18"/>
              </w:rPr>
              <w:t xml:space="preserve">ZENI_WINDOW_S</w:t>
            </w:r>
          </w:p>
        </w:tc>
        <w:tc>
          <w:tcPr/>
          <w:p>
            <w:pPr>
              <w:pStyle w:val="Compact"/>
              <w:jc w:val="left"/>
            </w:pPr>
            <w:r>
              <w:rPr>
                <w:rStyle w:val="VerbatimChar"/>
                <w:sz w:val="18"/>
              </w:rPr>
              <w:t xml:space="preserve">0.6</w:t>
            </w:r>
          </w:p>
        </w:tc>
        <w:tc>
          <w:tcPr/>
          <w:p>
            <w:pPr>
              <w:pStyle w:val="Compact"/>
              <w:jc w:val="left"/>
            </w:pPr>
            <w:r>
              <w:rPr>
                <w:sz w:val="18"/>
              </w:rPr>
              <w:t xml:space="preserve">window either side for the prominence test (§4.4)</w:t>
            </w:r>
          </w:p>
        </w:tc>
      </w:tr>
      <w:tr>
        <w:trPr>
          <w:cantSplit/>
        </w:trPr>
        <w:tc>
          <w:tcPr/>
          <w:p>
            <w:pPr>
              <w:pStyle w:val="Compact"/>
              <w:jc w:val="left"/>
            </w:pPr>
            <w:r>
              <w:rPr>
                <w:rStyle w:val="VerbatimChar"/>
                <w:sz w:val="18"/>
              </w:rPr>
              <w:t xml:space="preserve">INTERPOLATE_MISSING</w:t>
            </w:r>
          </w:p>
        </w:tc>
        <w:tc>
          <w:tcPr/>
          <w:p>
            <w:pPr>
              <w:pStyle w:val="Compact"/>
              <w:jc w:val="left"/>
            </w:pPr>
            <w:r>
              <w:rPr>
                <w:rStyle w:val="VerbatimChar"/>
                <w:sz w:val="18"/>
              </w:rPr>
              <w:t xml:space="preserve">True</w:t>
            </w:r>
          </w:p>
        </w:tc>
        <w:tc>
          <w:tcPr/>
          <w:p>
            <w:pPr>
              <w:pStyle w:val="Compact"/>
              <w:jc w:val="left"/>
            </w:pPr>
            <w:r>
              <w:rPr>
                <w:sz w:val="18"/>
              </w:rPr>
              <w:t xml:space="preserve">last resort, between two trusted events only</w:t>
            </w:r>
          </w:p>
        </w:tc>
      </w:tr>
      <w:tr>
        <w:trPr>
          <w:cantSplit/>
        </w:trPr>
        <w:tc>
          <w:tcPr/>
          <w:p>
            <w:pPr>
              <w:pStyle w:val="Compact"/>
              <w:jc w:val="left"/>
            </w:pPr>
            <w:r>
              <w:rPr>
                <w:rStyle w:val="VerbatimChar"/>
                <w:sz w:val="18"/>
              </w:rPr>
              <w:t xml:space="preserve">TRIM_TO_COMPLETE_STANCES</w:t>
            </w:r>
          </w:p>
        </w:tc>
        <w:tc>
          <w:tcPr/>
          <w:p>
            <w:pPr>
              <w:pStyle w:val="Compact"/>
              <w:jc w:val="left"/>
            </w:pPr>
            <w:r>
              <w:rPr>
                <w:rStyle w:val="VerbatimChar"/>
                <w:sz w:val="18"/>
              </w:rPr>
              <w:t xml:space="preserve">True</w:t>
            </w:r>
          </w:p>
        </w:tc>
        <w:tc>
          <w:tcPr/>
          <w:p>
            <w:pPr>
              <w:pStyle w:val="Compact"/>
              <w:jc w:val="left"/>
            </w:pPr>
            <w:r>
              <w:rPr>
                <w:sz w:val="18"/>
              </w:rPr>
              <w:t xml:space="preserve">each limb starts on HS and ends on TO</w:t>
            </w:r>
          </w:p>
        </w:tc>
      </w:tr>
      <w:tr>
        <w:trPr>
          <w:cantSplit/>
        </w:trPr>
        <w:tc>
          <w:tcPr/>
          <w:p>
            <w:pPr>
              <w:pStyle w:val="Compact"/>
              <w:jc w:val="left"/>
            </w:pPr>
            <w:r>
              <w:rPr>
                <w:rStyle w:val="VerbatimChar"/>
                <w:sz w:val="18"/>
              </w:rPr>
              <w:t xml:space="preserve">FLAG_RATIO</w:t>
            </w:r>
          </w:p>
        </w:tc>
        <w:tc>
          <w:tcPr/>
          <w:p>
            <w:pPr>
              <w:pStyle w:val="Compact"/>
              <w:jc w:val="left"/>
            </w:pPr>
            <w:r>
              <w:rPr>
                <w:rStyle w:val="VerbatimChar"/>
                <w:sz w:val="18"/>
              </w:rPr>
              <w:t xml:space="preserve">(0.75, 1.25)</w:t>
            </w:r>
          </w:p>
        </w:tc>
        <w:tc>
          <w:tcPr/>
          <w:p>
            <w:pPr>
              <w:pStyle w:val="Compact"/>
              <w:jc w:val="left"/>
            </w:pPr>
            <w:r>
              <w:rPr>
                <w:sz w:val="18"/>
              </w:rPr>
              <w:t xml:space="preserve">stance / stride outside this x median</w:t>
            </w:r>
          </w:p>
        </w:tc>
      </w:tr>
    </w:tbl>
    <w:bookmarkEnd w:id="178"/>
    <w:bookmarkStart w:id="179" w:name="a.2-gait_analysis.py-0-settings"/>
    <w:p>
      <w:pPr>
        <w:pStyle w:val="Heading2"/>
      </w:pPr>
      <w:r>
        <w:t xml:space="preserve">A.2 gait_analysis.py (§0 SETTINGS)</w:t>
      </w:r>
    </w:p>
    <w:p>
      <w:pPr>
        <w:pStyle w:val="TableCaption"/>
      </w:pPr>
      <w:r>
        <w:t xml:space="preserve">Table A.2. Settings of the gait analysis.</w:t>
      </w:r>
      <w:r>
        <w:t xml:space="preserve"> </w:t>
      </w:r>
      <w:r>
        <w:rPr>
          <w:rStyle w:val="VerbatimChar"/>
        </w:rPr>
        <w:t xml:space="preserve">TRUNK_SOURCES</w:t>
      </w:r>
      <w:r>
        <w:t xml:space="preserve"> </w:t>
      </w:r>
      <w:r>
        <w:t xml:space="preserve">(§16) and</w:t>
      </w:r>
      <w:r>
        <w:t xml:space="preserve"> </w:t>
      </w:r>
      <w:r>
        <w:rPr>
          <w:rStyle w:val="VerbatimChar"/>
        </w:rPr>
        <w:t xml:space="preserve">LDS_STATE_SPACES</w:t>
      </w:r>
      <w:r>
        <w:t xml:space="preserve"> </w:t>
      </w:r>
      <w:r>
        <w:t xml:space="preserve">(§18) are lists, and are described in their sections.</w:t>
      </w:r>
    </w:p>
    <w:tbl>
      <w:tblPr>
        <w:tblStyle w:val="Table"/>
        <w:tblW w:type="pct" w:w="5000"/>
        <w:tblLayout w:type="fixed"/>
        <w:tblLook w:firstRow="1" w:lastRow="0" w:firstColumn="0" w:lastColumn="0" w:noHBand="0" w:noVBand="0" w:val="0020"/>
        <w:tblCaption w:val="Table A.2. Settings of the gait analysis. TRUNK_SOURCES (§16) and LDS_STATE_SPACES (§18) are lists, and are described in their sections."/>
      </w:tblPr>
      <w:tblGrid>
        <w:gridCol w:w="2076"/>
        <w:gridCol w:w="1768"/>
        <w:gridCol w:w="4075"/>
      </w:tblGrid>
      <w:tr>
        <w:trPr>
          <w:tblHeader w:val="on"/>
          <w:cantSplit/>
        </w:trPr>
        <w:tc>
          <w:tcPr/>
          <w:p>
            <w:pPr>
              <w:pStyle w:val="Compact"/>
              <w:jc w:val="left"/>
            </w:pPr>
            <w:r>
              <w:rPr>
                <w:sz w:val="18"/>
              </w:rPr>
              <w:t xml:space="preserve">Setting</w:t>
            </w:r>
          </w:p>
        </w:tc>
        <w:tc>
          <w:tcPr/>
          <w:p>
            <w:pPr>
              <w:pStyle w:val="Compact"/>
              <w:jc w:val="left"/>
            </w:pPr>
            <w:r>
              <w:rPr>
                <w:sz w:val="18"/>
              </w:rPr>
              <w:t xml:space="preserve">Value</w:t>
            </w:r>
          </w:p>
        </w:tc>
        <w:tc>
          <w:tcPr/>
          <w:p>
            <w:pPr>
              <w:pStyle w:val="Compact"/>
              <w:jc w:val="left"/>
            </w:pPr>
            <w:r>
              <w:rPr>
                <w:sz w:val="18"/>
              </w:rPr>
              <w:t xml:space="preserve">What it does (section)</w:t>
            </w:r>
          </w:p>
        </w:tc>
      </w:tr>
      <w:tr>
        <w:trPr>
          <w:cantSplit/>
        </w:trPr>
        <w:tc>
          <w:tcPr/>
          <w:p>
            <w:pPr>
              <w:pStyle w:val="Compact"/>
              <w:jc w:val="left"/>
            </w:pPr>
            <w:r>
              <w:rPr>
                <w:rStyle w:val="VerbatimChar"/>
                <w:sz w:val="18"/>
              </w:rPr>
              <w:t xml:space="preserve">TRIALS</w:t>
            </w:r>
          </w:p>
        </w:tc>
        <w:tc>
          <w:tcPr/>
          <w:p>
            <w:pPr>
              <w:pStyle w:val="Compact"/>
              <w:jc w:val="left"/>
            </w:pPr>
            <w:r>
              <w:rPr>
                <w:rStyle w:val="VerbatimChar"/>
                <w:sz w:val="18"/>
              </w:rPr>
              <w:t xml:space="preserve">None</w:t>
            </w:r>
          </w:p>
        </w:tc>
        <w:tc>
          <w:tcPr/>
          <w:p>
            <w:pPr>
              <w:pStyle w:val="Compact"/>
              <w:jc w:val="left"/>
            </w:pPr>
            <w:r>
              <w:rPr>
                <w:sz w:val="18"/>
              </w:rPr>
              <w:t xml:space="preserve">None = every trial detect_gait_events wrote</w:t>
            </w:r>
          </w:p>
        </w:tc>
      </w:tr>
      <w:tr>
        <w:trPr>
          <w:cantSplit/>
        </w:trPr>
        <w:tc>
          <w:tcPr/>
          <w:p>
            <w:pPr>
              <w:pStyle w:val="Compact"/>
              <w:jc w:val="left"/>
            </w:pPr>
            <w:r>
              <w:rPr>
                <w:rStyle w:val="VerbatimChar"/>
                <w:sz w:val="18"/>
              </w:rPr>
              <w:t xml:space="preserve">FS</w:t>
            </w:r>
          </w:p>
        </w:tc>
        <w:tc>
          <w:tcPr/>
          <w:p>
            <w:pPr>
              <w:pStyle w:val="Compact"/>
              <w:jc w:val="left"/>
            </w:pPr>
            <w:r>
              <w:rPr>
                <w:rStyle w:val="VerbatimChar"/>
                <w:sz w:val="18"/>
              </w:rPr>
              <w:t xml:space="preserve">dge.KINEMATIC_RATE</w:t>
            </w:r>
          </w:p>
        </w:tc>
        <w:tc>
          <w:tcPr/>
          <w:p>
            <w:pPr>
              <w:pStyle w:val="Compact"/>
              <w:jc w:val="left"/>
            </w:pPr>
            <w:r>
              <w:rPr>
                <w:sz w:val="18"/>
              </w:rPr>
              <w:t xml:space="preserve">100 Hz, Theia</w:t>
            </w:r>
          </w:p>
        </w:tc>
      </w:tr>
      <w:tr>
        <w:trPr>
          <w:cantSplit/>
        </w:trPr>
        <w:tc>
          <w:tcPr/>
          <w:p>
            <w:pPr>
              <w:pStyle w:val="Compact"/>
              <w:jc w:val="left"/>
            </w:pPr>
            <w:r>
              <w:rPr>
                <w:rStyle w:val="VerbatimChar"/>
                <w:sz w:val="18"/>
              </w:rPr>
              <w:t xml:space="preserve">FS_FORCE</w:t>
            </w:r>
          </w:p>
        </w:tc>
        <w:tc>
          <w:tcPr/>
          <w:p>
            <w:pPr>
              <w:pStyle w:val="Compact"/>
              <w:jc w:val="left"/>
            </w:pPr>
            <w:r>
              <w:rPr>
                <w:rStyle w:val="VerbatimChar"/>
                <w:sz w:val="18"/>
              </w:rPr>
              <w:t xml:space="preserve">dge.GRF_RATE</w:t>
            </w:r>
          </w:p>
        </w:tc>
        <w:tc>
          <w:tcPr/>
          <w:p>
            <w:pPr>
              <w:pStyle w:val="Compact"/>
              <w:jc w:val="left"/>
            </w:pPr>
            <w:r>
              <w:rPr>
                <w:sz w:val="18"/>
              </w:rPr>
              <w:t xml:space="preserve">1000 Hz, force plates</w:t>
            </w:r>
          </w:p>
        </w:tc>
      </w:tr>
      <w:tr>
        <w:trPr>
          <w:cantSplit/>
        </w:trPr>
        <w:tc>
          <w:tcPr/>
          <w:p>
            <w:pPr>
              <w:pStyle w:val="Compact"/>
              <w:jc w:val="left"/>
            </w:pPr>
            <w:r>
              <w:rPr>
                <w:rStyle w:val="VerbatimChar"/>
                <w:sz w:val="18"/>
              </w:rPr>
              <w:t xml:space="preserve">STEP</w:t>
            </w:r>
          </w:p>
        </w:tc>
        <w:tc>
          <w:tcPr/>
          <w:p>
            <w:pPr>
              <w:pStyle w:val="Compact"/>
              <w:jc w:val="left"/>
            </w:pPr>
            <w:r>
              <w:rPr>
                <w:rStyle w:val="VerbatimChar"/>
                <w:sz w:val="18"/>
              </w:rPr>
              <w:t xml:space="preserve">dge.STEP</w:t>
            </w:r>
          </w:p>
        </w:tc>
        <w:tc>
          <w:tcPr/>
          <w:p>
            <w:pPr>
              <w:pStyle w:val="Compact"/>
              <w:jc w:val="left"/>
            </w:pPr>
            <w:r>
              <w:rPr>
                <w:sz w:val="18"/>
              </w:rPr>
              <w:t xml:space="preserve">force samples per kinematic frame (10)</w:t>
            </w:r>
          </w:p>
        </w:tc>
      </w:tr>
      <w:tr>
        <w:trPr>
          <w:cantSplit/>
        </w:trPr>
        <w:tc>
          <w:tcPr/>
          <w:p>
            <w:pPr>
              <w:pStyle w:val="Compact"/>
              <w:jc w:val="left"/>
            </w:pPr>
            <w:r>
              <w:rPr>
                <w:rStyle w:val="VerbatimChar"/>
                <w:sz w:val="18"/>
              </w:rPr>
              <w:t xml:space="preserve">WARMUP_S</w:t>
            </w:r>
          </w:p>
        </w:tc>
        <w:tc>
          <w:tcPr/>
          <w:p>
            <w:pPr>
              <w:pStyle w:val="Compact"/>
              <w:jc w:val="left"/>
            </w:pPr>
            <w:r>
              <w:rPr>
                <w:rStyle w:val="VerbatimChar"/>
                <w:sz w:val="18"/>
              </w:rPr>
              <w:t xml:space="preserve">60.0</w:t>
            </w:r>
          </w:p>
        </w:tc>
        <w:tc>
          <w:tcPr/>
          <w:p>
            <w:pPr>
              <w:pStyle w:val="Compact"/>
              <w:jc w:val="left"/>
            </w:pPr>
            <w:r>
              <w:rPr>
                <w:sz w:val="18"/>
              </w:rPr>
              <w:t xml:space="preserve">§5.1 skip the belt ramp and settling</w:t>
            </w:r>
          </w:p>
        </w:tc>
      </w:tr>
      <w:tr>
        <w:trPr>
          <w:cantSplit/>
        </w:trPr>
        <w:tc>
          <w:tcPr/>
          <w:p>
            <w:pPr>
              <w:pStyle w:val="Compact"/>
              <w:jc w:val="left"/>
            </w:pPr>
            <w:r>
              <w:rPr>
                <w:rStyle w:val="VerbatimChar"/>
                <w:sz w:val="18"/>
              </w:rPr>
              <w:t xml:space="preserve">BELT_FLAT</w:t>
            </w:r>
          </w:p>
        </w:tc>
        <w:tc>
          <w:tcPr/>
          <w:p>
            <w:pPr>
              <w:pStyle w:val="Compact"/>
              <w:jc w:val="left"/>
            </w:pPr>
            <w:r>
              <w:rPr>
                <w:rStyle w:val="VerbatimChar"/>
                <w:sz w:val="18"/>
              </w:rPr>
              <w:t xml:space="preserve">(0.25, 0.55)</w:t>
            </w:r>
          </w:p>
        </w:tc>
        <w:tc>
          <w:tcPr/>
          <w:p>
            <w:pPr>
              <w:pStyle w:val="Compact"/>
              <w:jc w:val="left"/>
            </w:pPr>
            <w:r>
              <w:rPr>
                <w:sz w:val="18"/>
              </w:rPr>
              <w:t xml:space="preserve">§5.2 foot-flat part of stance (heel rides belt)</w:t>
            </w:r>
          </w:p>
        </w:tc>
      </w:tr>
      <w:tr>
        <w:trPr>
          <w:cantSplit/>
        </w:trPr>
        <w:tc>
          <w:tcPr/>
          <w:p>
            <w:pPr>
              <w:pStyle w:val="Compact"/>
              <w:jc w:val="left"/>
            </w:pPr>
            <w:r>
              <w:rPr>
                <w:rStyle w:val="VerbatimChar"/>
                <w:sz w:val="18"/>
              </w:rPr>
              <w:t xml:space="preserve">FORCE_FILTER_HZ</w:t>
            </w:r>
          </w:p>
        </w:tc>
        <w:tc>
          <w:tcPr/>
          <w:p>
            <w:pPr>
              <w:pStyle w:val="Compact"/>
              <w:jc w:val="left"/>
            </w:pPr>
            <w:r>
              <w:rPr>
                <w:rStyle w:val="VerbatimChar"/>
                <w:sz w:val="18"/>
              </w:rPr>
              <w:t xml:space="preserve">50.0</w:t>
            </w:r>
          </w:p>
        </w:tc>
        <w:tc>
          <w:tcPr/>
          <w:p>
            <w:pPr>
              <w:pStyle w:val="Compact"/>
              <w:jc w:val="left"/>
            </w:pPr>
            <w:r>
              <w:rPr>
                <w:sz w:val="18"/>
              </w:rPr>
              <w:t xml:space="preserve">§5.4 low-pass for force peaks</w:t>
            </w:r>
          </w:p>
        </w:tc>
      </w:tr>
      <w:tr>
        <w:trPr>
          <w:cantSplit/>
        </w:trPr>
        <w:tc>
          <w:tcPr/>
          <w:p>
            <w:pPr>
              <w:pStyle w:val="Compact"/>
              <w:jc w:val="left"/>
            </w:pPr>
            <w:r>
              <w:rPr>
                <w:rStyle w:val="VerbatimChar"/>
                <w:sz w:val="18"/>
              </w:rPr>
              <w:t xml:space="preserve">HANDRAIL_N</w:t>
            </w:r>
          </w:p>
        </w:tc>
        <w:tc>
          <w:tcPr/>
          <w:p>
            <w:pPr>
              <w:pStyle w:val="Compact"/>
              <w:jc w:val="left"/>
            </w:pPr>
            <w:r>
              <w:rPr>
                <w:rStyle w:val="VerbatimChar"/>
                <w:sz w:val="18"/>
              </w:rPr>
              <w:t xml:space="preserve">15.0</w:t>
            </w:r>
          </w:p>
        </w:tc>
        <w:tc>
          <w:tcPr/>
          <w:p>
            <w:pPr>
              <w:pStyle w:val="Compact"/>
              <w:jc w:val="left"/>
            </w:pPr>
            <w:r>
              <w:rPr>
                <w:sz w:val="18"/>
              </w:rPr>
              <w:t xml:space="preserve">§5.4 handrail force that counts as contact</w:t>
            </w:r>
          </w:p>
        </w:tc>
      </w:tr>
      <w:tr>
        <w:trPr>
          <w:cantSplit/>
        </w:trPr>
        <w:tc>
          <w:tcPr/>
          <w:p>
            <w:pPr>
              <w:pStyle w:val="Compact"/>
              <w:jc w:val="left"/>
            </w:pPr>
            <w:r>
              <w:rPr>
                <w:rStyle w:val="VerbatimChar"/>
                <w:sz w:val="18"/>
              </w:rPr>
              <w:t xml:space="preserve">QS_SEARCH_S</w:t>
            </w:r>
          </w:p>
        </w:tc>
        <w:tc>
          <w:tcPr/>
          <w:p>
            <w:pPr>
              <w:pStyle w:val="Compact"/>
              <w:jc w:val="left"/>
            </w:pPr>
            <w:r>
              <w:rPr>
                <w:rStyle w:val="VerbatimChar"/>
                <w:sz w:val="18"/>
              </w:rPr>
              <w:t xml:space="preserve">30.0</w:t>
            </w:r>
          </w:p>
        </w:tc>
        <w:tc>
          <w:tcPr/>
          <w:p>
            <w:pPr>
              <w:pStyle w:val="Compact"/>
              <w:jc w:val="left"/>
            </w:pPr>
            <w:r>
              <w:rPr>
                <w:sz w:val="18"/>
              </w:rPr>
              <w:t xml:space="preserve">§5.5 quiet standing looked for in first 30 s</w:t>
            </w:r>
          </w:p>
        </w:tc>
      </w:tr>
      <w:tr>
        <w:trPr>
          <w:cantSplit/>
        </w:trPr>
        <w:tc>
          <w:tcPr/>
          <w:p>
            <w:pPr>
              <w:pStyle w:val="Compact"/>
              <w:jc w:val="left"/>
            </w:pPr>
            <w:r>
              <w:rPr>
                <w:rStyle w:val="VerbatimChar"/>
                <w:sz w:val="18"/>
              </w:rPr>
              <w:t xml:space="preserve">QS_WINDOW_S</w:t>
            </w:r>
          </w:p>
        </w:tc>
        <w:tc>
          <w:tcPr/>
          <w:p>
            <w:pPr>
              <w:pStyle w:val="Compact"/>
              <w:jc w:val="left"/>
            </w:pPr>
            <w:r>
              <w:rPr>
                <w:rStyle w:val="VerbatimChar"/>
                <w:sz w:val="18"/>
              </w:rPr>
              <w:t xml:space="preserve">2.0</w:t>
            </w:r>
          </w:p>
        </w:tc>
        <w:tc>
          <w:tcPr/>
          <w:p>
            <w:pPr>
              <w:pStyle w:val="Compact"/>
              <w:jc w:val="left"/>
            </w:pPr>
            <w:r>
              <w:rPr>
                <w:sz w:val="18"/>
              </w:rPr>
              <w:t xml:space="preserve">§5.5 … as the steadiest 2 s window</w:t>
            </w:r>
          </w:p>
        </w:tc>
      </w:tr>
      <w:tr>
        <w:trPr>
          <w:cantSplit/>
        </w:trPr>
        <w:tc>
          <w:tcPr/>
          <w:p>
            <w:pPr>
              <w:pStyle w:val="Compact"/>
              <w:jc w:val="left"/>
            </w:pPr>
            <w:r>
              <w:rPr>
                <w:rStyle w:val="VerbatimChar"/>
                <w:sz w:val="18"/>
              </w:rPr>
              <w:t xml:space="preserve">QS_MAX_CV</w:t>
            </w:r>
          </w:p>
        </w:tc>
        <w:tc>
          <w:tcPr/>
          <w:p>
            <w:pPr>
              <w:pStyle w:val="Compact"/>
              <w:jc w:val="left"/>
            </w:pPr>
            <w:r>
              <w:rPr>
                <w:rStyle w:val="VerbatimChar"/>
                <w:sz w:val="18"/>
              </w:rPr>
              <w:t xml:space="preserve">0.02</w:t>
            </w:r>
          </w:p>
        </w:tc>
        <w:tc>
          <w:tcPr/>
          <w:p>
            <w:pPr>
              <w:pStyle w:val="Compact"/>
              <w:jc w:val="left"/>
            </w:pPr>
            <w:r>
              <w:rPr>
                <w:sz w:val="18"/>
              </w:rPr>
              <w:t xml:space="preserve">§5.5 total vertical force steady within 2%</w:t>
            </w:r>
          </w:p>
        </w:tc>
      </w:tr>
      <w:tr>
        <w:trPr>
          <w:cantSplit/>
        </w:trPr>
        <w:tc>
          <w:tcPr/>
          <w:p>
            <w:pPr>
              <w:pStyle w:val="Compact"/>
              <w:jc w:val="left"/>
            </w:pPr>
            <w:r>
              <w:rPr>
                <w:rStyle w:val="VerbatimChar"/>
                <w:sz w:val="18"/>
              </w:rPr>
              <w:t xml:space="preserve">QS_MIN_SHARE</w:t>
            </w:r>
          </w:p>
        </w:tc>
        <w:tc>
          <w:tcPr/>
          <w:p>
            <w:pPr>
              <w:pStyle w:val="Compact"/>
              <w:jc w:val="left"/>
            </w:pPr>
            <w:r>
              <w:rPr>
                <w:rStyle w:val="VerbatimChar"/>
                <w:sz w:val="18"/>
              </w:rPr>
              <w:t xml:space="preserve">0.15</w:t>
            </w:r>
          </w:p>
        </w:tc>
        <w:tc>
          <w:tcPr/>
          <w:p>
            <w:pPr>
              <w:pStyle w:val="Compact"/>
              <w:jc w:val="left"/>
            </w:pPr>
            <w:r>
              <w:rPr>
                <w:sz w:val="18"/>
              </w:rPr>
              <w:t xml:space="preserve">§5.5 both belts loaded (each &gt;= 15%)</w:t>
            </w:r>
          </w:p>
        </w:tc>
      </w:tr>
      <w:tr>
        <w:trPr>
          <w:cantSplit/>
        </w:trPr>
        <w:tc>
          <w:tcPr/>
          <w:p>
            <w:pPr>
              <w:pStyle w:val="Compact"/>
              <w:jc w:val="left"/>
            </w:pPr>
            <w:r>
              <w:rPr>
                <w:rStyle w:val="VerbatimChar"/>
                <w:sz w:val="18"/>
              </w:rPr>
              <w:t xml:space="preserve">QS_MAX_FOOT_TRAVEL</w:t>
            </w:r>
          </w:p>
        </w:tc>
        <w:tc>
          <w:tcPr/>
          <w:p>
            <w:pPr>
              <w:pStyle w:val="Compact"/>
              <w:jc w:val="left"/>
            </w:pPr>
            <w:r>
              <w:rPr>
                <w:rStyle w:val="VerbatimChar"/>
                <w:sz w:val="18"/>
              </w:rPr>
              <w:t xml:space="preserve">0.02</w:t>
            </w:r>
          </w:p>
        </w:tc>
        <w:tc>
          <w:tcPr/>
          <w:p>
            <w:pPr>
              <w:pStyle w:val="Compact"/>
              <w:jc w:val="left"/>
            </w:pPr>
            <w:r>
              <w:rPr>
                <w:sz w:val="18"/>
              </w:rPr>
              <w:t xml:space="preserve">§5.5 heels still (moved &lt; 20 mm)</w:t>
            </w:r>
          </w:p>
        </w:tc>
      </w:tr>
      <w:tr>
        <w:trPr>
          <w:cantSplit/>
        </w:trPr>
        <w:tc>
          <w:tcPr/>
          <w:p>
            <w:pPr>
              <w:pStyle w:val="Compact"/>
              <w:jc w:val="left"/>
            </w:pPr>
            <w:r>
              <w:rPr>
                <w:rStyle w:val="VerbatimChar"/>
                <w:sz w:val="18"/>
              </w:rPr>
              <w:t xml:space="preserve">LOAD_MIN_KG</w:t>
            </w:r>
          </w:p>
        </w:tc>
        <w:tc>
          <w:tcPr/>
          <w:p>
            <w:pPr>
              <w:pStyle w:val="Compact"/>
              <w:jc w:val="left"/>
            </w:pPr>
            <w:r>
              <w:rPr>
                <w:rStyle w:val="VerbatimChar"/>
                <w:sz w:val="18"/>
              </w:rPr>
              <w:t xml:space="preserve">1.0</w:t>
            </w:r>
          </w:p>
        </w:tc>
        <w:tc>
          <w:tcPr/>
          <w:p>
            <w:pPr>
              <w:pStyle w:val="Compact"/>
              <w:jc w:val="left"/>
            </w:pPr>
            <w:r>
              <w:rPr>
                <w:sz w:val="18"/>
              </w:rPr>
              <w:t xml:space="preserve">§5.6 below 1 kg: no load</w:t>
            </w:r>
          </w:p>
        </w:tc>
      </w:tr>
      <w:tr>
        <w:trPr>
          <w:cantSplit/>
        </w:trPr>
        <w:tc>
          <w:tcPr/>
          <w:p>
            <w:pPr>
              <w:pStyle w:val="Compact"/>
              <w:jc w:val="left"/>
            </w:pPr>
            <w:r>
              <w:rPr>
                <w:rStyle w:val="VerbatimChar"/>
                <w:sz w:val="18"/>
              </w:rPr>
              <w:t xml:space="preserve">LOAD_HEIGHT_M</w:t>
            </w:r>
          </w:p>
        </w:tc>
        <w:tc>
          <w:tcPr/>
          <w:p>
            <w:pPr>
              <w:pStyle w:val="Compact"/>
              <w:jc w:val="left"/>
            </w:pPr>
            <w:r>
              <w:rPr>
                <w:rStyle w:val="VerbatimChar"/>
                <w:sz w:val="18"/>
              </w:rPr>
              <w:t xml:space="preserve">0.0</w:t>
            </w:r>
          </w:p>
        </w:tc>
        <w:tc>
          <w:tcPr/>
          <w:p>
            <w:pPr>
              <w:pStyle w:val="Compact"/>
              <w:jc w:val="left"/>
            </w:pPr>
            <w:r>
              <w:rPr>
                <w:sz w:val="18"/>
              </w:rPr>
              <w:t xml:space="preserve">§5.6 load CoM height above Trunk_Position</w:t>
            </w:r>
          </w:p>
        </w:tc>
      </w:tr>
      <w:tr>
        <w:trPr>
          <w:cantSplit/>
        </w:trPr>
        <w:tc>
          <w:tcPr/>
          <w:p>
            <w:pPr>
              <w:pStyle w:val="Compact"/>
              <w:jc w:val="left"/>
            </w:pPr>
            <w:r>
              <w:rPr>
                <w:rStyle w:val="VerbatimChar"/>
                <w:sz w:val="18"/>
              </w:rPr>
              <w:t xml:space="preserve">LOAD_CENTRED</w:t>
            </w:r>
          </w:p>
        </w:tc>
        <w:tc>
          <w:tcPr/>
          <w:p>
            <w:pPr>
              <w:pStyle w:val="Compact"/>
              <w:jc w:val="left"/>
            </w:pPr>
            <w:r>
              <w:rPr>
                <w:rStyle w:val="VerbatimChar"/>
                <w:sz w:val="18"/>
              </w:rPr>
              <w:t xml:space="preserve">True</w:t>
            </w:r>
          </w:p>
        </w:tc>
        <w:tc>
          <w:tcPr/>
          <w:p>
            <w:pPr>
              <w:pStyle w:val="Compact"/>
              <w:jc w:val="left"/>
            </w:pPr>
            <w:r>
              <w:rPr>
                <w:sz w:val="18"/>
              </w:rPr>
              <w:t xml:space="preserve">§5.6 load on the mid-line (left-right)</w:t>
            </w:r>
          </w:p>
        </w:tc>
      </w:tr>
      <w:tr>
        <w:trPr>
          <w:cantSplit/>
        </w:trPr>
        <w:tc>
          <w:tcPr/>
          <w:p>
            <w:pPr>
              <w:pStyle w:val="Compact"/>
              <w:jc w:val="left"/>
            </w:pPr>
            <w:r>
              <w:rPr>
                <w:rStyle w:val="VerbatimChar"/>
                <w:sz w:val="18"/>
              </w:rPr>
              <w:t xml:space="preserve">LOAD_MAX_OFFSET_M</w:t>
            </w:r>
          </w:p>
        </w:tc>
        <w:tc>
          <w:tcPr/>
          <w:p>
            <w:pPr>
              <w:pStyle w:val="Compact"/>
              <w:jc w:val="left"/>
            </w:pPr>
            <w:r>
              <w:rPr>
                <w:rStyle w:val="VerbatimChar"/>
                <w:sz w:val="18"/>
              </w:rPr>
              <w:t xml:space="preserve">0.40</w:t>
            </w:r>
          </w:p>
        </w:tc>
        <w:tc>
          <w:tcPr/>
          <w:p>
            <w:pPr>
              <w:pStyle w:val="Compact"/>
              <w:jc w:val="left"/>
            </w:pPr>
            <w:r>
              <w:rPr>
                <w:sz w:val="18"/>
              </w:rPr>
              <w:t xml:space="preserve">§5.6 load placed further than this: not believed</w:t>
            </w:r>
          </w:p>
        </w:tc>
      </w:tr>
      <w:tr>
        <w:trPr>
          <w:cantSplit/>
        </w:trPr>
        <w:tc>
          <w:tcPr/>
          <w:p>
            <w:pPr>
              <w:pStyle w:val="Compact"/>
              <w:jc w:val="left"/>
            </w:pPr>
            <w:r>
              <w:rPr>
                <w:rStyle w:val="VerbatimChar"/>
                <w:sz w:val="18"/>
              </w:rPr>
              <w:t xml:space="preserve">LOAD_PLACE_MIN_KG</w:t>
            </w:r>
          </w:p>
        </w:tc>
        <w:tc>
          <w:tcPr/>
          <w:p>
            <w:pPr>
              <w:pStyle w:val="Compact"/>
              <w:jc w:val="left"/>
            </w:pPr>
            <w:r>
              <w:rPr>
                <w:rStyle w:val="VerbatimChar"/>
                <w:sz w:val="18"/>
              </w:rPr>
              <w:t xml:space="preserve">10.0</w:t>
            </w:r>
          </w:p>
        </w:tc>
        <w:tc>
          <w:tcPr/>
          <w:p>
            <w:pPr>
              <w:pStyle w:val="Compact"/>
              <w:jc w:val="left"/>
            </w:pPr>
            <w:r>
              <w:rPr>
                <w:sz w:val="18"/>
              </w:rPr>
              <w:t xml:space="preserve">§5.6 lighter (boots, clothing): spread like the body</w:t>
            </w:r>
          </w:p>
        </w:tc>
      </w:tr>
      <w:tr>
        <w:trPr>
          <w:cantSplit/>
        </w:trPr>
        <w:tc>
          <w:tcPr/>
          <w:p>
            <w:pPr>
              <w:pStyle w:val="Compact"/>
              <w:jc w:val="left"/>
            </w:pPr>
            <w:r>
              <w:rPr>
                <w:rStyle w:val="VerbatimChar"/>
                <w:sz w:val="18"/>
              </w:rPr>
              <w:t xml:space="preserve">FORCE_ALIGN_GRAVITY</w:t>
            </w:r>
          </w:p>
        </w:tc>
        <w:tc>
          <w:tcPr/>
          <w:p>
            <w:pPr>
              <w:pStyle w:val="Compact"/>
              <w:jc w:val="left"/>
            </w:pPr>
            <w:r>
              <w:rPr>
                <w:rStyle w:val="VerbatimChar"/>
                <w:sz w:val="18"/>
              </w:rPr>
              <w:t xml:space="preserve">True</w:t>
            </w:r>
          </w:p>
        </w:tc>
        <w:tc>
          <w:tcPr/>
          <w:p>
            <w:pPr>
              <w:pStyle w:val="Compact"/>
              <w:jc w:val="left"/>
            </w:pPr>
            <w:r>
              <w:rPr>
                <w:sz w:val="18"/>
              </w:rPr>
              <w:t xml:space="preserve">§5.4 turn the forces so their walking mean is vertical</w:t>
            </w:r>
          </w:p>
        </w:tc>
      </w:tr>
      <w:tr>
        <w:trPr>
          <w:cantSplit/>
        </w:trPr>
        <w:tc>
          <w:tcPr/>
          <w:p>
            <w:pPr>
              <w:pStyle w:val="Compact"/>
              <w:jc w:val="left"/>
            </w:pPr>
            <w:r>
              <w:rPr>
                <w:rStyle w:val="VerbatimChar"/>
                <w:sz w:val="18"/>
              </w:rPr>
              <w:t xml:space="preserve">FORCE_MAX_TILT_DEG</w:t>
            </w:r>
          </w:p>
        </w:tc>
        <w:tc>
          <w:tcPr/>
          <w:p>
            <w:pPr>
              <w:pStyle w:val="Compact"/>
              <w:jc w:val="left"/>
            </w:pPr>
            <w:r>
              <w:rPr>
                <w:rStyle w:val="VerbatimChar"/>
                <w:sz w:val="18"/>
              </w:rPr>
              <w:t xml:space="preserve">3.0</w:t>
            </w:r>
          </w:p>
        </w:tc>
        <w:tc>
          <w:tcPr/>
          <w:p>
            <w:pPr>
              <w:pStyle w:val="Compact"/>
              <w:jc w:val="left"/>
            </w:pPr>
            <w:r>
              <w:rPr>
                <w:sz w:val="18"/>
              </w:rPr>
              <w:t xml:space="preserve">§5.4 a larger tilt is reported, not corrected</w:t>
            </w:r>
          </w:p>
        </w:tc>
      </w:tr>
      <w:tr>
        <w:trPr>
          <w:cantSplit/>
        </w:trPr>
        <w:tc>
          <w:tcPr/>
          <w:p>
            <w:pPr>
              <w:pStyle w:val="Compact"/>
              <w:jc w:val="left"/>
            </w:pPr>
            <w:r>
              <w:rPr>
                <w:rStyle w:val="VerbatimChar"/>
                <w:sz w:val="18"/>
              </w:rPr>
              <w:t xml:space="preserve">OUTLIER_ROBUST_Z</w:t>
            </w:r>
          </w:p>
        </w:tc>
        <w:tc>
          <w:tcPr/>
          <w:p>
            <w:pPr>
              <w:pStyle w:val="Compact"/>
              <w:jc w:val="left"/>
            </w:pPr>
            <w:r>
              <w:rPr>
                <w:rStyle w:val="VerbatimChar"/>
                <w:sz w:val="18"/>
              </w:rPr>
              <w:t xml:space="preserve">5.0</w:t>
            </w:r>
          </w:p>
        </w:tc>
        <w:tc>
          <w:tcPr/>
          <w:p>
            <w:pPr>
              <w:pStyle w:val="Compact"/>
              <w:jc w:val="left"/>
            </w:pPr>
            <w:r>
              <w:rPr>
                <w:sz w:val="18"/>
              </w:rPr>
              <w:t xml:space="preserve">§6 steps this many robust SD off: event errors</w:t>
            </w:r>
          </w:p>
        </w:tc>
      </w:tr>
      <w:tr>
        <w:trPr>
          <w:cantSplit/>
        </w:trPr>
        <w:tc>
          <w:tcPr/>
          <w:p>
            <w:pPr>
              <w:pStyle w:val="Compact"/>
              <w:jc w:val="left"/>
            </w:pPr>
            <w:r>
              <w:rPr>
                <w:rStyle w:val="VerbatimChar"/>
                <w:sz w:val="18"/>
              </w:rPr>
              <w:t xml:space="preserve">CROSSOVER_HZ</w:t>
            </w:r>
          </w:p>
        </w:tc>
        <w:tc>
          <w:tcPr/>
          <w:p>
            <w:pPr>
              <w:pStyle w:val="Compact"/>
              <w:jc w:val="left"/>
            </w:pPr>
            <w:r>
              <w:rPr>
                <w:rStyle w:val="VerbatimChar"/>
                <w:sz w:val="18"/>
              </w:rPr>
              <w:t xml:space="preserve">0.5</w:t>
            </w:r>
          </w:p>
        </w:tc>
        <w:tc>
          <w:tcPr/>
          <w:p>
            <w:pPr>
              <w:pStyle w:val="Compact"/>
              <w:jc w:val="left"/>
            </w:pPr>
            <w:r>
              <w:rPr>
                <w:sz w:val="18"/>
              </w:rPr>
              <w:t xml:space="preserve">§5.7 markers below, force plates above</w:t>
            </w:r>
          </w:p>
        </w:tc>
      </w:tr>
      <w:tr>
        <w:trPr>
          <w:cantSplit/>
        </w:trPr>
        <w:tc>
          <w:tcPr/>
          <w:p>
            <w:pPr>
              <w:pStyle w:val="Compact"/>
              <w:jc w:val="left"/>
            </w:pPr>
            <w:r>
              <w:rPr>
                <w:rStyle w:val="VerbatimChar"/>
                <w:sz w:val="18"/>
              </w:rPr>
              <w:t xml:space="preserve">MARKER_SAVGOL</w:t>
            </w:r>
          </w:p>
        </w:tc>
        <w:tc>
          <w:tcPr/>
          <w:p>
            <w:pPr>
              <w:pStyle w:val="Compact"/>
              <w:jc w:val="left"/>
            </w:pPr>
            <w:r>
              <w:rPr>
                <w:rStyle w:val="VerbatimChar"/>
                <w:sz w:val="18"/>
              </w:rPr>
              <w:t xml:space="preserve">(11, 3)</w:t>
            </w:r>
          </w:p>
        </w:tc>
        <w:tc>
          <w:tcPr/>
          <w:p>
            <w:pPr>
              <w:pStyle w:val="Compact"/>
              <w:jc w:val="left"/>
            </w:pPr>
            <w:r>
              <w:rPr>
                <w:sz w:val="18"/>
              </w:rPr>
              <w:t xml:space="preserve">§5.7 Savitzky-Golay window, order (markers)</w:t>
            </w:r>
          </w:p>
        </w:tc>
      </w:tr>
      <w:tr>
        <w:trPr>
          <w:cantSplit/>
        </w:trPr>
        <w:tc>
          <w:tcPr/>
          <w:p>
            <w:pPr>
              <w:pStyle w:val="Compact"/>
              <w:jc w:val="left"/>
            </w:pPr>
            <w:r>
              <w:rPr>
                <w:rStyle w:val="VerbatimChar"/>
                <w:sz w:val="18"/>
              </w:rPr>
              <w:t xml:space="preserve">ANTIALIAS_HZ</w:t>
            </w:r>
          </w:p>
        </w:tc>
        <w:tc>
          <w:tcPr/>
          <w:p>
            <w:pPr>
              <w:pStyle w:val="Compact"/>
              <w:jc w:val="left"/>
            </w:pPr>
            <w:r>
              <w:rPr>
                <w:rStyle w:val="VerbatimChar"/>
                <w:sz w:val="18"/>
              </w:rPr>
              <w:t xml:space="preserve">40.0</w:t>
            </w:r>
          </w:p>
        </w:tc>
        <w:tc>
          <w:tcPr/>
          <w:p>
            <w:pPr>
              <w:pStyle w:val="Compact"/>
              <w:jc w:val="left"/>
            </w:pPr>
            <w:r>
              <w:rPr>
                <w:sz w:val="18"/>
              </w:rPr>
              <w:t xml:space="preserve">§5.7 before taking force to 100 Hz</w:t>
            </w:r>
          </w:p>
        </w:tc>
      </w:tr>
      <w:tr>
        <w:trPr>
          <w:cantSplit/>
        </w:trPr>
        <w:tc>
          <w:tcPr/>
          <w:p>
            <w:pPr>
              <w:pStyle w:val="Compact"/>
              <w:jc w:val="left"/>
            </w:pPr>
            <w:r>
              <w:rPr>
                <w:rStyle w:val="VerbatimChar"/>
                <w:sz w:val="18"/>
              </w:rPr>
              <w:t xml:space="preserve">LOADING_BAND</w:t>
            </w:r>
          </w:p>
        </w:tc>
        <w:tc>
          <w:tcPr/>
          <w:p>
            <w:pPr>
              <w:pStyle w:val="Compact"/>
              <w:jc w:val="left"/>
            </w:pPr>
            <w:r>
              <w:rPr>
                <w:rStyle w:val="VerbatimChar"/>
                <w:sz w:val="18"/>
              </w:rPr>
              <w:t xml:space="preserve">(0.20, 0.80)</w:t>
            </w:r>
          </w:p>
        </w:tc>
        <w:tc>
          <w:tcPr/>
          <w:p>
            <w:pPr>
              <w:pStyle w:val="Compact"/>
              <w:jc w:val="left"/>
            </w:pPr>
            <w:r>
              <w:rPr>
                <w:sz w:val="18"/>
              </w:rPr>
              <w:t xml:space="preserve">§8 loading rate between 20% and 80% of F1</w:t>
            </w:r>
          </w:p>
        </w:tc>
      </w:tr>
      <w:tr>
        <w:trPr>
          <w:cantSplit/>
        </w:trPr>
        <w:tc>
          <w:tcPr/>
          <w:p>
            <w:pPr>
              <w:pStyle w:val="Compact"/>
              <w:jc w:val="left"/>
            </w:pPr>
            <w:r>
              <w:rPr>
                <w:rStyle w:val="VerbatimChar"/>
                <w:sz w:val="18"/>
              </w:rPr>
              <w:t xml:space="preserve">COP_FILTER_HZ</w:t>
            </w:r>
          </w:p>
        </w:tc>
        <w:tc>
          <w:tcPr/>
          <w:p>
            <w:pPr>
              <w:pStyle w:val="Compact"/>
              <w:jc w:val="left"/>
            </w:pPr>
            <w:r>
              <w:rPr>
                <w:rStyle w:val="VerbatimChar"/>
                <w:sz w:val="18"/>
              </w:rPr>
              <w:t xml:space="preserve">15.0</w:t>
            </w:r>
          </w:p>
        </w:tc>
        <w:tc>
          <w:tcPr/>
          <w:p>
            <w:pPr>
              <w:pStyle w:val="Compact"/>
              <w:jc w:val="left"/>
            </w:pPr>
            <w:r>
              <w:rPr>
                <w:sz w:val="18"/>
              </w:rPr>
              <w:t xml:space="preserve">§8 CoP and free moment low-pass</w:t>
            </w:r>
          </w:p>
        </w:tc>
      </w:tr>
      <w:tr>
        <w:trPr>
          <w:cantSplit/>
        </w:trPr>
        <w:tc>
          <w:tcPr/>
          <w:p>
            <w:pPr>
              <w:pStyle w:val="Compact"/>
              <w:jc w:val="left"/>
            </w:pPr>
            <w:r>
              <w:rPr>
                <w:rStyle w:val="VerbatimChar"/>
                <w:sz w:val="18"/>
              </w:rPr>
              <w:t xml:space="preserve">WAVE_POINTS</w:t>
            </w:r>
          </w:p>
        </w:tc>
        <w:tc>
          <w:tcPr/>
          <w:p>
            <w:pPr>
              <w:pStyle w:val="Compact"/>
              <w:jc w:val="left"/>
            </w:pPr>
            <w:r>
              <w:rPr>
                <w:rStyle w:val="VerbatimChar"/>
                <w:sz w:val="18"/>
              </w:rPr>
              <w:t xml:space="preserve">101</w:t>
            </w:r>
          </w:p>
        </w:tc>
        <w:tc>
          <w:tcPr/>
          <w:p>
            <w:pPr>
              <w:pStyle w:val="Compact"/>
              <w:jc w:val="left"/>
            </w:pPr>
            <w:r>
              <w:rPr>
                <w:sz w:val="18"/>
              </w:rPr>
              <w:t xml:space="preserve">§7/8 points per time-normalised waveform</w:t>
            </w:r>
          </w:p>
        </w:tc>
      </w:tr>
      <w:tr>
        <w:trPr>
          <w:cantSplit/>
        </w:trPr>
        <w:tc>
          <w:tcPr/>
          <w:p>
            <w:pPr>
              <w:pStyle w:val="Compact"/>
              <w:jc w:val="left"/>
            </w:pPr>
            <w:r>
              <w:rPr>
                <w:rStyle w:val="VerbatimChar"/>
                <w:sz w:val="18"/>
              </w:rPr>
              <w:t xml:space="preserve">MFC_LOCAL_WINDOW</w:t>
            </w:r>
          </w:p>
        </w:tc>
        <w:tc>
          <w:tcPr/>
          <w:p>
            <w:pPr>
              <w:pStyle w:val="Compact"/>
              <w:jc w:val="left"/>
            </w:pPr>
            <w:r>
              <w:rPr>
                <w:rStyle w:val="VerbatimChar"/>
                <w:sz w:val="18"/>
              </w:rPr>
              <w:t xml:space="preserve">2</w:t>
            </w:r>
          </w:p>
        </w:tc>
        <w:tc>
          <w:tcPr/>
          <w:p>
            <w:pPr>
              <w:pStyle w:val="Compact"/>
              <w:jc w:val="left"/>
            </w:pPr>
            <w:r>
              <w:rPr>
                <w:sz w:val="18"/>
              </w:rPr>
              <w:t xml:space="preserve">§11 frames either side a minimum must beat</w:t>
            </w:r>
          </w:p>
        </w:tc>
      </w:tr>
      <w:tr>
        <w:trPr>
          <w:cantSplit/>
        </w:trPr>
        <w:tc>
          <w:tcPr/>
          <w:p>
            <w:pPr>
              <w:pStyle w:val="Compact"/>
              <w:jc w:val="left"/>
            </w:pPr>
            <w:r>
              <w:rPr>
                <w:rStyle w:val="VerbatimChar"/>
                <w:sz w:val="18"/>
              </w:rPr>
              <w:t xml:space="preserve">MFC_SPEED_QUANTILE</w:t>
            </w:r>
          </w:p>
        </w:tc>
        <w:tc>
          <w:tcPr/>
          <w:p>
            <w:pPr>
              <w:pStyle w:val="Compact"/>
              <w:jc w:val="left"/>
            </w:pPr>
            <w:r>
              <w:rPr>
                <w:rStyle w:val="VerbatimChar"/>
                <w:sz w:val="18"/>
              </w:rPr>
              <w:t xml:space="preserve">0.75</w:t>
            </w:r>
          </w:p>
        </w:tc>
        <w:tc>
          <w:tcPr/>
          <w:p>
            <w:pPr>
              <w:pStyle w:val="Compact"/>
              <w:jc w:val="left"/>
            </w:pPr>
            <w:r>
              <w:rPr>
                <w:sz w:val="18"/>
              </w:rPr>
              <w:t xml:space="preserve">§11 MFC must be in the fastest 25% of swing</w:t>
            </w:r>
          </w:p>
        </w:tc>
      </w:tr>
      <w:tr>
        <w:trPr>
          <w:cantSplit/>
        </w:trPr>
        <w:tc>
          <w:tcPr/>
          <w:p>
            <w:pPr>
              <w:pStyle w:val="Compact"/>
              <w:jc w:val="left"/>
            </w:pPr>
            <w:r>
              <w:rPr>
                <w:rStyle w:val="VerbatimChar"/>
                <w:sz w:val="18"/>
              </w:rPr>
              <w:t xml:space="preserve">SWING_TRIM</w:t>
            </w:r>
          </w:p>
        </w:tc>
        <w:tc>
          <w:tcPr/>
          <w:p>
            <w:pPr>
              <w:pStyle w:val="Compact"/>
              <w:jc w:val="left"/>
            </w:pPr>
            <w:r>
              <w:rPr>
                <w:rStyle w:val="VerbatimChar"/>
                <w:sz w:val="18"/>
              </w:rPr>
              <w:t xml:space="preserve">0.02</w:t>
            </w:r>
          </w:p>
        </w:tc>
        <w:tc>
          <w:tcPr/>
          <w:p>
            <w:pPr>
              <w:pStyle w:val="Compact"/>
              <w:jc w:val="left"/>
            </w:pPr>
            <w:r>
              <w:rPr>
                <w:sz w:val="18"/>
              </w:rPr>
              <w:t xml:space="preserve">§11 trim 2% of the swing at each end</w:t>
            </w:r>
          </w:p>
        </w:tc>
      </w:tr>
      <w:tr>
        <w:trPr>
          <w:cantSplit/>
        </w:trPr>
        <w:tc>
          <w:tcPr/>
          <w:p>
            <w:pPr>
              <w:pStyle w:val="Compact"/>
              <w:jc w:val="left"/>
            </w:pPr>
            <w:r>
              <w:rPr>
                <w:rStyle w:val="VerbatimChar"/>
                <w:sz w:val="18"/>
              </w:rPr>
              <w:t xml:space="preserve">MIN_CLEARANCE_MM</w:t>
            </w:r>
          </w:p>
        </w:tc>
        <w:tc>
          <w:tcPr/>
          <w:p>
            <w:pPr>
              <w:pStyle w:val="Compact"/>
              <w:jc w:val="left"/>
            </w:pPr>
            <w:r>
              <w:rPr>
                <w:rStyle w:val="VerbatimChar"/>
                <w:sz w:val="18"/>
              </w:rPr>
              <w:t xml:space="preserve">1.0</w:t>
            </w:r>
          </w:p>
        </w:tc>
        <w:tc>
          <w:tcPr/>
          <w:p>
            <w:pPr>
              <w:pStyle w:val="Compact"/>
              <w:jc w:val="left"/>
            </w:pPr>
            <w:r>
              <w:rPr>
                <w:sz w:val="18"/>
              </w:rPr>
              <w:t xml:space="preserve">§11 floor for the trip-risk division</w:t>
            </w:r>
          </w:p>
        </w:tc>
      </w:tr>
      <w:tr>
        <w:trPr>
          <w:cantSplit/>
        </w:trPr>
        <w:tc>
          <w:tcPr/>
          <w:p>
            <w:pPr>
              <w:pStyle w:val="Compact"/>
              <w:jc w:val="left"/>
            </w:pPr>
            <w:r>
              <w:rPr>
                <w:rStyle w:val="VerbatimChar"/>
                <w:sz w:val="18"/>
              </w:rPr>
              <w:t xml:space="preserve">TRI_DERIV_WINDOW</w:t>
            </w:r>
          </w:p>
        </w:tc>
        <w:tc>
          <w:tcPr/>
          <w:p>
            <w:pPr>
              <w:pStyle w:val="Compact"/>
              <w:jc w:val="left"/>
            </w:pPr>
            <w:r>
              <w:rPr>
                <w:rStyle w:val="VerbatimChar"/>
                <w:sz w:val="18"/>
              </w:rPr>
              <w:t xml:space="preserve">7</w:t>
            </w:r>
          </w:p>
        </w:tc>
        <w:tc>
          <w:tcPr/>
          <w:p>
            <w:pPr>
              <w:pStyle w:val="Compact"/>
              <w:jc w:val="left"/>
            </w:pPr>
            <w:r>
              <w:rPr>
                <w:sz w:val="18"/>
              </w:rPr>
              <w:t xml:space="preserve">§11 Savitzky-Golay frames (order 3), MFC point</w:t>
            </w:r>
          </w:p>
        </w:tc>
      </w:tr>
      <w:tr>
        <w:trPr>
          <w:cantSplit/>
        </w:trPr>
        <w:tc>
          <w:tcPr/>
          <w:p>
            <w:pPr>
              <w:pStyle w:val="Compact"/>
              <w:jc w:val="left"/>
            </w:pPr>
            <w:r>
              <w:rPr>
                <w:rStyle w:val="VerbatimChar"/>
                <w:sz w:val="18"/>
              </w:rPr>
              <w:t xml:space="preserve">TOE_MAX_BEND_DEG</w:t>
            </w:r>
          </w:p>
        </w:tc>
        <w:tc>
          <w:tcPr/>
          <w:p>
            <w:pPr>
              <w:pStyle w:val="Compact"/>
              <w:jc w:val="left"/>
            </w:pPr>
            <w:r>
              <w:rPr>
                <w:rStyle w:val="VerbatimChar"/>
                <w:sz w:val="18"/>
              </w:rPr>
              <w:t xml:space="preserve">60.0</w:t>
            </w:r>
          </w:p>
        </w:tc>
        <w:tc>
          <w:tcPr/>
          <w:p>
            <w:pPr>
              <w:pStyle w:val="Compact"/>
              <w:jc w:val="left"/>
            </w:pPr>
            <w:r>
              <w:rPr>
                <w:sz w:val="18"/>
              </w:rPr>
              <w:t xml:space="preserve">§5.3 the toe cap never bends further than this</w:t>
            </w:r>
          </w:p>
        </w:tc>
      </w:tr>
      <w:tr>
        <w:trPr>
          <w:cantSplit/>
        </w:trPr>
        <w:tc>
          <w:tcPr/>
          <w:p>
            <w:pPr>
              <w:pStyle w:val="Compact"/>
              <w:jc w:val="left"/>
            </w:pPr>
            <w:r>
              <w:rPr>
                <w:rStyle w:val="VerbatimChar"/>
                <w:sz w:val="18"/>
              </w:rPr>
              <w:t xml:space="preserve">TOE_BEND_STEP_DEG</w:t>
            </w:r>
          </w:p>
        </w:tc>
        <w:tc>
          <w:tcPr/>
          <w:p>
            <w:pPr>
              <w:pStyle w:val="Compact"/>
              <w:jc w:val="left"/>
            </w:pPr>
            <w:r>
              <w:rPr>
                <w:rStyle w:val="VerbatimChar"/>
                <w:sz w:val="18"/>
              </w:rPr>
              <w:t xml:space="preserve">0.5</w:t>
            </w:r>
          </w:p>
        </w:tc>
        <w:tc>
          <w:tcPr/>
          <w:p>
            <w:pPr>
              <w:pStyle w:val="Compact"/>
              <w:jc w:val="left"/>
            </w:pPr>
            <w:r>
              <w:rPr>
                <w:sz w:val="18"/>
              </w:rPr>
              <w:t xml:space="preserve">§5.3 resolution of the contact-constrained bend</w:t>
            </w:r>
          </w:p>
        </w:tc>
      </w:tr>
      <w:tr>
        <w:trPr>
          <w:cantSplit/>
        </w:trPr>
        <w:tc>
          <w:tcPr/>
          <w:p>
            <w:pPr>
              <w:pStyle w:val="Compact"/>
              <w:jc w:val="left"/>
            </w:pPr>
            <w:r>
              <w:rPr>
                <w:rStyle w:val="VerbatimChar"/>
                <w:sz w:val="18"/>
              </w:rPr>
              <w:t xml:space="preserve">TOE_USE_THEIA_EXTENSION</w:t>
            </w:r>
          </w:p>
        </w:tc>
        <w:tc>
          <w:tcPr/>
          <w:p>
            <w:pPr>
              <w:pStyle w:val="Compact"/>
              <w:jc w:val="left"/>
            </w:pPr>
            <w:r>
              <w:rPr>
                <w:rStyle w:val="VerbatimChar"/>
                <w:sz w:val="18"/>
              </w:rPr>
              <w:t xml:space="preserve">True</w:t>
            </w:r>
          </w:p>
        </w:tc>
        <w:tc>
          <w:tcPr/>
          <w:p>
            <w:pPr>
              <w:pStyle w:val="Compact"/>
              <w:jc w:val="left"/>
            </w:pPr>
            <w:r>
              <w:rPr>
                <w:sz w:val="18"/>
              </w:rPr>
              <w:t xml:space="preserve">§5.3 also lift the toe cap by Theia’s toe extension</w:t>
            </w:r>
          </w:p>
        </w:tc>
      </w:tr>
      <w:tr>
        <w:trPr>
          <w:cantSplit/>
        </w:trPr>
        <w:tc>
          <w:tcPr/>
          <w:p>
            <w:pPr>
              <w:pStyle w:val="Compact"/>
              <w:jc w:val="left"/>
            </w:pPr>
            <w:r>
              <w:rPr>
                <w:rStyle w:val="VerbatimChar"/>
                <w:sz w:val="18"/>
              </w:rPr>
              <w:t xml:space="preserve">SOLE_FLAT_IN_STANCE</w:t>
            </w:r>
          </w:p>
        </w:tc>
        <w:tc>
          <w:tcPr/>
          <w:p>
            <w:pPr>
              <w:pStyle w:val="Compact"/>
              <w:jc w:val="left"/>
            </w:pPr>
            <w:r>
              <w:rPr>
                <w:rStyle w:val="VerbatimChar"/>
                <w:sz w:val="18"/>
              </w:rPr>
              <w:t xml:space="preserve">True</w:t>
            </w:r>
          </w:p>
        </w:tc>
        <w:tc>
          <w:tcPr/>
          <w:p>
            <w:pPr>
              <w:pStyle w:val="Compact"/>
              <w:jc w:val="left"/>
            </w:pPr>
            <w:r>
              <w:rPr>
                <w:sz w:val="18"/>
              </w:rPr>
              <w:t xml:space="preserve">§5.3 level each sole in foot-flat (turn about the ankle)</w:t>
            </w:r>
          </w:p>
        </w:tc>
      </w:tr>
      <w:tr>
        <w:trPr>
          <w:cantSplit/>
        </w:trPr>
        <w:tc>
          <w:tcPr/>
          <w:p>
            <w:pPr>
              <w:pStyle w:val="Compact"/>
              <w:jc w:val="left"/>
            </w:pPr>
            <w:r>
              <w:rPr>
                <w:rStyle w:val="VerbatimChar"/>
                <w:sz w:val="18"/>
              </w:rPr>
              <w:t xml:space="preserve">SOLE_FLAT_MAX_DEG</w:t>
            </w:r>
          </w:p>
        </w:tc>
        <w:tc>
          <w:tcPr/>
          <w:p>
            <w:pPr>
              <w:pStyle w:val="Compact"/>
              <w:jc w:val="left"/>
            </w:pPr>
            <w:r>
              <w:rPr>
                <w:rStyle w:val="VerbatimChar"/>
                <w:sz w:val="18"/>
              </w:rPr>
              <w:t xml:space="preserve">6.0</w:t>
            </w:r>
          </w:p>
        </w:tc>
        <w:tc>
          <w:tcPr/>
          <w:p>
            <w:pPr>
              <w:pStyle w:val="Compact"/>
              <w:jc w:val="left"/>
            </w:pPr>
            <w:r>
              <w:rPr>
                <w:sz w:val="18"/>
              </w:rPr>
              <w:t xml:space="preserve">§5.3 a larger turn is reported, not applied</w:t>
            </w:r>
          </w:p>
        </w:tc>
      </w:tr>
      <w:tr>
        <w:trPr>
          <w:cantSplit/>
        </w:trPr>
        <w:tc>
          <w:tcPr/>
          <w:p>
            <w:pPr>
              <w:pStyle w:val="Compact"/>
              <w:jc w:val="left"/>
            </w:pPr>
            <w:r>
              <w:rPr>
                <w:rStyle w:val="VerbatimChar"/>
                <w:sz w:val="18"/>
              </w:rPr>
              <w:t xml:space="preserve">N_BOOT</w:t>
            </w:r>
          </w:p>
        </w:tc>
        <w:tc>
          <w:tcPr/>
          <w:p>
            <w:pPr>
              <w:pStyle w:val="Compact"/>
              <w:jc w:val="left"/>
            </w:pPr>
            <w:r>
              <w:rPr>
                <w:rStyle w:val="VerbatimChar"/>
                <w:sz w:val="18"/>
              </w:rPr>
              <w:t xml:space="preserve">1000</w:t>
            </w:r>
          </w:p>
        </w:tc>
        <w:tc>
          <w:tcPr/>
          <w:p>
            <w:pPr>
              <w:pStyle w:val="Compact"/>
              <w:jc w:val="left"/>
            </w:pPr>
            <w:r>
              <w:rPr>
                <w:sz w:val="18"/>
              </w:rPr>
              <w:t xml:space="preserve">block-bootstrap resamples</w:t>
            </w:r>
          </w:p>
        </w:tc>
      </w:tr>
      <w:tr>
        <w:trPr>
          <w:cantSplit/>
        </w:trPr>
        <w:tc>
          <w:tcPr/>
          <w:p>
            <w:pPr>
              <w:pStyle w:val="Compact"/>
              <w:jc w:val="left"/>
            </w:pPr>
            <w:r>
              <w:rPr>
                <w:rStyle w:val="VerbatimChar"/>
                <w:sz w:val="18"/>
              </w:rPr>
              <w:t xml:space="preserve">N_BOOT_DFA</w:t>
            </w:r>
          </w:p>
        </w:tc>
        <w:tc>
          <w:tcPr/>
          <w:p>
            <w:pPr>
              <w:pStyle w:val="Compact"/>
              <w:jc w:val="left"/>
            </w:pPr>
            <w:r>
              <w:rPr>
                <w:rStyle w:val="VerbatimChar"/>
                <w:sz w:val="18"/>
              </w:rPr>
              <w:t xml:space="preserve">200</w:t>
            </w:r>
          </w:p>
        </w:tc>
        <w:tc>
          <w:tcPr/>
          <w:p>
            <w:pPr>
              <w:pStyle w:val="Compact"/>
              <w:jc w:val="left"/>
            </w:pPr>
            <w:r>
              <w:rPr>
                <w:sz w:val="18"/>
              </w:rPr>
              <w:t xml:space="preserve">simulated series for the DFA interval</w:t>
            </w:r>
          </w:p>
        </w:tc>
      </w:tr>
      <w:tr>
        <w:trPr>
          <w:cantSplit/>
        </w:trPr>
        <w:tc>
          <w:tcPr/>
          <w:p>
            <w:pPr>
              <w:pStyle w:val="Compact"/>
              <w:jc w:val="left"/>
            </w:pPr>
            <w:r>
              <w:rPr>
                <w:rStyle w:val="VerbatimChar"/>
                <w:sz w:val="18"/>
              </w:rPr>
              <w:t xml:space="preserve">CI_LEVEL</w:t>
            </w:r>
          </w:p>
        </w:tc>
        <w:tc>
          <w:tcPr/>
          <w:p>
            <w:pPr>
              <w:pStyle w:val="Compact"/>
              <w:jc w:val="left"/>
            </w:pPr>
            <w:r>
              <w:rPr>
                <w:rStyle w:val="VerbatimChar"/>
                <w:sz w:val="18"/>
              </w:rPr>
              <w:t xml:space="preserve">0.95</w:t>
            </w:r>
          </w:p>
        </w:tc>
        <w:tc>
          <w:tcPr/>
          <w:p>
            <w:pPr>
              <w:pStyle w:val="Compact"/>
              <w:jc w:val="left"/>
            </w:pPr>
            <w:r>
              <w:rPr>
                <w:sz w:val="18"/>
              </w:rPr>
              <w:t xml:space="preserve">confidence level of every interval (§12)</w:t>
            </w:r>
          </w:p>
        </w:tc>
      </w:tr>
      <w:tr>
        <w:trPr>
          <w:cantSplit/>
        </w:trPr>
        <w:tc>
          <w:tcPr/>
          <w:p>
            <w:pPr>
              <w:pStyle w:val="Compact"/>
              <w:jc w:val="left"/>
            </w:pPr>
            <w:r>
              <w:rPr>
                <w:rStyle w:val="VerbatimChar"/>
                <w:sz w:val="18"/>
              </w:rPr>
              <w:t xml:space="preserve">SEED</w:t>
            </w:r>
          </w:p>
        </w:tc>
        <w:tc>
          <w:tcPr/>
          <w:p>
            <w:pPr>
              <w:pStyle w:val="Compact"/>
              <w:jc w:val="left"/>
            </w:pPr>
            <w:r>
              <w:rPr>
                <w:rStyle w:val="VerbatimChar"/>
                <w:sz w:val="18"/>
              </w:rPr>
              <w:t xml:space="preserve">0</w:t>
            </w:r>
          </w:p>
        </w:tc>
        <w:tc>
          <w:tcPr/>
          <w:p>
            <w:pPr>
              <w:pStyle w:val="Compact"/>
              <w:jc w:val="left"/>
            </w:pPr>
            <w:r>
              <w:rPr>
                <w:sz w:val="18"/>
              </w:rPr>
              <w:t xml:space="preserve">fixed, so intervals are reproducible</w:t>
            </w:r>
          </w:p>
        </w:tc>
      </w:tr>
      <w:tr>
        <w:trPr>
          <w:cantSplit/>
        </w:trPr>
        <w:tc>
          <w:tcPr/>
          <w:p>
            <w:pPr>
              <w:pStyle w:val="Compact"/>
              <w:jc w:val="left"/>
            </w:pPr>
            <w:r>
              <w:rPr>
                <w:rStyle w:val="VerbatimChar"/>
                <w:sz w:val="18"/>
              </w:rPr>
              <w:t xml:space="preserve">SERIES_LENGTH</w:t>
            </w:r>
          </w:p>
        </w:tc>
        <w:tc>
          <w:tcPr/>
          <w:p>
            <w:pPr>
              <w:pStyle w:val="Compact"/>
              <w:jc w:val="left"/>
            </w:pPr>
            <w:r>
              <w:rPr>
                <w:rStyle w:val="VerbatimChar"/>
                <w:sz w:val="18"/>
              </w:rPr>
              <w:t xml:space="preserve">"shortest"</w:t>
            </w:r>
          </w:p>
        </w:tc>
        <w:tc>
          <w:tcPr/>
          <w:p>
            <w:pPr>
              <w:pStyle w:val="Compact"/>
              <w:jc w:val="left"/>
            </w:pPr>
            <w:r>
              <w:rPr>
                <w:sz w:val="18"/>
              </w:rPr>
              <w:t xml:space="preserve">§12.4 strides per series:</w:t>
            </w:r>
            <w:r>
              <w:rPr>
                <w:sz w:val="18"/>
              </w:rPr>
              <w:t xml:space="preserve"> </w:t>
            </w:r>
            <w:r>
              <w:rPr>
                <w:sz w:val="18"/>
              </w:rPr>
              <w:t xml:space="preserve">“shortest”</w:t>
            </w:r>
            <w:r>
              <w:rPr>
                <w:sz w:val="18"/>
              </w:rPr>
              <w:t xml:space="preserve">, int, None</w:t>
            </w:r>
          </w:p>
        </w:tc>
      </w:tr>
      <w:tr>
        <w:trPr>
          <w:cantSplit/>
        </w:trPr>
        <w:tc>
          <w:tcPr/>
          <w:p>
            <w:pPr>
              <w:pStyle w:val="Compact"/>
              <w:jc w:val="left"/>
            </w:pPr>
            <w:r>
              <w:rPr>
                <w:rStyle w:val="VerbatimChar"/>
                <w:sz w:val="18"/>
              </w:rPr>
              <w:t xml:space="preserve">LIMB_FOR_TRUNK</w:t>
            </w:r>
          </w:p>
        </w:tc>
        <w:tc>
          <w:tcPr/>
          <w:p>
            <w:pPr>
              <w:pStyle w:val="Compact"/>
              <w:jc w:val="left"/>
            </w:pPr>
            <w:r>
              <w:rPr>
                <w:rStyle w:val="VerbatimChar"/>
                <w:sz w:val="18"/>
              </w:rPr>
              <w:t xml:space="preserve">"R"</w:t>
            </w:r>
          </w:p>
        </w:tc>
        <w:tc>
          <w:tcPr/>
          <w:p>
            <w:pPr>
              <w:pStyle w:val="Compact"/>
              <w:jc w:val="left"/>
            </w:pPr>
            <w:r>
              <w:rPr>
                <w:sz w:val="18"/>
              </w:rPr>
              <w:t xml:space="preserve">§16/§18 whose strides segment the trunk signal</w:t>
            </w:r>
          </w:p>
        </w:tc>
      </w:tr>
      <w:tr>
        <w:trPr>
          <w:cantSplit/>
        </w:trPr>
        <w:tc>
          <w:tcPr/>
          <w:p>
            <w:pPr>
              <w:pStyle w:val="Compact"/>
              <w:jc w:val="left"/>
            </w:pPr>
            <w:r>
              <w:rPr>
                <w:rStyle w:val="VerbatimChar"/>
                <w:sz w:val="18"/>
              </w:rPr>
              <w:t xml:space="preserve">DFA_MIN_BOX</w:t>
            </w:r>
          </w:p>
        </w:tc>
        <w:tc>
          <w:tcPr/>
          <w:p>
            <w:pPr>
              <w:pStyle w:val="Compact"/>
              <w:jc w:val="left"/>
            </w:pPr>
            <w:r>
              <w:rPr>
                <w:rStyle w:val="VerbatimChar"/>
                <w:sz w:val="18"/>
              </w:rPr>
              <w:t xml:space="preserve">16</w:t>
            </w:r>
          </w:p>
        </w:tc>
        <w:tc>
          <w:tcPr/>
          <w:p>
            <w:pPr>
              <w:pStyle w:val="Compact"/>
              <w:jc w:val="left"/>
            </w:pPr>
            <w:r>
              <w:rPr>
                <w:sz w:val="18"/>
              </w:rPr>
              <w:t xml:space="preserve">§14 smallest box (Damouras et al. 2010)</w:t>
            </w:r>
          </w:p>
        </w:tc>
      </w:tr>
      <w:tr>
        <w:trPr>
          <w:cantSplit/>
        </w:trPr>
        <w:tc>
          <w:tcPr/>
          <w:p>
            <w:pPr>
              <w:pStyle w:val="Compact"/>
              <w:jc w:val="left"/>
            </w:pPr>
            <w:r>
              <w:rPr>
                <w:rStyle w:val="VerbatimChar"/>
                <w:sz w:val="18"/>
              </w:rPr>
              <w:t xml:space="preserve">DFA_MAX_BOX_FRAC</w:t>
            </w:r>
          </w:p>
        </w:tc>
        <w:tc>
          <w:tcPr/>
          <w:p>
            <w:pPr>
              <w:pStyle w:val="Compact"/>
              <w:jc w:val="left"/>
            </w:pPr>
            <w:r>
              <w:rPr>
                <w:rStyle w:val="VerbatimChar"/>
                <w:sz w:val="18"/>
              </w:rPr>
              <w:t xml:space="preserve">1.0 / 9</w:t>
            </w:r>
          </w:p>
        </w:tc>
        <w:tc>
          <w:tcPr/>
          <w:p>
            <w:pPr>
              <w:pStyle w:val="Compact"/>
              <w:jc w:val="left"/>
            </w:pPr>
            <w:r>
              <w:rPr>
                <w:sz w:val="18"/>
              </w:rPr>
              <w:t xml:space="preserve">§14 largest box = N/9</w:t>
            </w:r>
          </w:p>
        </w:tc>
      </w:tr>
      <w:tr>
        <w:trPr>
          <w:cantSplit/>
        </w:trPr>
        <w:tc>
          <w:tcPr/>
          <w:p>
            <w:pPr>
              <w:pStyle w:val="Compact"/>
              <w:jc w:val="left"/>
            </w:pPr>
            <w:r>
              <w:rPr>
                <w:rStyle w:val="VerbatimChar"/>
                <w:sz w:val="18"/>
              </w:rPr>
              <w:t xml:space="preserve">DFA_N_BOXES</w:t>
            </w:r>
          </w:p>
        </w:tc>
        <w:tc>
          <w:tcPr/>
          <w:p>
            <w:pPr>
              <w:pStyle w:val="Compact"/>
              <w:jc w:val="left"/>
            </w:pPr>
            <w:r>
              <w:rPr>
                <w:rStyle w:val="VerbatimChar"/>
                <w:sz w:val="18"/>
              </w:rPr>
              <w:t xml:space="preserve">20</w:t>
            </w:r>
          </w:p>
        </w:tc>
        <w:tc>
          <w:tcPr/>
          <w:p>
            <w:pPr>
              <w:pStyle w:val="Compact"/>
              <w:jc w:val="left"/>
            </w:pPr>
            <w:r>
              <w:rPr>
                <w:sz w:val="18"/>
              </w:rPr>
              <w:t xml:space="preserve">§14 box sizes, log-spaced</w:t>
            </w:r>
          </w:p>
        </w:tc>
      </w:tr>
      <w:tr>
        <w:trPr>
          <w:cantSplit/>
        </w:trPr>
        <w:tc>
          <w:tcPr/>
          <w:p>
            <w:pPr>
              <w:pStyle w:val="Compact"/>
              <w:jc w:val="left"/>
            </w:pPr>
            <w:r>
              <w:rPr>
                <w:rStyle w:val="VerbatimChar"/>
                <w:sz w:val="18"/>
              </w:rPr>
              <w:t xml:space="preserve">DFA_N_SURROGATE</w:t>
            </w:r>
          </w:p>
        </w:tc>
        <w:tc>
          <w:tcPr/>
          <w:p>
            <w:pPr>
              <w:pStyle w:val="Compact"/>
              <w:jc w:val="left"/>
            </w:pPr>
            <w:r>
              <w:rPr>
                <w:rStyle w:val="VerbatimChar"/>
                <w:sz w:val="18"/>
              </w:rPr>
              <w:t xml:space="preserve">20</w:t>
            </w:r>
          </w:p>
        </w:tc>
        <w:tc>
          <w:tcPr/>
          <w:p>
            <w:pPr>
              <w:pStyle w:val="Compact"/>
              <w:jc w:val="left"/>
            </w:pPr>
            <w:r>
              <w:rPr>
                <w:sz w:val="18"/>
              </w:rPr>
              <w:t xml:space="preserve">§14 shuffled copies (must give alpha ~0.5)</w:t>
            </w:r>
          </w:p>
        </w:tc>
      </w:tr>
      <w:tr>
        <w:trPr>
          <w:cantSplit/>
        </w:trPr>
        <w:tc>
          <w:tcPr/>
          <w:p>
            <w:pPr>
              <w:pStyle w:val="Compact"/>
              <w:jc w:val="left"/>
            </w:pPr>
            <w:r>
              <w:rPr>
                <w:rStyle w:val="VerbatimChar"/>
                <w:sz w:val="18"/>
              </w:rPr>
              <w:t xml:space="preserve">GPH_POWER</w:t>
            </w:r>
          </w:p>
        </w:tc>
        <w:tc>
          <w:tcPr/>
          <w:p>
            <w:pPr>
              <w:pStyle w:val="Compact"/>
              <w:jc w:val="left"/>
            </w:pPr>
            <w:r>
              <w:rPr>
                <w:rStyle w:val="VerbatimChar"/>
                <w:sz w:val="18"/>
              </w:rPr>
              <w:t xml:space="preserve">0.5</w:t>
            </w:r>
          </w:p>
        </w:tc>
        <w:tc>
          <w:tcPr/>
          <w:p>
            <w:pPr>
              <w:pStyle w:val="Compact"/>
              <w:jc w:val="left"/>
            </w:pPr>
            <w:r>
              <w:rPr>
                <w:sz w:val="18"/>
              </w:rPr>
              <w:t xml:space="preserve">§14 GPH bandwidth m = N^0.5</w:t>
            </w:r>
          </w:p>
        </w:tc>
      </w:tr>
      <w:tr>
        <w:trPr>
          <w:cantSplit/>
        </w:trPr>
        <w:tc>
          <w:tcPr/>
          <w:p>
            <w:pPr>
              <w:pStyle w:val="Compact"/>
              <w:jc w:val="left"/>
            </w:pPr>
            <w:r>
              <w:rPr>
                <w:rStyle w:val="VerbatimChar"/>
                <w:sz w:val="18"/>
              </w:rPr>
              <w:t xml:space="preserve">ENT_M</w:t>
            </w:r>
          </w:p>
        </w:tc>
        <w:tc>
          <w:tcPr/>
          <w:p>
            <w:pPr>
              <w:pStyle w:val="Compact"/>
              <w:jc w:val="left"/>
            </w:pPr>
            <w:r>
              <w:rPr>
                <w:rStyle w:val="VerbatimChar"/>
                <w:sz w:val="18"/>
              </w:rPr>
              <w:t xml:space="preserve">2</w:t>
            </w:r>
          </w:p>
        </w:tc>
        <w:tc>
          <w:tcPr/>
          <w:p>
            <w:pPr>
              <w:pStyle w:val="Compact"/>
              <w:jc w:val="left"/>
            </w:pPr>
            <w:r>
              <w:rPr>
                <w:sz w:val="18"/>
              </w:rPr>
              <w:t xml:space="preserve">§15 template length</w:t>
            </w:r>
          </w:p>
        </w:tc>
      </w:tr>
      <w:tr>
        <w:trPr>
          <w:cantSplit/>
        </w:trPr>
        <w:tc>
          <w:tcPr/>
          <w:p>
            <w:pPr>
              <w:pStyle w:val="Compact"/>
              <w:jc w:val="left"/>
            </w:pPr>
            <w:r>
              <w:rPr>
                <w:rStyle w:val="VerbatimChar"/>
                <w:sz w:val="18"/>
              </w:rPr>
              <w:t xml:space="preserve">ENT_R</w:t>
            </w:r>
          </w:p>
        </w:tc>
        <w:tc>
          <w:tcPr/>
          <w:p>
            <w:pPr>
              <w:pStyle w:val="Compact"/>
              <w:jc w:val="left"/>
            </w:pPr>
            <w:r>
              <w:rPr>
                <w:rStyle w:val="VerbatimChar"/>
                <w:sz w:val="18"/>
              </w:rPr>
              <w:t xml:space="preserve">0.2</w:t>
            </w:r>
          </w:p>
        </w:tc>
        <w:tc>
          <w:tcPr/>
          <w:p>
            <w:pPr>
              <w:pStyle w:val="Compact"/>
              <w:jc w:val="left"/>
            </w:pPr>
            <w:r>
              <w:rPr>
                <w:sz w:val="18"/>
              </w:rPr>
              <w:t xml:space="preserve">§15 tolerance, x SD</w:t>
            </w:r>
          </w:p>
        </w:tc>
      </w:tr>
      <w:tr>
        <w:trPr>
          <w:cantSplit/>
        </w:trPr>
        <w:tc>
          <w:tcPr/>
          <w:p>
            <w:pPr>
              <w:pStyle w:val="Compact"/>
              <w:jc w:val="left"/>
            </w:pPr>
            <w:r>
              <w:rPr>
                <w:rStyle w:val="VerbatimChar"/>
                <w:sz w:val="18"/>
              </w:rPr>
              <w:t xml:space="preserve">ENT_R_SWEEP</w:t>
            </w:r>
          </w:p>
        </w:tc>
        <w:tc>
          <w:tcPr/>
          <w:p>
            <w:pPr>
              <w:pStyle w:val="Compact"/>
              <w:jc w:val="left"/>
            </w:pPr>
            <w:r>
              <w:rPr>
                <w:rStyle w:val="VerbatimChar"/>
                <w:sz w:val="18"/>
              </w:rPr>
              <w:t xml:space="preserve">(0.10, 0.15, 0.20, 0.25, 0.30)</w:t>
            </w:r>
          </w:p>
        </w:tc>
        <w:tc>
          <w:tcPr/>
          <w:p>
            <w:pPr>
              <w:pStyle w:val="Compact"/>
              <w:jc w:val="left"/>
            </w:pPr>
            <w:r>
              <w:rPr>
                <w:sz w:val="18"/>
              </w:rPr>
              <w:t xml:space="preserve">tolerances also reported, to show the dependence on r (§15.1)</w:t>
            </w:r>
          </w:p>
        </w:tc>
      </w:tr>
      <w:tr>
        <w:trPr>
          <w:cantSplit/>
        </w:trPr>
        <w:tc>
          <w:tcPr/>
          <w:p>
            <w:pPr>
              <w:pStyle w:val="Compact"/>
              <w:jc w:val="left"/>
            </w:pPr>
            <w:r>
              <w:rPr>
                <w:rStyle w:val="VerbatimChar"/>
                <w:sz w:val="18"/>
              </w:rPr>
              <w:t xml:space="preserve">MSE_SCALES</w:t>
            </w:r>
          </w:p>
        </w:tc>
        <w:tc>
          <w:tcPr/>
          <w:p>
            <w:pPr>
              <w:pStyle w:val="Compact"/>
              <w:jc w:val="left"/>
            </w:pPr>
            <w:r>
              <w:rPr>
                <w:rStyle w:val="VerbatimChar"/>
                <w:sz w:val="18"/>
              </w:rPr>
              <w:t xml:space="preserve">30</w:t>
            </w:r>
          </w:p>
        </w:tc>
        <w:tc>
          <w:tcPr/>
          <w:p>
            <w:pPr>
              <w:pStyle w:val="Compact"/>
              <w:jc w:val="left"/>
            </w:pPr>
            <w:r>
              <w:rPr>
                <w:sz w:val="18"/>
              </w:rPr>
              <w:t xml:space="preserve">§15 coarse-graining scales (0.3 s)</w:t>
            </w:r>
          </w:p>
        </w:tc>
      </w:tr>
      <w:tr>
        <w:trPr>
          <w:cantSplit/>
        </w:trPr>
        <w:tc>
          <w:tcPr/>
          <w:p>
            <w:pPr>
              <w:pStyle w:val="Compact"/>
              <w:jc w:val="left"/>
            </w:pPr>
            <w:r>
              <w:rPr>
                <w:rStyle w:val="VerbatimChar"/>
                <w:sz w:val="18"/>
              </w:rPr>
              <w:t xml:space="preserve">MSE_MAX_S</w:t>
            </w:r>
          </w:p>
        </w:tc>
        <w:tc>
          <w:tcPr/>
          <w:p>
            <w:pPr>
              <w:pStyle w:val="Compact"/>
              <w:jc w:val="left"/>
            </w:pPr>
            <w:r>
              <w:rPr>
                <w:rStyle w:val="VerbatimChar"/>
                <w:sz w:val="18"/>
              </w:rPr>
              <w:t xml:space="preserve">300.0</w:t>
            </w:r>
          </w:p>
        </w:tc>
        <w:tc>
          <w:tcPr/>
          <w:p>
            <w:pPr>
              <w:pStyle w:val="Compact"/>
              <w:jc w:val="left"/>
            </w:pPr>
            <w:r>
              <w:rPr>
                <w:sz w:val="18"/>
              </w:rPr>
              <w:t xml:space="preserve">§15 seconds of trunk signal for MSE</w:t>
            </w:r>
          </w:p>
        </w:tc>
      </w:tr>
      <w:tr>
        <w:trPr>
          <w:cantSplit/>
        </w:trPr>
        <w:tc>
          <w:tcPr/>
          <w:p>
            <w:pPr>
              <w:pStyle w:val="Compact"/>
              <w:jc w:val="left"/>
            </w:pPr>
            <w:r>
              <w:rPr>
                <w:rStyle w:val="VerbatimChar"/>
                <w:sz w:val="18"/>
              </w:rPr>
              <w:t xml:space="preserve">TRUNK_LOWPASS_HZ</w:t>
            </w:r>
          </w:p>
        </w:tc>
        <w:tc>
          <w:tcPr/>
          <w:p>
            <w:pPr>
              <w:pStyle w:val="Compact"/>
              <w:jc w:val="left"/>
            </w:pPr>
            <w:r>
              <w:rPr>
                <w:rStyle w:val="VerbatimChar"/>
                <w:sz w:val="18"/>
              </w:rPr>
              <w:t xml:space="preserve">20.0</w:t>
            </w:r>
          </w:p>
        </w:tc>
        <w:tc>
          <w:tcPr/>
          <w:p>
            <w:pPr>
              <w:pStyle w:val="Compact"/>
              <w:jc w:val="left"/>
            </w:pPr>
            <w:r>
              <w:rPr>
                <w:sz w:val="18"/>
              </w:rPr>
              <w:t xml:space="preserve">§16</w:t>
            </w:r>
          </w:p>
        </w:tc>
      </w:tr>
      <w:tr>
        <w:trPr>
          <w:cantSplit/>
        </w:trPr>
        <w:tc>
          <w:tcPr/>
          <w:p>
            <w:pPr>
              <w:pStyle w:val="Compact"/>
              <w:jc w:val="left"/>
            </w:pPr>
            <w:r>
              <w:rPr>
                <w:rStyle w:val="VerbatimChar"/>
                <w:sz w:val="18"/>
              </w:rPr>
              <w:t xml:space="preserve">TRUNK_DERIV_WINDOW</w:t>
            </w:r>
          </w:p>
        </w:tc>
        <w:tc>
          <w:tcPr/>
          <w:p>
            <w:pPr>
              <w:pStyle w:val="Compact"/>
              <w:jc w:val="left"/>
            </w:pPr>
            <w:r>
              <w:rPr>
                <w:rStyle w:val="VerbatimChar"/>
                <w:sz w:val="18"/>
              </w:rPr>
              <w:t xml:space="preserve">5</w:t>
            </w:r>
          </w:p>
        </w:tc>
        <w:tc>
          <w:tcPr/>
          <w:p>
            <w:pPr>
              <w:pStyle w:val="Compact"/>
              <w:jc w:val="left"/>
            </w:pPr>
            <w:r>
              <w:rPr>
                <w:sz w:val="18"/>
              </w:rPr>
              <w:t xml:space="preserve">§16 Savitzky-Golay: accurate to 18 Hz</w:t>
            </w:r>
          </w:p>
        </w:tc>
      </w:tr>
      <w:tr>
        <w:trPr>
          <w:cantSplit/>
        </w:trPr>
        <w:tc>
          <w:tcPr/>
          <w:p>
            <w:pPr>
              <w:pStyle w:val="Compact"/>
              <w:jc w:val="left"/>
            </w:pPr>
            <w:r>
              <w:rPr>
                <w:rStyle w:val="VerbatimChar"/>
                <w:sz w:val="18"/>
              </w:rPr>
              <w:t xml:space="preserve">HR_HARMONICS</w:t>
            </w:r>
          </w:p>
        </w:tc>
        <w:tc>
          <w:tcPr/>
          <w:p>
            <w:pPr>
              <w:pStyle w:val="Compact"/>
              <w:jc w:val="left"/>
            </w:pPr>
            <w:r>
              <w:rPr>
                <w:rStyle w:val="VerbatimChar"/>
                <w:sz w:val="18"/>
              </w:rPr>
              <w:t xml:space="preserve">20</w:t>
            </w:r>
          </w:p>
        </w:tc>
        <w:tc>
          <w:tcPr/>
          <w:p>
            <w:pPr>
              <w:pStyle w:val="Compact"/>
              <w:jc w:val="left"/>
            </w:pPr>
            <w:r>
              <w:rPr>
                <w:sz w:val="18"/>
              </w:rPr>
              <w:t xml:space="preserve">§16.1</w:t>
            </w:r>
          </w:p>
        </w:tc>
      </w:tr>
      <w:tr>
        <w:trPr>
          <w:cantSplit/>
        </w:trPr>
        <w:tc>
          <w:tcPr/>
          <w:p>
            <w:pPr>
              <w:pStyle w:val="Compact"/>
              <w:jc w:val="left"/>
            </w:pPr>
            <w:r>
              <w:rPr>
                <w:rStyle w:val="VerbatimChar"/>
                <w:sz w:val="18"/>
              </w:rPr>
              <w:t xml:space="preserve">HR_MIN_SAMPLES</w:t>
            </w:r>
          </w:p>
        </w:tc>
        <w:tc>
          <w:tcPr/>
          <w:p>
            <w:pPr>
              <w:pStyle w:val="Compact"/>
              <w:jc w:val="left"/>
            </w:pPr>
            <w:r>
              <w:rPr>
                <w:rStyle w:val="VerbatimChar"/>
                <w:sz w:val="18"/>
              </w:rPr>
              <w:t xml:space="preserve">40</w:t>
            </w:r>
          </w:p>
        </w:tc>
        <w:tc>
          <w:tcPr/>
          <w:p>
            <w:pPr>
              <w:pStyle w:val="Compact"/>
              <w:jc w:val="left"/>
            </w:pPr>
            <w:r>
              <w:rPr>
                <w:sz w:val="18"/>
              </w:rPr>
              <w:t xml:space="preserve">§16.1 a stride must hold 20 harmonics</w:t>
            </w:r>
          </w:p>
        </w:tc>
      </w:tr>
      <w:tr>
        <w:trPr>
          <w:cantSplit/>
        </w:trPr>
        <w:tc>
          <w:tcPr/>
          <w:p>
            <w:pPr>
              <w:pStyle w:val="Compact"/>
              <w:jc w:val="left"/>
            </w:pPr>
            <w:r>
              <w:rPr>
                <w:rStyle w:val="VerbatimChar"/>
                <w:sz w:val="18"/>
              </w:rPr>
              <w:t xml:space="preserve">REGULARITY_SEARCH</w:t>
            </w:r>
          </w:p>
        </w:tc>
        <w:tc>
          <w:tcPr/>
          <w:p>
            <w:pPr>
              <w:pStyle w:val="Compact"/>
              <w:jc w:val="left"/>
            </w:pPr>
            <w:r>
              <w:rPr>
                <w:rStyle w:val="VerbatimChar"/>
                <w:sz w:val="18"/>
              </w:rPr>
              <w:t xml:space="preserve">0.25</w:t>
            </w:r>
          </w:p>
        </w:tc>
        <w:tc>
          <w:tcPr/>
          <w:p>
            <w:pPr>
              <w:pStyle w:val="Compact"/>
              <w:jc w:val="left"/>
            </w:pPr>
            <w:r>
              <w:rPr>
                <w:sz w:val="18"/>
              </w:rPr>
              <w:t xml:space="preserve">§16.2 peak searched +-25% around expected lag</w:t>
            </w:r>
          </w:p>
        </w:tc>
      </w:tr>
      <w:tr>
        <w:trPr>
          <w:cantSplit/>
        </w:trPr>
        <w:tc>
          <w:tcPr/>
          <w:p>
            <w:pPr>
              <w:pStyle w:val="Compact"/>
              <w:jc w:val="left"/>
            </w:pPr>
            <w:r>
              <w:rPr>
                <w:rStyle w:val="VerbatimChar"/>
                <w:sz w:val="18"/>
              </w:rPr>
              <w:t xml:space="preserve">LDS_N_STRIDES</w:t>
            </w:r>
          </w:p>
        </w:tc>
        <w:tc>
          <w:tcPr/>
          <w:p>
            <w:pPr>
              <w:pStyle w:val="Compact"/>
              <w:jc w:val="left"/>
            </w:pPr>
            <w:r>
              <w:rPr>
                <w:rStyle w:val="VerbatimChar"/>
                <w:sz w:val="18"/>
              </w:rPr>
              <w:t xml:space="preserve">150</w:t>
            </w:r>
          </w:p>
        </w:tc>
        <w:tc>
          <w:tcPr/>
          <w:p>
            <w:pPr>
              <w:pStyle w:val="Compact"/>
              <w:jc w:val="left"/>
            </w:pPr>
            <w:r>
              <w:rPr>
                <w:sz w:val="18"/>
              </w:rPr>
              <w:t xml:space="preserve">§18 strides per window</w:t>
            </w:r>
          </w:p>
        </w:tc>
      </w:tr>
      <w:tr>
        <w:trPr>
          <w:cantSplit/>
        </w:trPr>
        <w:tc>
          <w:tcPr/>
          <w:p>
            <w:pPr>
              <w:pStyle w:val="Compact"/>
              <w:jc w:val="left"/>
            </w:pPr>
            <w:r>
              <w:rPr>
                <w:rStyle w:val="VerbatimChar"/>
                <w:sz w:val="18"/>
              </w:rPr>
              <w:t xml:space="preserve">LDS_SAMPLES_PER_STRIDE</w:t>
            </w:r>
          </w:p>
        </w:tc>
        <w:tc>
          <w:tcPr/>
          <w:p>
            <w:pPr>
              <w:pStyle w:val="Compact"/>
              <w:jc w:val="left"/>
            </w:pPr>
            <w:r>
              <w:rPr>
                <w:rStyle w:val="VerbatimChar"/>
                <w:sz w:val="18"/>
              </w:rPr>
              <w:t xml:space="preserve">100</w:t>
            </w:r>
          </w:p>
        </w:tc>
        <w:tc>
          <w:tcPr/>
          <w:p>
            <w:pPr>
              <w:pStyle w:val="Compact"/>
              <w:jc w:val="left"/>
            </w:pPr>
            <w:r>
              <w:rPr>
                <w:sz w:val="18"/>
              </w:rPr>
              <w:t xml:space="preserve">§18 time normalisation</w:t>
            </w:r>
          </w:p>
        </w:tc>
      </w:tr>
      <w:tr>
        <w:trPr>
          <w:cantSplit/>
        </w:trPr>
        <w:tc>
          <w:tcPr/>
          <w:p>
            <w:pPr>
              <w:pStyle w:val="Compact"/>
              <w:jc w:val="left"/>
            </w:pPr>
            <w:r>
              <w:rPr>
                <w:rStyle w:val="VerbatimChar"/>
                <w:sz w:val="18"/>
              </w:rPr>
              <w:t xml:space="preserve">LDS_TAU</w:t>
            </w:r>
          </w:p>
        </w:tc>
        <w:tc>
          <w:tcPr/>
          <w:p>
            <w:pPr>
              <w:pStyle w:val="Compact"/>
              <w:jc w:val="left"/>
            </w:pPr>
            <w:r>
              <w:rPr>
                <w:rStyle w:val="VerbatimChar"/>
                <w:sz w:val="18"/>
              </w:rPr>
              <w:t xml:space="preserve">10</w:t>
            </w:r>
          </w:p>
        </w:tc>
        <w:tc>
          <w:tcPr/>
          <w:p>
            <w:pPr>
              <w:pStyle w:val="Compact"/>
              <w:jc w:val="left"/>
            </w:pPr>
            <w:r>
              <w:rPr>
                <w:sz w:val="18"/>
              </w:rPr>
              <w:t xml:space="preserve">§18 delay (normalised samples)</w:t>
            </w:r>
          </w:p>
        </w:tc>
      </w:tr>
      <w:tr>
        <w:trPr>
          <w:cantSplit/>
        </w:trPr>
        <w:tc>
          <w:tcPr/>
          <w:p>
            <w:pPr>
              <w:pStyle w:val="Compact"/>
              <w:jc w:val="left"/>
            </w:pPr>
            <w:r>
              <w:rPr>
                <w:rStyle w:val="VerbatimChar"/>
                <w:sz w:val="18"/>
              </w:rPr>
              <w:t xml:space="preserve">LDS_DE</w:t>
            </w:r>
          </w:p>
        </w:tc>
        <w:tc>
          <w:tcPr/>
          <w:p>
            <w:pPr>
              <w:pStyle w:val="Compact"/>
              <w:jc w:val="left"/>
            </w:pPr>
            <w:r>
              <w:rPr>
                <w:rStyle w:val="VerbatimChar"/>
                <w:sz w:val="18"/>
              </w:rPr>
              <w:t xml:space="preserve">5</w:t>
            </w:r>
          </w:p>
        </w:tc>
        <w:tc>
          <w:tcPr/>
          <w:p>
            <w:pPr>
              <w:pStyle w:val="Compact"/>
              <w:jc w:val="left"/>
            </w:pPr>
            <w:r>
              <w:rPr>
                <w:sz w:val="18"/>
              </w:rPr>
              <w:t xml:space="preserve">§18 embedding dimension</w:t>
            </w:r>
          </w:p>
        </w:tc>
      </w:tr>
      <w:tr>
        <w:trPr>
          <w:cantSplit/>
        </w:trPr>
        <w:tc>
          <w:tcPr/>
          <w:p>
            <w:pPr>
              <w:pStyle w:val="Compact"/>
              <w:jc w:val="left"/>
            </w:pPr>
            <w:r>
              <w:rPr>
                <w:rStyle w:val="VerbatimChar"/>
                <w:sz w:val="18"/>
              </w:rPr>
              <w:t xml:space="preserve">LDS_WS</w:t>
            </w:r>
          </w:p>
        </w:tc>
        <w:tc>
          <w:tcPr/>
          <w:p>
            <w:pPr>
              <w:pStyle w:val="Compact"/>
              <w:jc w:val="left"/>
            </w:pPr>
            <w:r>
              <w:rPr>
                <w:rStyle w:val="VerbatimChar"/>
                <w:sz w:val="18"/>
              </w:rPr>
              <w:t xml:space="preserve">10</w:t>
            </w:r>
          </w:p>
        </w:tc>
        <w:tc>
          <w:tcPr/>
          <w:p>
            <w:pPr>
              <w:pStyle w:val="Compact"/>
              <w:jc w:val="left"/>
            </w:pPr>
            <w:r>
              <w:rPr>
                <w:sz w:val="18"/>
              </w:rPr>
              <w:t xml:space="preserve">§18 strides the divergence is followed</w:t>
            </w:r>
          </w:p>
        </w:tc>
      </w:tr>
      <w:tr>
        <w:trPr>
          <w:cantSplit/>
        </w:trPr>
        <w:tc>
          <w:tcPr/>
          <w:p>
            <w:pPr>
              <w:pStyle w:val="Compact"/>
              <w:jc w:val="left"/>
            </w:pPr>
            <w:r>
              <w:rPr>
                <w:rStyle w:val="VerbatimChar"/>
                <w:sz w:val="18"/>
              </w:rPr>
              <w:t xml:space="preserve">LDS_FIT</w:t>
            </w:r>
          </w:p>
        </w:tc>
        <w:tc>
          <w:tcPr/>
          <w:p>
            <w:pPr>
              <w:pStyle w:val="Compact"/>
              <w:jc w:val="left"/>
            </w:pPr>
            <w:r>
              <w:rPr>
                <w:rStyle w:val="VerbatimChar"/>
                <w:sz w:val="18"/>
              </w:rPr>
              <w:t xml:space="preserve">{"S": (0.0, 0.5), "L": (4.0, 10.0)}</w:t>
            </w:r>
          </w:p>
        </w:tc>
        <w:tc>
          <w:tcPr/>
          <w:p>
            <w:pPr>
              <w:pStyle w:val="Compact"/>
              <w:jc w:val="left"/>
            </w:pPr>
            <w:r>
              <w:rPr>
                <w:sz w:val="18"/>
              </w:rPr>
              <w:t xml:space="preserve">§18 fit windows, strides</w:t>
            </w:r>
          </w:p>
        </w:tc>
      </w:tr>
      <w:tr>
        <w:trPr>
          <w:cantSplit/>
        </w:trPr>
        <w:tc>
          <w:tcPr/>
          <w:p>
            <w:pPr>
              <w:pStyle w:val="Compact"/>
              <w:jc w:val="left"/>
            </w:pPr>
            <w:r>
              <w:rPr>
                <w:rStyle w:val="VerbatimChar"/>
                <w:sz w:val="18"/>
              </w:rPr>
              <w:t xml:space="preserve">LDS_MAX_WINDOWS</w:t>
            </w:r>
          </w:p>
        </w:tc>
        <w:tc>
          <w:tcPr/>
          <w:p>
            <w:pPr>
              <w:pStyle w:val="Compact"/>
              <w:jc w:val="left"/>
            </w:pPr>
            <w:r>
              <w:rPr>
                <w:rStyle w:val="VerbatimChar"/>
                <w:sz w:val="18"/>
              </w:rPr>
              <w:t xml:space="preserve">4</w:t>
            </w:r>
          </w:p>
        </w:tc>
        <w:tc>
          <w:tcPr/>
          <w:p>
            <w:pPr>
              <w:pStyle w:val="Compact"/>
              <w:jc w:val="left"/>
            </w:pPr>
            <w:r>
              <w:rPr>
                <w:sz w:val="18"/>
              </w:rPr>
              <w:t xml:space="preserve">§18 windows per trial</w:t>
            </w:r>
          </w:p>
        </w:tc>
      </w:tr>
      <w:tr>
        <w:trPr>
          <w:cantSplit/>
        </w:trPr>
        <w:tc>
          <w:tcPr/>
          <w:p>
            <w:pPr>
              <w:pStyle w:val="Compact"/>
              <w:jc w:val="left"/>
            </w:pPr>
            <w:r>
              <w:rPr>
                <w:rStyle w:val="VerbatimChar"/>
                <w:sz w:val="18"/>
              </w:rPr>
              <w:t xml:space="preserve">LDS_N_BOOT</w:t>
            </w:r>
          </w:p>
        </w:tc>
        <w:tc>
          <w:tcPr/>
          <w:p>
            <w:pPr>
              <w:pStyle w:val="Compact"/>
              <w:jc w:val="left"/>
            </w:pPr>
            <w:r>
              <w:rPr>
                <w:rStyle w:val="VerbatimChar"/>
                <w:sz w:val="18"/>
              </w:rPr>
              <w:t xml:space="preserve">500</w:t>
            </w:r>
          </w:p>
        </w:tc>
        <w:tc>
          <w:tcPr/>
          <w:p>
            <w:pPr>
              <w:pStyle w:val="Compact"/>
              <w:jc w:val="left"/>
            </w:pPr>
            <w:r>
              <w:rPr>
                <w:sz w:val="18"/>
              </w:rPr>
              <w:t xml:space="preserve">§18 stride-bootstrap resamples</w:t>
            </w:r>
          </w:p>
        </w:tc>
      </w:tr>
      <w:tr>
        <w:trPr>
          <w:cantSplit/>
        </w:trPr>
        <w:tc>
          <w:tcPr/>
          <w:p>
            <w:pPr>
              <w:pStyle w:val="Compact"/>
              <w:jc w:val="left"/>
            </w:pPr>
            <w:r>
              <w:rPr>
                <w:rStyle w:val="VerbatimChar"/>
                <w:sz w:val="18"/>
              </w:rPr>
              <w:t xml:space="preserve">LDS_PRIMARY</w:t>
            </w:r>
          </w:p>
        </w:tc>
        <w:tc>
          <w:tcPr/>
          <w:p>
            <w:pPr>
              <w:pStyle w:val="Compact"/>
              <w:jc w:val="left"/>
            </w:pPr>
            <w:r>
              <w:rPr>
                <w:rStyle w:val="VerbatimChar"/>
                <w:sz w:val="18"/>
              </w:rPr>
              <w:t xml:space="preserve">"trunkVel_AP"</w:t>
            </w:r>
          </w:p>
        </w:tc>
        <w:tc>
          <w:tcPr/>
          <w:p>
            <w:pPr>
              <w:pStyle w:val="Compact"/>
              <w:jc w:val="left"/>
            </w:pPr>
            <w:r>
              <w:rPr>
                <w:sz w:val="18"/>
              </w:rPr>
              <w:t xml:space="preserve">§18 state spaces: name -&gt; ([(signal, axis)], dE, scaling). Axis 0/1/2 = ML/AP/vertical in the walker’s frame. dE None = no delay embedding.</w:t>
            </w:r>
          </w:p>
        </w:tc>
      </w:tr>
      <w:tr>
        <w:trPr>
          <w:cantSplit/>
        </w:trPr>
        <w:tc>
          <w:tcPr/>
          <w:p>
            <w:pPr>
              <w:pStyle w:val="Compact"/>
              <w:jc w:val="left"/>
            </w:pPr>
            <w:r>
              <w:rPr>
                <w:rStyle w:val="VerbatimChar"/>
                <w:sz w:val="18"/>
              </w:rPr>
              <w:t xml:space="preserve">RUN_LDS</w:t>
            </w:r>
          </w:p>
        </w:tc>
        <w:tc>
          <w:tcPr/>
          <w:p>
            <w:pPr>
              <w:pStyle w:val="Compact"/>
              <w:jc w:val="left"/>
            </w:pPr>
            <w:r>
              <w:rPr>
                <w:rStyle w:val="VerbatimChar"/>
                <w:sz w:val="18"/>
              </w:rPr>
              <w:t xml:space="preserve">True</w:t>
            </w:r>
          </w:p>
        </w:tc>
        <w:tc>
          <w:tcPr/>
          <w:p>
            <w:pPr>
              <w:pStyle w:val="Compact"/>
              <w:jc w:val="left"/>
            </w:pPr>
            <w:r>
              <w:rPr>
                <w:sz w:val="18"/>
              </w:rPr>
              <w:t xml:space="preserve">compute §18 (the slowest step)</w:t>
            </w:r>
          </w:p>
        </w:tc>
      </w:tr>
      <w:tr>
        <w:trPr>
          <w:cantSplit/>
        </w:trPr>
        <w:tc>
          <w:tcPr/>
          <w:p>
            <w:pPr>
              <w:pStyle w:val="Compact"/>
              <w:jc w:val="left"/>
            </w:pPr>
            <w:r>
              <w:rPr>
                <w:rStyle w:val="VerbatimChar"/>
                <w:sz w:val="18"/>
              </w:rPr>
              <w:t xml:space="preserve">MAKE_FIGURES</w:t>
            </w:r>
          </w:p>
        </w:tc>
        <w:tc>
          <w:tcPr/>
          <w:p>
            <w:pPr>
              <w:pStyle w:val="Compact"/>
              <w:jc w:val="left"/>
            </w:pPr>
            <w:r>
              <w:rPr>
                <w:rStyle w:val="VerbatimChar"/>
                <w:sz w:val="18"/>
              </w:rPr>
              <w:t xml:space="preserve">True</w:t>
            </w:r>
          </w:p>
        </w:tc>
        <w:tc>
          <w:tcPr/>
          <w:p>
            <w:pPr>
              <w:pStyle w:val="Compact"/>
              <w:jc w:val="left"/>
            </w:pPr>
            <w:r>
              <w:rPr>
                <w:sz w:val="18"/>
              </w:rPr>
              <w:t xml:space="preserve">write the per-trial figures (§19.3)</w:t>
            </w:r>
          </w:p>
        </w:tc>
      </w:tr>
      <w:tr>
        <w:trPr>
          <w:cantSplit/>
        </w:trPr>
        <w:tc>
          <w:tcPr/>
          <w:p>
            <w:pPr>
              <w:pStyle w:val="Compact"/>
              <w:jc w:val="left"/>
            </w:pPr>
            <w:r>
              <w:rPr>
                <w:rStyle w:val="VerbatimChar"/>
                <w:sz w:val="18"/>
              </w:rPr>
              <w:t xml:space="preserve">MAKE_VIDEO</w:t>
            </w:r>
          </w:p>
        </w:tc>
        <w:tc>
          <w:tcPr/>
          <w:p>
            <w:pPr>
              <w:pStyle w:val="Compact"/>
              <w:jc w:val="left"/>
            </w:pPr>
            <w:r>
              <w:rPr>
                <w:rStyle w:val="VerbatimChar"/>
                <w:sz w:val="18"/>
              </w:rPr>
              <w:t xml:space="preserve">False</w:t>
            </w:r>
          </w:p>
        </w:tc>
        <w:tc>
          <w:tcPr/>
          <w:p>
            <w:pPr>
              <w:pStyle w:val="Compact"/>
              <w:jc w:val="left"/>
            </w:pPr>
            <w:r>
              <w:rPr>
                <w:sz w:val="18"/>
              </w:rPr>
              <w:t xml:space="preserve">birds-eye MoS video of one typical stride</w:t>
            </w:r>
          </w:p>
        </w:tc>
      </w:tr>
    </w:tbl>
    <w:bookmarkEnd w:id="179"/>
    <w:bookmarkEnd w:id="180"/>
    <w:bookmarkStart w:id="181" w:name="Xbf2e70beb2a6e7000798b3c7cb8345da9b93c45"/>
    <w:p>
      <w:pPr>
        <w:pStyle w:val="Heading1"/>
      </w:pPr>
      <w:r>
        <w:t xml:space="preserve">Appendix B. What a load is expected to do</w:t>
      </w:r>
    </w:p>
    <w:p>
      <w:pPr>
        <w:pStyle w:val="FirstParagraph"/>
      </w:pPr>
      <w:r>
        <w:t xml:space="preserve">These are the directions reported in the load-carriage literature for healthy adults. They are</w:t>
      </w:r>
      <w:r>
        <w:t xml:space="preserve"> </w:t>
      </w:r>
      <w:r>
        <w:rPr>
          <w:b/>
          <w:bCs/>
        </w:rPr>
        <w:t xml:space="preserve">expected directions, not ranges</w:t>
      </w:r>
      <w:r>
        <w:t xml:space="preserve">: use them to judge whether a value outside the healthy range is the effect of the load or a problem. Each participant’s own unloaded condition is the best reference.</w:t>
      </w:r>
    </w:p>
    <w:p>
      <w:pPr>
        <w:pStyle w:val="TableCaption"/>
      </w:pPr>
      <w:r>
        <w:t xml:space="preserve">Table B.1. Expected direction of the effect of load carriage.</w:t>
      </w:r>
    </w:p>
    <w:tbl>
      <w:tblPr>
        <w:tblStyle w:val="Table"/>
        <w:tblW w:type="pct" w:w="5000"/>
        <w:tblLayout w:type="fixed"/>
        <w:tblLook w:firstRow="1" w:lastRow="0" w:firstColumn="0" w:lastColumn="0" w:noHBand="0" w:noVBand="0" w:val="0020"/>
        <w:tblCaption w:val="Table B.1. Expected direction of the effect of load carriage."/>
      </w:tblPr>
      <w:tblGrid>
        <w:gridCol w:w="2640"/>
        <w:gridCol w:w="2640"/>
        <w:gridCol w:w="2640"/>
      </w:tblGrid>
      <w:tr>
        <w:trPr>
          <w:tblHeader w:val="on"/>
          <w:cantSplit/>
        </w:trPr>
        <w:tc>
          <w:tcPr/>
          <w:p>
            <w:pPr>
              <w:pStyle w:val="Compact"/>
              <w:jc w:val="left"/>
            </w:pPr>
            <w:r>
              <w:rPr>
                <w:sz w:val="18"/>
              </w:rPr>
              <w:t xml:space="preserve">Metric</w:t>
            </w:r>
          </w:p>
        </w:tc>
        <w:tc>
          <w:tcPr/>
          <w:p>
            <w:pPr>
              <w:pStyle w:val="Compact"/>
              <w:jc w:val="left"/>
            </w:pPr>
            <w:r>
              <w:rPr>
                <w:sz w:val="18"/>
              </w:rPr>
              <w:t xml:space="preserve">Expected change with load</w:t>
            </w:r>
          </w:p>
        </w:tc>
        <w:tc>
          <w:tcPr/>
          <w:p>
            <w:pPr>
              <w:pStyle w:val="Compact"/>
              <w:jc w:val="left"/>
            </w:pPr>
            <w:r>
              <w:rPr>
                <w:sz w:val="18"/>
              </w:rPr>
              <w:t xml:space="preserve">Source</w:t>
            </w:r>
          </w:p>
        </w:tc>
      </w:tr>
      <w:tr>
        <w:trPr>
          <w:cantSplit/>
        </w:trPr>
        <w:tc>
          <w:tcPr/>
          <w:p>
            <w:pPr>
              <w:pStyle w:val="Compact"/>
              <w:jc w:val="left"/>
            </w:pPr>
            <w:r>
              <w:rPr>
                <w:sz w:val="18"/>
              </w:rPr>
              <w:t xml:space="preserve">F1, F2, impulses per body weight (</w:t>
            </w:r>
            <w:r>
              <w:rPr>
                <w:rStyle w:val="VerbatimChar"/>
                <w:sz w:val="18"/>
              </w:rPr>
              <w:t xml:space="preserve">_bw</w:t>
            </w:r>
            <w:r>
              <w:rPr>
                <w:sz w:val="18"/>
              </w:rPr>
              <w:t xml:space="preserve">)</w:t>
            </w:r>
          </w:p>
        </w:tc>
        <w:tc>
          <w:tcPr/>
          <w:p>
            <w:pPr>
              <w:pStyle w:val="Compact"/>
              <w:jc w:val="left"/>
            </w:pPr>
            <w:r>
              <w:rPr>
                <w:sz w:val="18"/>
              </w:rPr>
              <w:t xml:space="preserve">increase, roughly in proportion to the total weight</w:t>
            </w:r>
          </w:p>
        </w:tc>
        <w:tc>
          <w:tcPr/>
          <w:p>
            <w:pPr>
              <w:pStyle w:val="Compact"/>
              <w:jc w:val="left"/>
            </w:pPr>
            <w:r>
              <w:rPr>
                <w:sz w:val="18"/>
              </w:rPr>
              <w:t xml:space="preserve">Birrell et al. 2007</w:t>
            </w:r>
          </w:p>
        </w:tc>
      </w:tr>
      <w:tr>
        <w:trPr>
          <w:cantSplit/>
        </w:trPr>
        <w:tc>
          <w:tcPr/>
          <w:p>
            <w:pPr>
              <w:pStyle w:val="Compact"/>
              <w:jc w:val="left"/>
            </w:pPr>
            <w:r>
              <w:rPr>
                <w:sz w:val="18"/>
              </w:rPr>
              <w:t xml:space="preserve">the same per total weight (</w:t>
            </w:r>
            <w:r>
              <w:rPr>
                <w:rStyle w:val="VerbatimChar"/>
                <w:sz w:val="18"/>
              </w:rPr>
              <w:t xml:space="preserve">_tw</w:t>
            </w:r>
            <w:r>
              <w:rPr>
                <w:sz w:val="18"/>
              </w:rPr>
              <w:t xml:space="preserve">)</w:t>
            </w:r>
          </w:p>
        </w:tc>
        <w:tc>
          <w:tcPr/>
          <w:p>
            <w:pPr>
              <w:pStyle w:val="Compact"/>
              <w:jc w:val="left"/>
            </w:pPr>
            <w:r>
              <w:rPr>
                <w:sz w:val="18"/>
              </w:rPr>
              <w:t xml:space="preserve">little change</w:t>
            </w:r>
          </w:p>
        </w:tc>
        <w:tc>
          <w:tcPr/>
          <w:p>
            <w:pPr>
              <w:pStyle w:val="Compact"/>
              <w:jc w:val="left"/>
            </w:pPr>
            <w:r>
              <w:rPr>
                <w:sz w:val="18"/>
              </w:rPr>
              <w:t xml:space="preserve">Birrell et al. 2007</w:t>
            </w:r>
          </w:p>
        </w:tc>
      </w:tr>
      <w:tr>
        <w:trPr>
          <w:cantSplit/>
        </w:trPr>
        <w:tc>
          <w:tcPr/>
          <w:p>
            <w:pPr>
              <w:pStyle w:val="Compact"/>
              <w:jc w:val="left"/>
            </w:pPr>
            <w:r>
              <w:rPr>
                <w:sz w:val="18"/>
              </w:rPr>
              <w:t xml:space="preserve">loading rate</w:t>
            </w:r>
          </w:p>
        </w:tc>
        <w:tc>
          <w:tcPr/>
          <w:p>
            <w:pPr>
              <w:pStyle w:val="Compact"/>
              <w:jc w:val="left"/>
            </w:pPr>
            <w:r>
              <w:rPr>
                <w:sz w:val="18"/>
              </w:rPr>
              <w:t xml:space="preserve">increases</w:t>
            </w:r>
          </w:p>
        </w:tc>
        <w:tc>
          <w:tcPr/>
          <w:p>
            <w:pPr>
              <w:pStyle w:val="Compact"/>
              <w:jc w:val="left"/>
            </w:pPr>
            <w:r>
              <w:rPr>
                <w:sz w:val="18"/>
              </w:rPr>
              <w:t xml:space="preserve">Birrell et al. 2007</w:t>
            </w:r>
          </w:p>
        </w:tc>
      </w:tr>
      <w:tr>
        <w:trPr>
          <w:cantSplit/>
        </w:trPr>
        <w:tc>
          <w:tcPr/>
          <w:p>
            <w:pPr>
              <w:pStyle w:val="Compact"/>
              <w:jc w:val="left"/>
            </w:pPr>
            <w:r>
              <w:rPr>
                <w:sz w:val="18"/>
              </w:rPr>
              <w:t xml:space="preserve">double support, stance %</w:t>
            </w:r>
          </w:p>
        </w:tc>
        <w:tc>
          <w:tcPr/>
          <w:p>
            <w:pPr>
              <w:pStyle w:val="Compact"/>
              <w:jc w:val="left"/>
            </w:pPr>
            <w:r>
              <w:rPr>
                <w:sz w:val="18"/>
              </w:rPr>
              <w:t xml:space="preserve">increase</w:t>
            </w:r>
          </w:p>
        </w:tc>
        <w:tc>
          <w:tcPr/>
          <w:p>
            <w:pPr>
              <w:pStyle w:val="Compact"/>
              <w:jc w:val="left"/>
            </w:pPr>
            <w:r>
              <w:rPr>
                <w:sz w:val="18"/>
              </w:rPr>
              <w:t xml:space="preserve">Kinoshita 1985; Knapik et al. 2004</w:t>
            </w:r>
          </w:p>
        </w:tc>
      </w:tr>
      <w:tr>
        <w:trPr>
          <w:cantSplit/>
        </w:trPr>
        <w:tc>
          <w:tcPr/>
          <w:p>
            <w:pPr>
              <w:pStyle w:val="Compact"/>
              <w:jc w:val="left"/>
            </w:pPr>
            <w:r>
              <w:rPr>
                <w:sz w:val="18"/>
              </w:rPr>
              <w:t xml:space="preserve">cadence / stride length</w:t>
            </w:r>
          </w:p>
        </w:tc>
        <w:tc>
          <w:tcPr/>
          <w:p>
            <w:pPr>
              <w:pStyle w:val="Compact"/>
              <w:jc w:val="left"/>
            </w:pPr>
            <w:r>
              <w:rPr>
                <w:sz w:val="18"/>
              </w:rPr>
              <w:t xml:space="preserve">cadence up and stride shorter, slightly (fixed here by the metronome and the belt)</w:t>
            </w:r>
          </w:p>
        </w:tc>
        <w:tc>
          <w:tcPr/>
          <w:p>
            <w:pPr>
              <w:pStyle w:val="Compact"/>
              <w:jc w:val="left"/>
            </w:pPr>
            <w:r>
              <w:rPr>
                <w:sz w:val="18"/>
              </w:rPr>
              <w:t xml:space="preserve">Knapik et al. 2004</w:t>
            </w:r>
          </w:p>
        </w:tc>
      </w:tr>
      <w:tr>
        <w:trPr>
          <w:cantSplit/>
        </w:trPr>
        <w:tc>
          <w:tcPr/>
          <w:p>
            <w:pPr>
              <w:pStyle w:val="Compact"/>
              <w:jc w:val="left"/>
            </w:pPr>
            <w:r>
              <w:rPr>
                <w:sz w:val="18"/>
              </w:rPr>
              <w:t xml:space="preserve">trunk forward lean</w:t>
            </w:r>
          </w:p>
        </w:tc>
        <w:tc>
          <w:tcPr/>
          <w:p>
            <w:pPr>
              <w:pStyle w:val="Compact"/>
              <w:jc w:val="left"/>
            </w:pPr>
            <w:r>
              <w:rPr>
                <w:sz w:val="18"/>
              </w:rPr>
              <w:t xml:space="preserve">increases, most with backpacks</w:t>
            </w:r>
          </w:p>
        </w:tc>
        <w:tc>
          <w:tcPr/>
          <w:p>
            <w:pPr>
              <w:pStyle w:val="Compact"/>
              <w:jc w:val="left"/>
            </w:pPr>
            <w:r>
              <w:rPr>
                <w:sz w:val="18"/>
              </w:rPr>
              <w:t xml:space="preserve">Kinoshita 1985; Attwells et al. 2006</w:t>
            </w:r>
          </w:p>
        </w:tc>
      </w:tr>
      <w:tr>
        <w:trPr>
          <w:cantSplit/>
        </w:trPr>
        <w:tc>
          <w:tcPr/>
          <w:p>
            <w:pPr>
              <w:pStyle w:val="Compact"/>
              <w:jc w:val="left"/>
            </w:pPr>
            <w:r>
              <w:rPr>
                <w:sz w:val="18"/>
              </w:rPr>
              <w:t xml:space="preserve">knee flexion in weight acceptance, knee ROM</w:t>
            </w:r>
          </w:p>
        </w:tc>
        <w:tc>
          <w:tcPr/>
          <w:p>
            <w:pPr>
              <w:pStyle w:val="Compact"/>
              <w:jc w:val="left"/>
            </w:pPr>
            <w:r>
              <w:rPr>
                <w:sz w:val="18"/>
              </w:rPr>
              <w:t xml:space="preserve">increases</w:t>
            </w:r>
          </w:p>
        </w:tc>
        <w:tc>
          <w:tcPr/>
          <w:p>
            <w:pPr>
              <w:pStyle w:val="Compact"/>
              <w:jc w:val="left"/>
            </w:pPr>
            <w:r>
              <w:rPr>
                <w:sz w:val="18"/>
              </w:rPr>
              <w:t xml:space="preserve">Kinoshita 1985; Attwells et al. 2006</w:t>
            </w:r>
          </w:p>
        </w:tc>
      </w:tr>
      <w:tr>
        <w:trPr>
          <w:cantSplit/>
        </w:trPr>
        <w:tc>
          <w:tcPr/>
          <w:p>
            <w:pPr>
              <w:pStyle w:val="Compact"/>
              <w:jc w:val="left"/>
            </w:pPr>
            <w:r>
              <w:rPr>
                <w:sz w:val="18"/>
              </w:rPr>
              <w:t xml:space="preserve">CoM work (collision, push-off)</w:t>
            </w:r>
          </w:p>
        </w:tc>
        <w:tc>
          <w:tcPr/>
          <w:p>
            <w:pPr>
              <w:pStyle w:val="Compact"/>
              <w:jc w:val="left"/>
            </w:pPr>
            <w:r>
              <w:rPr>
                <w:sz w:val="18"/>
              </w:rPr>
              <w:t xml:space="preserve">expected to increase with the mass redirected at each step</w:t>
            </w:r>
          </w:p>
        </w:tc>
        <w:tc>
          <w:tcPr/>
          <w:p>
            <w:pPr>
              <w:pStyle w:val="Compact"/>
              <w:jc w:val="left"/>
            </w:pPr>
            <w:r>
              <w:rPr>
                <w:sz w:val="18"/>
              </w:rPr>
              <w:t xml:space="preserve">Donelan et al. 2002 (model)</w:t>
            </w:r>
          </w:p>
        </w:tc>
      </w:tr>
      <w:tr>
        <w:trPr>
          <w:cantSplit/>
        </w:trPr>
        <w:tc>
          <w:tcPr/>
          <w:p>
            <w:pPr>
              <w:pStyle w:val="Compact"/>
              <w:jc w:val="left"/>
            </w:pPr>
            <w:r>
              <w:rPr>
                <w:sz w:val="18"/>
              </w:rPr>
              <w:t xml:space="preserve">ML margin of stability, step width</w:t>
            </w:r>
          </w:p>
        </w:tc>
        <w:tc>
          <w:tcPr/>
          <w:p>
            <w:pPr>
              <w:pStyle w:val="Compact"/>
              <w:jc w:val="left"/>
            </w:pPr>
            <w:r>
              <w:rPr>
                <w:sz w:val="18"/>
              </w:rPr>
              <w:t xml:space="preserve">mixed evidence; depends on load placement</w:t>
            </w:r>
          </w:p>
        </w:tc>
        <w:tc>
          <w:tcPr/>
          <w:p>
            <w:pPr>
              <w:pStyle w:val="Compact"/>
              <w:jc w:val="left"/>
            </w:pPr>
            <w:r>
              <w:rPr>
                <w:sz w:val="18"/>
              </w:rPr>
              <w:t xml:space="preserve">–</w:t>
            </w:r>
          </w:p>
        </w:tc>
      </w:tr>
      <w:tr>
        <w:trPr>
          <w:cantSplit/>
        </w:trPr>
        <w:tc>
          <w:tcPr/>
          <w:p>
            <w:pPr>
              <w:pStyle w:val="Compact"/>
              <w:jc w:val="left"/>
            </w:pPr>
            <w:r>
              <w:rPr>
                <w:sz w:val="18"/>
              </w:rPr>
              <w:t xml:space="preserve">MFC, variability, entropy, LDS</w:t>
            </w:r>
          </w:p>
        </w:tc>
        <w:tc>
          <w:tcPr/>
          <w:p>
            <w:pPr>
              <w:pStyle w:val="Compact"/>
              <w:jc w:val="left"/>
            </w:pPr>
            <w:r>
              <w:rPr>
                <w:sz w:val="18"/>
              </w:rPr>
              <w:t xml:space="preserve">mixed evidence; fatigue under load may lower MFC</w:t>
            </w:r>
          </w:p>
        </w:tc>
        <w:tc>
          <w:tcPr/>
          <w:p>
            <w:pPr>
              <w:pStyle w:val="Compact"/>
              <w:jc w:val="left"/>
            </w:pPr>
            <w:r>
              <w:rPr>
                <w:sz w:val="18"/>
              </w:rPr>
              <w:t xml:space="preserve">Qu &amp; Yeo 2011</w:t>
            </w:r>
          </w:p>
        </w:tc>
      </w:tr>
    </w:tbl>
    <w:bookmarkEnd w:id="181"/>
    <w:bookmarkStart w:id="182" w:name="X185407cd19012ab910c14083e17f46e88f3d71e"/>
    <w:p>
      <w:pPr>
        <w:pStyle w:val="Heading1"/>
      </w:pPr>
      <w:r>
        <w:t xml:space="preserve">Appendix C. Where each section is in the code</w:t>
      </w:r>
    </w:p>
    <w:p>
      <w:pPr>
        <w:pStyle w:val="FirstParagraph"/>
      </w:pPr>
      <w:r>
        <w:t xml:space="preserve">Every section of</w:t>
      </w:r>
      <w:r>
        <w:t xml:space="preserve"> </w:t>
      </w:r>
      <w:r>
        <w:rPr>
          <w:rStyle w:val="VerbatimChar"/>
        </w:rPr>
        <w:t xml:space="preserve">gait_analysis.py</w:t>
      </w:r>
      <w:r>
        <w:t xml:space="preserve">, in order, with the functions it defines. The table is generated from the script. In Spyder, the outline pane (View → Panes → Outline) lists the same sections, so you can jump to one.</w:t>
      </w:r>
    </w:p>
    <w:p>
      <w:pPr>
        <w:pStyle w:val="TableCaption"/>
      </w:pPr>
      <w:r>
        <w:t xml:space="preserve">Table C.1. The sections and functions of gait_analysis.py.</w:t>
      </w:r>
    </w:p>
    <w:tbl>
      <w:tblPr>
        <w:tblStyle w:val="Table"/>
        <w:tblW w:type="pct" w:w="5000"/>
        <w:tblLayout w:type="fixed"/>
        <w:tblLook w:firstRow="1" w:lastRow="0" w:firstColumn="0" w:lastColumn="0" w:noHBand="0" w:noVBand="0" w:val="0020"/>
        <w:tblCaption w:val="Table C.1. The sections and functions of gait_analysis.py."/>
      </w:tblPr>
      <w:tblGrid>
        <w:gridCol w:w="845"/>
        <w:gridCol w:w="2383"/>
        <w:gridCol w:w="4690"/>
      </w:tblGrid>
      <w:tr>
        <w:trPr>
          <w:tblHeader w:val="on"/>
          <w:cantSplit/>
        </w:trPr>
        <w:tc>
          <w:tcPr/>
          <w:p>
            <w:pPr>
              <w:pStyle w:val="Compact"/>
              <w:jc w:val="left"/>
            </w:pPr>
            <w:r>
              <w:rPr>
                <w:sz w:val="18"/>
              </w:rPr>
              <w:t xml:space="preserve">Section</w:t>
            </w:r>
          </w:p>
        </w:tc>
        <w:tc>
          <w:tcPr/>
          <w:p>
            <w:pPr>
              <w:pStyle w:val="Compact"/>
              <w:jc w:val="left"/>
            </w:pPr>
            <w:r>
              <w:rPr>
                <w:sz w:val="18"/>
              </w:rPr>
              <w:t xml:space="preserve">What</w:t>
            </w:r>
          </w:p>
        </w:tc>
        <w:tc>
          <w:tcPr/>
          <w:p>
            <w:pPr>
              <w:pStyle w:val="Compact"/>
              <w:jc w:val="left"/>
            </w:pPr>
            <w:r>
              <w:rPr>
                <w:sz w:val="18"/>
              </w:rPr>
              <w:t xml:space="preserve">Functions</w:t>
            </w:r>
          </w:p>
        </w:tc>
      </w:tr>
      <w:tr>
        <w:trPr>
          <w:cantSplit/>
        </w:trPr>
        <w:tc>
          <w:tcPr/>
          <w:p>
            <w:pPr>
              <w:pStyle w:val="Compact"/>
              <w:jc w:val="left"/>
            </w:pPr>
            <w:r>
              <w:rPr>
                <w:sz w:val="18"/>
              </w:rPr>
              <w:t xml:space="preserve">§0</w:t>
            </w:r>
          </w:p>
        </w:tc>
        <w:tc>
          <w:tcPr/>
          <w:p>
            <w:pPr>
              <w:pStyle w:val="Compact"/>
              <w:jc w:val="left"/>
            </w:pPr>
            <w:r>
              <w:rPr>
                <w:sz w:val="18"/>
              </w:rPr>
              <w:t xml:space="preserve">Settings</w:t>
            </w:r>
          </w:p>
        </w:tc>
        <w:tc>
          <w:tcPr/>
          <w:p>
            <w:pPr>
              <w:pStyle w:val="Compact"/>
              <w:jc w:val="left"/>
            </w:pPr>
            <w:r>
              <w:rPr>
                <w:rStyle w:val="VerbatimChar"/>
                <w:sz w:val="18"/>
              </w:rPr>
              <w:t xml:space="preserve">(settings only)</w:t>
            </w:r>
          </w:p>
        </w:tc>
      </w:tr>
      <w:tr>
        <w:trPr>
          <w:cantSplit/>
        </w:trPr>
        <w:tc>
          <w:tcPr/>
          <w:p>
            <w:pPr>
              <w:pStyle w:val="Compact"/>
              <w:jc w:val="left"/>
            </w:pPr>
            <w:r>
              <w:rPr>
                <w:sz w:val="18"/>
              </w:rPr>
              <w:t xml:space="preserve">tools</w:t>
            </w:r>
          </w:p>
        </w:tc>
        <w:tc>
          <w:tcPr/>
          <w:p>
            <w:pPr>
              <w:pStyle w:val="Compact"/>
              <w:jc w:val="left"/>
            </w:pPr>
            <w:r>
              <w:rPr>
                <w:sz w:val="18"/>
              </w:rPr>
              <w:t xml:space="preserve">small tools used throughout</w:t>
            </w:r>
          </w:p>
        </w:tc>
        <w:tc>
          <w:tcPr/>
          <w:p>
            <w:pPr>
              <w:pStyle w:val="Compact"/>
              <w:jc w:val="left"/>
            </w:pPr>
            <w:r>
              <w:rPr>
                <w:rStyle w:val="VerbatimChar"/>
                <w:sz w:val="18"/>
              </w:rPr>
              <w:t xml:space="preserve">read_export</w:t>
            </w:r>
            <w:r>
              <w:rPr>
                <w:sz w:val="18"/>
              </w:rPr>
              <w:t xml:space="preserve">,</w:t>
            </w:r>
            <w:r>
              <w:rPr>
                <w:sz w:val="18"/>
              </w:rPr>
              <w:t xml:space="preserve"> </w:t>
            </w:r>
            <w:r>
              <w:rPr>
                <w:rStyle w:val="VerbatimChar"/>
                <w:sz w:val="18"/>
              </w:rPr>
              <w:t xml:space="preserve">foot_pose</w:t>
            </w:r>
            <w:r>
              <w:rPr>
                <w:sz w:val="18"/>
              </w:rPr>
              <w:t xml:space="preserve">,</w:t>
            </w:r>
            <w:r>
              <w:rPr>
                <w:sz w:val="18"/>
              </w:rPr>
              <w:t xml:space="preserve"> </w:t>
            </w:r>
            <w:r>
              <w:rPr>
                <w:rStyle w:val="VerbatimChar"/>
                <w:sz w:val="18"/>
              </w:rPr>
              <w:t xml:space="preserve">at</w:t>
            </w:r>
            <w:r>
              <w:rPr>
                <w:sz w:val="18"/>
              </w:rPr>
              <w:t xml:space="preserve">,</w:t>
            </w:r>
            <w:r>
              <w:rPr>
                <w:sz w:val="18"/>
              </w:rPr>
              <w:t xml:space="preserve"> </w:t>
            </w:r>
            <w:r>
              <w:rPr>
                <w:rStyle w:val="VerbatimChar"/>
                <w:sz w:val="18"/>
              </w:rPr>
              <w:t xml:space="preserve">fill_gaps</w:t>
            </w:r>
            <w:r>
              <w:rPr>
                <w:sz w:val="18"/>
              </w:rPr>
              <w:t xml:space="preserve">,</w:t>
            </w:r>
            <w:r>
              <w:rPr>
                <w:sz w:val="18"/>
              </w:rPr>
              <w:t xml:space="preserve"> </w:t>
            </w:r>
            <w:r>
              <w:rPr>
                <w:rStyle w:val="VerbatimChar"/>
                <w:sz w:val="18"/>
              </w:rPr>
              <w:t xml:space="preserve">widen</w:t>
            </w:r>
            <w:r>
              <w:rPr>
                <w:sz w:val="18"/>
              </w:rPr>
              <w:t xml:space="preserve">,</w:t>
            </w:r>
            <w:r>
              <w:rPr>
                <w:sz w:val="18"/>
              </w:rPr>
              <w:t xml:space="preserve"> </w:t>
            </w:r>
            <w:r>
              <w:rPr>
                <w:rStyle w:val="VerbatimChar"/>
                <w:sz w:val="18"/>
              </w:rPr>
              <w:t xml:space="preserve">Trial</w:t>
            </w:r>
          </w:p>
        </w:tc>
      </w:tr>
      <w:tr>
        <w:trPr>
          <w:cantSplit/>
        </w:trPr>
        <w:tc>
          <w:tcPr/>
          <w:p>
            <w:pPr>
              <w:pStyle w:val="Compact"/>
              <w:jc w:val="left"/>
            </w:pPr>
            <w:r>
              <w:rPr>
                <w:sz w:val="18"/>
              </w:rPr>
              <w:t xml:space="preserve">§5.1</w:t>
            </w:r>
          </w:p>
        </w:tc>
        <w:tc>
          <w:tcPr/>
          <w:p>
            <w:pPr>
              <w:pStyle w:val="Compact"/>
              <w:jc w:val="left"/>
            </w:pPr>
            <w:r>
              <w:rPr>
                <w:sz w:val="18"/>
              </w:rPr>
              <w:t xml:space="preserve">Events -&gt; steps</w:t>
            </w:r>
          </w:p>
        </w:tc>
        <w:tc>
          <w:tcPr/>
          <w:p>
            <w:pPr>
              <w:pStyle w:val="Compact"/>
              <w:jc w:val="left"/>
            </w:pPr>
            <w:r>
              <w:rPr>
                <w:rStyle w:val="VerbatimChar"/>
                <w:sz w:val="18"/>
              </w:rPr>
              <w:t xml:space="preserve">read_events</w:t>
            </w:r>
            <w:r>
              <w:rPr>
                <w:sz w:val="18"/>
              </w:rPr>
              <w:t xml:space="preserve">,</w:t>
            </w:r>
            <w:r>
              <w:rPr>
                <w:sz w:val="18"/>
              </w:rPr>
              <w:t xml:space="preserve"> </w:t>
            </w:r>
            <w:r>
              <w:rPr>
                <w:rStyle w:val="VerbatimChar"/>
                <w:sz w:val="18"/>
              </w:rPr>
              <w:t xml:space="preserve">build_steps</w:t>
            </w:r>
          </w:p>
        </w:tc>
      </w:tr>
      <w:tr>
        <w:trPr>
          <w:cantSplit/>
        </w:trPr>
        <w:tc>
          <w:tcPr/>
          <w:p>
            <w:pPr>
              <w:pStyle w:val="Compact"/>
              <w:jc w:val="left"/>
            </w:pPr>
            <w:r>
              <w:rPr>
                <w:sz w:val="18"/>
              </w:rPr>
              <w:t xml:space="preserve">§5.2</w:t>
            </w:r>
          </w:p>
        </w:tc>
        <w:tc>
          <w:tcPr/>
          <w:p>
            <w:pPr>
              <w:pStyle w:val="Compact"/>
              <w:jc w:val="left"/>
            </w:pPr>
            <w:r>
              <w:rPr>
                <w:sz w:val="18"/>
              </w:rPr>
              <w:t xml:space="preserve">The belt’s speed and direction of travel</w:t>
            </w:r>
          </w:p>
        </w:tc>
        <w:tc>
          <w:tcPr/>
          <w:p>
            <w:pPr>
              <w:pStyle w:val="Compact"/>
              <w:jc w:val="left"/>
            </w:pPr>
            <w:r>
              <w:rPr>
                <w:rStyle w:val="VerbatimChar"/>
                <w:sz w:val="18"/>
              </w:rPr>
              <w:t xml:space="preserve">belt_motion</w:t>
            </w:r>
          </w:p>
        </w:tc>
      </w:tr>
      <w:tr>
        <w:trPr>
          <w:cantSplit/>
        </w:trPr>
        <w:tc>
          <w:tcPr/>
          <w:p>
            <w:pPr>
              <w:pStyle w:val="Compact"/>
              <w:jc w:val="left"/>
            </w:pPr>
            <w:r>
              <w:rPr>
                <w:sz w:val="18"/>
              </w:rPr>
              <w:t xml:space="preserve">§5.3</w:t>
            </w:r>
          </w:p>
        </w:tc>
        <w:tc>
          <w:tcPr/>
          <w:p>
            <w:pPr>
              <w:pStyle w:val="Compact"/>
              <w:jc w:val="left"/>
            </w:pPr>
            <w:r>
              <w:rPr>
                <w:sz w:val="18"/>
              </w:rPr>
              <w:t xml:space="preserve">Boots over the belt</w:t>
            </w:r>
          </w:p>
        </w:tc>
        <w:tc>
          <w:tcPr/>
          <w:p>
            <w:pPr>
              <w:pStyle w:val="Compact"/>
              <w:jc w:val="left"/>
            </w:pPr>
            <w:r>
              <w:rPr>
                <w:rStyle w:val="VerbatimChar"/>
                <w:sz w:val="18"/>
              </w:rPr>
              <w:t xml:space="preserve">contact_toe_pose</w:t>
            </w:r>
            <w:r>
              <w:rPr>
                <w:sz w:val="18"/>
              </w:rPr>
              <w:t xml:space="preserve">,</w:t>
            </w:r>
            <w:r>
              <w:rPr>
                <w:sz w:val="18"/>
              </w:rPr>
              <w:t xml:space="preserve"> </w:t>
            </w:r>
            <w:r>
              <w:rPr>
                <w:rStyle w:val="VerbatimChar"/>
                <w:sz w:val="18"/>
              </w:rPr>
              <w:t xml:space="preserve">level_sole</w:t>
            </w:r>
            <w:r>
              <w:rPr>
                <w:sz w:val="18"/>
              </w:rPr>
              <w:t xml:space="preserve">,</w:t>
            </w:r>
            <w:r>
              <w:rPr>
                <w:sz w:val="18"/>
              </w:rPr>
              <w:t xml:space="preserve"> </w:t>
            </w:r>
            <w:r>
              <w:rPr>
                <w:rStyle w:val="VerbatimChar"/>
                <w:sz w:val="18"/>
              </w:rPr>
              <w:t xml:space="preserve">foot_flat_surface</w:t>
            </w:r>
            <w:r>
              <w:rPr>
                <w:sz w:val="18"/>
              </w:rPr>
              <w:t xml:space="preserve">,</w:t>
            </w:r>
            <w:r>
              <w:rPr>
                <w:sz w:val="18"/>
              </w:rPr>
              <w:t xml:space="preserve"> </w:t>
            </w:r>
            <w:r>
              <w:rPr>
                <w:rStyle w:val="VerbatimChar"/>
                <w:sz w:val="18"/>
              </w:rPr>
              <w:t xml:space="preserve">Boots</w:t>
            </w:r>
          </w:p>
        </w:tc>
      </w:tr>
      <w:tr>
        <w:trPr>
          <w:cantSplit/>
        </w:trPr>
        <w:tc>
          <w:tcPr/>
          <w:p>
            <w:pPr>
              <w:pStyle w:val="Compact"/>
              <w:jc w:val="left"/>
            </w:pPr>
            <w:r>
              <w:rPr>
                <w:sz w:val="18"/>
              </w:rPr>
              <w:t xml:space="preserve">§5.4</w:t>
            </w:r>
          </w:p>
        </w:tc>
        <w:tc>
          <w:tcPr/>
          <w:p>
            <w:pPr>
              <w:pStyle w:val="Compact"/>
              <w:jc w:val="left"/>
            </w:pPr>
            <w:r>
              <w:rPr>
                <w:sz w:val="18"/>
              </w:rPr>
              <w:t xml:space="preserve">Forces into the motion-capture frame</w:t>
            </w:r>
          </w:p>
        </w:tc>
        <w:tc>
          <w:tcPr/>
          <w:p>
            <w:pPr>
              <w:pStyle w:val="Compact"/>
              <w:jc w:val="left"/>
            </w:pPr>
            <w:r>
              <w:rPr>
                <w:rStyle w:val="VerbatimChar"/>
                <w:sz w:val="18"/>
              </w:rPr>
              <w:t xml:space="preserve">align_gravity</w:t>
            </w:r>
            <w:r>
              <w:rPr>
                <w:sz w:val="18"/>
              </w:rPr>
              <w:t xml:space="preserve">,</w:t>
            </w:r>
            <w:r>
              <w:rPr>
                <w:sz w:val="18"/>
              </w:rPr>
              <w:t xml:space="preserve"> </w:t>
            </w:r>
            <w:r>
              <w:rPr>
                <w:rStyle w:val="VerbatimChar"/>
                <w:sz w:val="18"/>
              </w:rPr>
              <w:t xml:space="preserve">read_forces</w:t>
            </w:r>
          </w:p>
        </w:tc>
      </w:tr>
      <w:tr>
        <w:trPr>
          <w:cantSplit/>
        </w:trPr>
        <w:tc>
          <w:tcPr/>
          <w:p>
            <w:pPr>
              <w:pStyle w:val="Compact"/>
              <w:jc w:val="left"/>
            </w:pPr>
            <w:r>
              <w:rPr>
                <w:sz w:val="18"/>
              </w:rPr>
              <w:t xml:space="preserve">§5.5</w:t>
            </w:r>
          </w:p>
        </w:tc>
        <w:tc>
          <w:tcPr/>
          <w:p>
            <w:pPr>
              <w:pStyle w:val="Compact"/>
              <w:jc w:val="left"/>
            </w:pPr>
            <w:r>
              <w:rPr>
                <w:sz w:val="18"/>
              </w:rPr>
              <w:t xml:space="preserve">Quiet standing: weighing body + load</w:t>
            </w:r>
          </w:p>
        </w:tc>
        <w:tc>
          <w:tcPr/>
          <w:p>
            <w:pPr>
              <w:pStyle w:val="Compact"/>
              <w:jc w:val="left"/>
            </w:pPr>
            <w:r>
              <w:rPr>
                <w:rStyle w:val="VerbatimChar"/>
                <w:sz w:val="18"/>
              </w:rPr>
              <w:t xml:space="preserve">quiet_standing</w:t>
            </w:r>
          </w:p>
        </w:tc>
      </w:tr>
      <w:tr>
        <w:trPr>
          <w:cantSplit/>
        </w:trPr>
        <w:tc>
          <w:tcPr/>
          <w:p>
            <w:pPr>
              <w:pStyle w:val="Compact"/>
              <w:jc w:val="left"/>
            </w:pPr>
            <w:r>
              <w:rPr>
                <w:sz w:val="18"/>
              </w:rPr>
              <w:t xml:space="preserve">§5.6</w:t>
            </w:r>
          </w:p>
        </w:tc>
        <w:tc>
          <w:tcPr/>
          <w:p>
            <w:pPr>
              <w:pStyle w:val="Compact"/>
              <w:jc w:val="left"/>
            </w:pPr>
            <w:r>
              <w:rPr>
                <w:sz w:val="18"/>
              </w:rPr>
              <w:t xml:space="preserve">The system (body + load) centre of mass</w:t>
            </w:r>
          </w:p>
        </w:tc>
        <w:tc>
          <w:tcPr/>
          <w:p>
            <w:pPr>
              <w:pStyle w:val="Compact"/>
              <w:jc w:val="left"/>
            </w:pPr>
            <w:r>
              <w:rPr>
                <w:rStyle w:val="VerbatimChar"/>
                <w:sz w:val="18"/>
              </w:rPr>
              <w:t xml:space="preserve">trunk_frame</w:t>
            </w:r>
            <w:r>
              <w:rPr>
                <w:sz w:val="18"/>
              </w:rPr>
              <w:t xml:space="preserve">,</w:t>
            </w:r>
            <w:r>
              <w:rPr>
                <w:sz w:val="18"/>
              </w:rPr>
              <w:t xml:space="preserve"> </w:t>
            </w:r>
            <w:r>
              <w:rPr>
                <w:rStyle w:val="VerbatimChar"/>
                <w:sz w:val="18"/>
              </w:rPr>
              <w:t xml:space="preserve">system_com</w:t>
            </w:r>
          </w:p>
        </w:tc>
      </w:tr>
      <w:tr>
        <w:trPr>
          <w:cantSplit/>
        </w:trPr>
        <w:tc>
          <w:tcPr/>
          <w:p>
            <w:pPr>
              <w:pStyle w:val="Compact"/>
              <w:jc w:val="left"/>
            </w:pPr>
            <w:r>
              <w:rPr>
                <w:sz w:val="18"/>
              </w:rPr>
              <w:t xml:space="preserve">§5.7</w:t>
            </w:r>
          </w:p>
        </w:tc>
        <w:tc>
          <w:tcPr/>
          <w:p>
            <w:pPr>
              <w:pStyle w:val="Compact"/>
              <w:jc w:val="left"/>
            </w:pPr>
            <w:r>
              <w:rPr>
                <w:sz w:val="18"/>
              </w:rPr>
              <w:t xml:space="preserve">CoM velocity: markers + force plates</w:t>
            </w:r>
          </w:p>
        </w:tc>
        <w:tc>
          <w:tcPr/>
          <w:p>
            <w:pPr>
              <w:pStyle w:val="Compact"/>
              <w:jc w:val="left"/>
            </w:pPr>
            <w:r>
              <w:rPr>
                <w:rStyle w:val="VerbatimChar"/>
                <w:sz w:val="18"/>
              </w:rPr>
              <w:t xml:space="preserve">complementary</w:t>
            </w:r>
            <w:r>
              <w:rPr>
                <w:sz w:val="18"/>
              </w:rPr>
              <w:t xml:space="preserve">,</w:t>
            </w:r>
            <w:r>
              <w:rPr>
                <w:sz w:val="18"/>
              </w:rPr>
              <w:t xml:space="preserve"> </w:t>
            </w:r>
            <w:r>
              <w:rPr>
                <w:rStyle w:val="VerbatimChar"/>
                <w:sz w:val="18"/>
              </w:rPr>
              <w:t xml:space="preserve">fuse_velocity</w:t>
            </w:r>
          </w:p>
        </w:tc>
      </w:tr>
      <w:tr>
        <w:trPr>
          <w:cantSplit/>
        </w:trPr>
        <w:tc>
          <w:tcPr/>
          <w:p>
            <w:pPr>
              <w:pStyle w:val="Compact"/>
              <w:jc w:val="left"/>
            </w:pPr>
            <w:r>
              <w:rPr>
                <w:sz w:val="18"/>
              </w:rPr>
              <w:t xml:space="preserve">§5</w:t>
            </w:r>
          </w:p>
        </w:tc>
        <w:tc>
          <w:tcPr/>
          <w:p>
            <w:pPr>
              <w:pStyle w:val="Compact"/>
              <w:jc w:val="left"/>
            </w:pPr>
            <w:r>
              <w:rPr>
                <w:sz w:val="18"/>
              </w:rPr>
              <w:t xml:space="preserve">Preparing a trial, in order</w:t>
            </w:r>
          </w:p>
        </w:tc>
        <w:tc>
          <w:tcPr/>
          <w:p>
            <w:pPr>
              <w:pStyle w:val="Compact"/>
              <w:jc w:val="left"/>
            </w:pPr>
            <w:r>
              <w:rPr>
                <w:rStyle w:val="VerbatimChar"/>
                <w:sz w:val="18"/>
              </w:rPr>
              <w:t xml:space="preserve">load_trial</w:t>
            </w:r>
          </w:p>
        </w:tc>
      </w:tr>
      <w:tr>
        <w:trPr>
          <w:cantSplit/>
        </w:trPr>
        <w:tc>
          <w:tcPr/>
          <w:p>
            <w:pPr>
              <w:pStyle w:val="Compact"/>
              <w:jc w:val="left"/>
            </w:pPr>
            <w:r>
              <w:rPr>
                <w:sz w:val="18"/>
              </w:rPr>
              <w:t xml:space="preserve">§6</w:t>
            </w:r>
          </w:p>
        </w:tc>
        <w:tc>
          <w:tcPr/>
          <w:p>
            <w:pPr>
              <w:pStyle w:val="Compact"/>
              <w:jc w:val="left"/>
            </w:pPr>
            <w:r>
              <w:rPr>
                <w:sz w:val="18"/>
              </w:rPr>
              <w:t xml:space="preserve">Spatiotemporal metrics</w:t>
            </w:r>
          </w:p>
        </w:tc>
        <w:tc>
          <w:tcPr/>
          <w:p>
            <w:pPr>
              <w:pStyle w:val="Compact"/>
              <w:jc w:val="left"/>
            </w:pPr>
            <w:r>
              <w:rPr>
                <w:rStyle w:val="VerbatimChar"/>
                <w:sz w:val="18"/>
              </w:rPr>
              <w:t xml:space="preserve">spatiotemporal</w:t>
            </w:r>
          </w:p>
        </w:tc>
      </w:tr>
      <w:tr>
        <w:trPr>
          <w:cantSplit/>
        </w:trPr>
        <w:tc>
          <w:tcPr/>
          <w:p>
            <w:pPr>
              <w:pStyle w:val="Compact"/>
              <w:jc w:val="left"/>
            </w:pPr>
            <w:r>
              <w:rPr>
                <w:sz w:val="18"/>
              </w:rPr>
              <w:t xml:space="preserve">§7</w:t>
            </w:r>
          </w:p>
        </w:tc>
        <w:tc>
          <w:tcPr/>
          <w:p>
            <w:pPr>
              <w:pStyle w:val="Compact"/>
              <w:jc w:val="left"/>
            </w:pPr>
            <w:r>
              <w:rPr>
                <w:sz w:val="18"/>
              </w:rPr>
              <w:t xml:space="preserve">Posture and joint motion</w:t>
            </w:r>
          </w:p>
        </w:tc>
        <w:tc>
          <w:tcPr/>
          <w:p>
            <w:pPr>
              <w:pStyle w:val="Compact"/>
              <w:jc w:val="left"/>
            </w:pPr>
            <w:r>
              <w:rPr>
                <w:rStyle w:val="VerbatimChar"/>
                <w:sz w:val="18"/>
              </w:rPr>
              <w:t xml:space="preserve">posture</w:t>
            </w:r>
          </w:p>
        </w:tc>
      </w:tr>
      <w:tr>
        <w:trPr>
          <w:cantSplit/>
        </w:trPr>
        <w:tc>
          <w:tcPr/>
          <w:p>
            <w:pPr>
              <w:pStyle w:val="Compact"/>
              <w:jc w:val="left"/>
            </w:pPr>
            <w:r>
              <w:rPr>
                <w:sz w:val="18"/>
              </w:rPr>
              <w:t xml:space="preserve">§8</w:t>
            </w:r>
          </w:p>
        </w:tc>
        <w:tc>
          <w:tcPr/>
          <w:p>
            <w:pPr>
              <w:pStyle w:val="Compact"/>
              <w:jc w:val="left"/>
            </w:pPr>
            <w:r>
              <w:rPr>
                <w:sz w:val="18"/>
              </w:rPr>
              <w:t xml:space="preserve">Kinetics and §9 CoM work</w:t>
            </w:r>
          </w:p>
        </w:tc>
        <w:tc>
          <w:tcPr/>
          <w:p>
            <w:pPr>
              <w:pStyle w:val="Compact"/>
              <w:jc w:val="left"/>
            </w:pPr>
            <w:r>
              <w:rPr>
                <w:rStyle w:val="VerbatimChar"/>
                <w:sz w:val="18"/>
              </w:rPr>
              <w:t xml:space="preserve">trusted_stance</w:t>
            </w:r>
            <w:r>
              <w:rPr>
                <w:sz w:val="18"/>
              </w:rPr>
              <w:t xml:space="preserve">,</w:t>
            </w:r>
            <w:r>
              <w:rPr>
                <w:sz w:val="18"/>
              </w:rPr>
              <w:t xml:space="preserve"> </w:t>
            </w:r>
            <w:r>
              <w:rPr>
                <w:rStyle w:val="VerbatimChar"/>
                <w:sz w:val="18"/>
              </w:rPr>
              <w:t xml:space="preserve">phase_work</w:t>
            </w:r>
            <w:r>
              <w:rPr>
                <w:sz w:val="18"/>
              </w:rPr>
              <w:t xml:space="preserve">,</w:t>
            </w:r>
            <w:r>
              <w:rPr>
                <w:sz w:val="18"/>
              </w:rPr>
              <w:t xml:space="preserve"> </w:t>
            </w:r>
            <w:r>
              <w:rPr>
                <w:rStyle w:val="VerbatimChar"/>
                <w:sz w:val="18"/>
              </w:rPr>
              <w:t xml:space="preserve">kinetics</w:t>
            </w:r>
          </w:p>
        </w:tc>
      </w:tr>
      <w:tr>
        <w:trPr>
          <w:cantSplit/>
        </w:trPr>
        <w:tc>
          <w:tcPr/>
          <w:p>
            <w:pPr>
              <w:pStyle w:val="Compact"/>
              <w:jc w:val="left"/>
            </w:pPr>
            <w:r>
              <w:rPr>
                <w:sz w:val="18"/>
              </w:rPr>
              <w:t xml:space="preserve">§10</w:t>
            </w:r>
          </w:p>
        </w:tc>
        <w:tc>
          <w:tcPr/>
          <w:p>
            <w:pPr>
              <w:pStyle w:val="Compact"/>
              <w:jc w:val="left"/>
            </w:pPr>
            <w:r>
              <w:rPr>
                <w:sz w:val="18"/>
              </w:rPr>
              <w:t xml:space="preserve">Margin of stability</w:t>
            </w:r>
          </w:p>
        </w:tc>
        <w:tc>
          <w:tcPr/>
          <w:p>
            <w:pPr>
              <w:pStyle w:val="Compact"/>
              <w:jc w:val="left"/>
            </w:pPr>
            <w:r>
              <w:rPr>
                <w:rStyle w:val="VerbatimChar"/>
                <w:sz w:val="18"/>
              </w:rPr>
              <w:t xml:space="preserve">margin_of_stability</w:t>
            </w:r>
          </w:p>
        </w:tc>
      </w:tr>
      <w:tr>
        <w:trPr>
          <w:cantSplit/>
        </w:trPr>
        <w:tc>
          <w:tcPr/>
          <w:p>
            <w:pPr>
              <w:pStyle w:val="Compact"/>
              <w:jc w:val="left"/>
            </w:pPr>
            <w:r>
              <w:rPr>
                <w:sz w:val="18"/>
              </w:rPr>
              <w:t xml:space="preserve">§11</w:t>
            </w:r>
          </w:p>
        </w:tc>
        <w:tc>
          <w:tcPr/>
          <w:p>
            <w:pPr>
              <w:pStyle w:val="Compact"/>
              <w:jc w:val="left"/>
            </w:pPr>
            <w:r>
              <w:rPr>
                <w:sz w:val="18"/>
              </w:rPr>
              <w:t xml:space="preserve">Foot clearance and trip risk</w:t>
            </w:r>
          </w:p>
        </w:tc>
        <w:tc>
          <w:tcPr/>
          <w:p>
            <w:pPr>
              <w:pStyle w:val="Compact"/>
              <w:jc w:val="left"/>
            </w:pPr>
            <w:r>
              <w:rPr>
                <w:rStyle w:val="VerbatimChar"/>
                <w:sz w:val="18"/>
              </w:rPr>
              <w:t xml:space="preserve">swing_clearance</w:t>
            </w:r>
            <w:r>
              <w:rPr>
                <w:sz w:val="18"/>
              </w:rPr>
              <w:t xml:space="preserve">,</w:t>
            </w:r>
            <w:r>
              <w:rPr>
                <w:sz w:val="18"/>
              </w:rPr>
              <w:t xml:space="preserve"> </w:t>
            </w:r>
            <w:r>
              <w:rPr>
                <w:rStyle w:val="VerbatimChar"/>
                <w:sz w:val="18"/>
              </w:rPr>
              <w:t xml:space="preserve">foot_clearance</w:t>
            </w:r>
          </w:p>
        </w:tc>
      </w:tr>
      <w:tr>
        <w:trPr>
          <w:cantSplit/>
        </w:trPr>
        <w:tc>
          <w:tcPr/>
          <w:p>
            <w:pPr>
              <w:pStyle w:val="Compact"/>
              <w:jc w:val="left"/>
            </w:pPr>
            <w:r>
              <w:rPr>
                <w:sz w:val="18"/>
              </w:rPr>
              <w:t xml:space="preserve">§12</w:t>
            </w:r>
          </w:p>
        </w:tc>
        <w:tc>
          <w:tcPr/>
          <w:p>
            <w:pPr>
              <w:pStyle w:val="Compact"/>
              <w:jc w:val="left"/>
            </w:pPr>
            <w:r>
              <w:rPr>
                <w:sz w:val="18"/>
              </w:rPr>
              <w:t xml:space="preserve">Confidence intervals</w:t>
            </w:r>
          </w:p>
        </w:tc>
        <w:tc>
          <w:tcPr/>
          <w:p>
            <w:pPr>
              <w:pStyle w:val="Compact"/>
              <w:jc w:val="left"/>
            </w:pPr>
            <w:r>
              <w:rPr>
                <w:rStyle w:val="VerbatimChar"/>
                <w:sz w:val="18"/>
              </w:rPr>
              <w:t xml:space="preserve">rng_for</w:t>
            </w:r>
            <w:r>
              <w:rPr>
                <w:sz w:val="18"/>
              </w:rPr>
              <w:t xml:space="preserve">,</w:t>
            </w:r>
            <w:r>
              <w:rPr>
                <w:sz w:val="18"/>
              </w:rPr>
              <w:t xml:space="preserve"> </w:t>
            </w:r>
            <w:r>
              <w:rPr>
                <w:rStyle w:val="VerbatimChar"/>
                <w:sz w:val="18"/>
              </w:rPr>
              <w:t xml:space="preserve">optimal_block_length</w:t>
            </w:r>
            <w:r>
              <w:rPr>
                <w:sz w:val="18"/>
              </w:rPr>
              <w:t xml:space="preserve">,</w:t>
            </w:r>
            <w:r>
              <w:rPr>
                <w:sz w:val="18"/>
              </w:rPr>
              <w:t xml:space="preserve"> </w:t>
            </w:r>
            <w:r>
              <w:rPr>
                <w:rStyle w:val="VerbatimChar"/>
                <w:sz w:val="18"/>
              </w:rPr>
              <w:t xml:space="preserve">block_indices</w:t>
            </w:r>
            <w:r>
              <w:rPr>
                <w:sz w:val="18"/>
              </w:rPr>
              <w:t xml:space="preserve">,</w:t>
            </w:r>
            <w:r>
              <w:rPr>
                <w:sz w:val="18"/>
              </w:rPr>
              <w:t xml:space="preserve"> </w:t>
            </w:r>
            <w:r>
              <w:rPr>
                <w:rStyle w:val="VerbatimChar"/>
                <w:sz w:val="18"/>
              </w:rPr>
              <w:t xml:space="preserve">percentile_ci</w:t>
            </w:r>
            <w:r>
              <w:rPr>
                <w:sz w:val="18"/>
              </w:rPr>
              <w:t xml:space="preserve">,</w:t>
            </w:r>
            <w:r>
              <w:rPr>
                <w:sz w:val="18"/>
              </w:rPr>
              <w:t xml:space="preserve"> </w:t>
            </w:r>
            <w:r>
              <w:rPr>
                <w:rStyle w:val="VerbatimChar"/>
                <w:sz w:val="18"/>
              </w:rPr>
              <w:t xml:space="preserve">series_summary</w:t>
            </w:r>
            <w:r>
              <w:rPr>
                <w:sz w:val="18"/>
              </w:rPr>
              <w:t xml:space="preserve">,</w:t>
            </w:r>
            <w:r>
              <w:rPr>
                <w:sz w:val="18"/>
              </w:rPr>
              <w:t xml:space="preserve"> </w:t>
            </w:r>
            <w:r>
              <w:rPr>
                <w:rStyle w:val="VerbatimChar"/>
                <w:sz w:val="18"/>
              </w:rPr>
              <w:t xml:space="preserve">bootstrap_rows</w:t>
            </w:r>
            <w:r>
              <w:rPr>
                <w:sz w:val="18"/>
              </w:rPr>
              <w:t xml:space="preserve">,</w:t>
            </w:r>
            <w:r>
              <w:rPr>
                <w:sz w:val="18"/>
              </w:rPr>
              <w:t xml:space="preserve"> </w:t>
            </w:r>
            <w:r>
              <w:rPr>
                <w:rStyle w:val="VerbatimChar"/>
                <w:sz w:val="18"/>
              </w:rPr>
              <w:t xml:space="preserve">fractional_gaussian_noise</w:t>
            </w:r>
            <w:r>
              <w:rPr>
                <w:sz w:val="18"/>
              </w:rPr>
              <w:t xml:space="preserve">,</w:t>
            </w:r>
            <w:r>
              <w:rPr>
                <w:sz w:val="18"/>
              </w:rPr>
              <w:t xml:space="preserve"> </w:t>
            </w:r>
            <w:r>
              <w:rPr>
                <w:rStyle w:val="VerbatimChar"/>
                <w:sz w:val="18"/>
              </w:rPr>
              <w:t xml:space="preserve">simulate_alpha</w:t>
            </w:r>
            <w:r>
              <w:rPr>
                <w:sz w:val="18"/>
              </w:rPr>
              <w:t xml:space="preserve">,</w:t>
            </w:r>
            <w:r>
              <w:rPr>
                <w:sz w:val="18"/>
              </w:rPr>
              <w:t xml:space="preserve"> </w:t>
            </w:r>
            <w:r>
              <w:rPr>
                <w:rStyle w:val="VerbatimChar"/>
                <w:sz w:val="18"/>
              </w:rPr>
              <w:t xml:space="preserve">dfa_interval</w:t>
            </w:r>
          </w:p>
        </w:tc>
      </w:tr>
      <w:tr>
        <w:trPr>
          <w:cantSplit/>
        </w:trPr>
        <w:tc>
          <w:tcPr/>
          <w:p>
            <w:pPr>
              <w:pStyle w:val="Compact"/>
              <w:jc w:val="left"/>
            </w:pPr>
            <w:r>
              <w:rPr>
                <w:sz w:val="18"/>
              </w:rPr>
              <w:t xml:space="preserve">§13</w:t>
            </w:r>
          </w:p>
        </w:tc>
        <w:tc>
          <w:tcPr/>
          <w:p>
            <w:pPr>
              <w:pStyle w:val="Compact"/>
              <w:jc w:val="left"/>
            </w:pPr>
            <w:r>
              <w:rPr>
                <w:sz w:val="18"/>
              </w:rPr>
              <w:t xml:space="preserve">Summary statistics, symmetry, walk ratio</w:t>
            </w:r>
          </w:p>
        </w:tc>
        <w:tc>
          <w:tcPr/>
          <w:p>
            <w:pPr>
              <w:pStyle w:val="Compact"/>
              <w:jc w:val="left"/>
            </w:pPr>
            <w:r>
              <w:rPr>
                <w:rStyle w:val="VerbatimChar"/>
                <w:sz w:val="18"/>
              </w:rPr>
              <w:t xml:space="preserve">row</w:t>
            </w:r>
            <w:r>
              <w:rPr>
                <w:sz w:val="18"/>
              </w:rPr>
              <w:t xml:space="preserve">,</w:t>
            </w:r>
            <w:r>
              <w:rPr>
                <w:sz w:val="18"/>
              </w:rPr>
              <w:t xml:space="preserve"> </w:t>
            </w:r>
            <w:r>
              <w:rPr>
                <w:rStyle w:val="VerbatimChar"/>
                <w:sz w:val="18"/>
              </w:rPr>
              <w:t xml:space="preserve">steady_steps</w:t>
            </w:r>
            <w:r>
              <w:rPr>
                <w:sz w:val="18"/>
              </w:rPr>
              <w:t xml:space="preserve">,</w:t>
            </w:r>
            <w:r>
              <w:rPr>
                <w:sz w:val="18"/>
              </w:rPr>
              <w:t xml:space="preserve"> </w:t>
            </w:r>
            <w:r>
              <w:rPr>
                <w:rStyle w:val="VerbatimChar"/>
                <w:sz w:val="18"/>
              </w:rPr>
              <w:t xml:space="preserve">trial_descriptors</w:t>
            </w:r>
            <w:r>
              <w:rPr>
                <w:sz w:val="18"/>
              </w:rPr>
              <w:t xml:space="preserve">,</w:t>
            </w:r>
            <w:r>
              <w:rPr>
                <w:sz w:val="18"/>
              </w:rPr>
              <w:t xml:space="preserve"> </w:t>
            </w:r>
            <w:r>
              <w:rPr>
                <w:rStyle w:val="VerbatimChar"/>
                <w:sz w:val="18"/>
              </w:rPr>
              <w:t xml:space="preserve">step_summaries</w:t>
            </w:r>
            <w:r>
              <w:rPr>
                <w:sz w:val="18"/>
              </w:rPr>
              <w:t xml:space="preserve">,</w:t>
            </w:r>
            <w:r>
              <w:rPr>
                <w:sz w:val="18"/>
              </w:rPr>
              <w:t xml:space="preserve"> </w:t>
            </w:r>
            <w:r>
              <w:rPr>
                <w:rStyle w:val="VerbatimChar"/>
                <w:sz w:val="18"/>
              </w:rPr>
              <w:t xml:space="preserve">symmetry_angle</w:t>
            </w:r>
            <w:r>
              <w:rPr>
                <w:sz w:val="18"/>
              </w:rPr>
              <w:t xml:space="preserve">,</w:t>
            </w:r>
            <w:r>
              <w:rPr>
                <w:sz w:val="18"/>
              </w:rPr>
              <w:t xml:space="preserve"> </w:t>
            </w:r>
            <w:r>
              <w:rPr>
                <w:rStyle w:val="VerbatimChar"/>
                <w:sz w:val="18"/>
              </w:rPr>
              <w:t xml:space="preserve">symmetry_rows</w:t>
            </w:r>
          </w:p>
        </w:tc>
      </w:tr>
      <w:tr>
        <w:trPr>
          <w:cantSplit/>
        </w:trPr>
        <w:tc>
          <w:tcPr/>
          <w:p>
            <w:pPr>
              <w:pStyle w:val="Compact"/>
              <w:jc w:val="left"/>
            </w:pPr>
            <w:r>
              <w:rPr>
                <w:sz w:val="18"/>
              </w:rPr>
              <w:t xml:space="preserve">§14</w:t>
            </w:r>
          </w:p>
        </w:tc>
        <w:tc>
          <w:tcPr/>
          <w:p>
            <w:pPr>
              <w:pStyle w:val="Compact"/>
              <w:jc w:val="left"/>
            </w:pPr>
            <w:r>
              <w:rPr>
                <w:sz w:val="18"/>
              </w:rPr>
              <w:t xml:space="preserve">Long-range correlations: DFA</w:t>
            </w:r>
          </w:p>
        </w:tc>
        <w:tc>
          <w:tcPr/>
          <w:p>
            <w:pPr>
              <w:pStyle w:val="Compact"/>
              <w:jc w:val="left"/>
            </w:pPr>
            <w:r>
              <w:rPr>
                <w:rStyle w:val="VerbatimChar"/>
                <w:sz w:val="18"/>
              </w:rPr>
              <w:t xml:space="preserve">dfa</w:t>
            </w:r>
            <w:r>
              <w:rPr>
                <w:sz w:val="18"/>
              </w:rPr>
              <w:t xml:space="preserve">,</w:t>
            </w:r>
            <w:r>
              <w:rPr>
                <w:sz w:val="18"/>
              </w:rPr>
              <w:t xml:space="preserve"> </w:t>
            </w:r>
            <w:r>
              <w:rPr>
                <w:rStyle w:val="VerbatimChar"/>
                <w:sz w:val="18"/>
              </w:rPr>
              <w:t xml:space="preserve">dfa_alpha</w:t>
            </w:r>
            <w:r>
              <w:rPr>
                <w:sz w:val="18"/>
              </w:rPr>
              <w:t xml:space="preserve">,</w:t>
            </w:r>
            <w:r>
              <w:rPr>
                <w:sz w:val="18"/>
              </w:rPr>
              <w:t xml:space="preserve"> </w:t>
            </w:r>
            <w:r>
              <w:rPr>
                <w:rStyle w:val="VerbatimChar"/>
                <w:sz w:val="18"/>
              </w:rPr>
              <w:t xml:space="preserve">gph_alpha</w:t>
            </w:r>
          </w:p>
        </w:tc>
      </w:tr>
      <w:tr>
        <w:trPr>
          <w:cantSplit/>
        </w:trPr>
        <w:tc>
          <w:tcPr/>
          <w:p>
            <w:pPr>
              <w:pStyle w:val="Compact"/>
              <w:jc w:val="left"/>
            </w:pPr>
            <w:r>
              <w:rPr>
                <w:sz w:val="18"/>
              </w:rPr>
              <w:t xml:space="preserve">§15</w:t>
            </w:r>
          </w:p>
        </w:tc>
        <w:tc>
          <w:tcPr/>
          <w:p>
            <w:pPr>
              <w:pStyle w:val="Compact"/>
              <w:jc w:val="left"/>
            </w:pPr>
            <w:r>
              <w:rPr>
                <w:sz w:val="18"/>
              </w:rPr>
              <w:t xml:space="preserve">Entropy</w:t>
            </w:r>
          </w:p>
        </w:tc>
        <w:tc>
          <w:tcPr/>
          <w:p>
            <w:pPr>
              <w:pStyle w:val="Compact"/>
              <w:jc w:val="left"/>
            </w:pPr>
            <w:r>
              <w:rPr>
                <w:rStyle w:val="VerbatimChar"/>
                <w:sz w:val="18"/>
              </w:rPr>
              <w:t xml:space="preserve">match_counts</w:t>
            </w:r>
            <w:r>
              <w:rPr>
                <w:sz w:val="18"/>
              </w:rPr>
              <w:t xml:space="preserve">,</w:t>
            </w:r>
            <w:r>
              <w:rPr>
                <w:sz w:val="18"/>
              </w:rPr>
              <w:t xml:space="preserve"> </w:t>
            </w:r>
            <w:r>
              <w:rPr>
                <w:rStyle w:val="VerbatimChar"/>
                <w:sz w:val="18"/>
              </w:rPr>
              <w:t xml:space="preserve">sample_entropy</w:t>
            </w:r>
            <w:r>
              <w:rPr>
                <w:sz w:val="18"/>
              </w:rPr>
              <w:t xml:space="preserve">,</w:t>
            </w:r>
            <w:r>
              <w:rPr>
                <w:sz w:val="18"/>
              </w:rPr>
              <w:t xml:space="preserve"> </w:t>
            </w:r>
            <w:r>
              <w:rPr>
                <w:rStyle w:val="VerbatimChar"/>
                <w:sz w:val="18"/>
              </w:rPr>
              <w:t xml:space="preserve">rcmse</w:t>
            </w:r>
            <w:r>
              <w:rPr>
                <w:sz w:val="18"/>
              </w:rPr>
              <w:t xml:space="preserve">,</w:t>
            </w:r>
            <w:r>
              <w:rPr>
                <w:sz w:val="18"/>
              </w:rPr>
              <w:t xml:space="preserve"> </w:t>
            </w:r>
            <w:r>
              <w:rPr>
                <w:rStyle w:val="VerbatimChar"/>
                <w:sz w:val="18"/>
              </w:rPr>
              <w:t xml:space="preserve">stride_series_metrics</w:t>
            </w:r>
          </w:p>
        </w:tc>
      </w:tr>
      <w:tr>
        <w:trPr>
          <w:cantSplit/>
        </w:trPr>
        <w:tc>
          <w:tcPr/>
          <w:p>
            <w:pPr>
              <w:pStyle w:val="Compact"/>
              <w:jc w:val="left"/>
            </w:pPr>
            <w:r>
              <w:rPr>
                <w:sz w:val="18"/>
              </w:rPr>
              <w:t xml:space="preserve">§16</w:t>
            </w:r>
          </w:p>
        </w:tc>
        <w:tc>
          <w:tcPr/>
          <w:p>
            <w:pPr>
              <w:pStyle w:val="Compact"/>
              <w:jc w:val="left"/>
            </w:pPr>
            <w:r>
              <w:rPr>
                <w:sz w:val="18"/>
              </w:rPr>
              <w:t xml:space="preserve">Trunk: harmonic ratio, regularity</w:t>
            </w:r>
          </w:p>
        </w:tc>
        <w:tc>
          <w:tcPr/>
          <w:p>
            <w:pPr>
              <w:pStyle w:val="Compact"/>
              <w:jc w:val="left"/>
            </w:pPr>
            <w:r>
              <w:rPr>
                <w:rStyle w:val="VerbatimChar"/>
                <w:sz w:val="18"/>
              </w:rPr>
              <w:t xml:space="preserve">trunk_signal</w:t>
            </w:r>
            <w:r>
              <w:rPr>
                <w:sz w:val="18"/>
              </w:rPr>
              <w:t xml:space="preserve">,</w:t>
            </w:r>
            <w:r>
              <w:rPr>
                <w:sz w:val="18"/>
              </w:rPr>
              <w:t xml:space="preserve"> </w:t>
            </w:r>
            <w:r>
              <w:rPr>
                <w:rStyle w:val="VerbatimChar"/>
                <w:sz w:val="18"/>
              </w:rPr>
              <w:t xml:space="preserve">harmonics</w:t>
            </w:r>
            <w:r>
              <w:rPr>
                <w:sz w:val="18"/>
              </w:rPr>
              <w:t xml:space="preserve">,</w:t>
            </w:r>
            <w:r>
              <w:rPr>
                <w:sz w:val="18"/>
              </w:rPr>
              <w:t xml:space="preserve"> </w:t>
            </w:r>
            <w:r>
              <w:rPr>
                <w:rStyle w:val="VerbatimChar"/>
                <w:sz w:val="18"/>
              </w:rPr>
              <w:t xml:space="preserve">harmonic_ratio</w:t>
            </w:r>
            <w:r>
              <w:rPr>
                <w:sz w:val="18"/>
              </w:rPr>
              <w:t xml:space="preserve">,</w:t>
            </w:r>
            <w:r>
              <w:rPr>
                <w:sz w:val="18"/>
              </w:rPr>
              <w:t xml:space="preserve"> </w:t>
            </w:r>
            <w:r>
              <w:rPr>
                <w:rStyle w:val="VerbatimChar"/>
                <w:sz w:val="18"/>
              </w:rPr>
              <w:t xml:space="preserve">unbiased_autocorr</w:t>
            </w:r>
            <w:r>
              <w:rPr>
                <w:sz w:val="18"/>
              </w:rPr>
              <w:t xml:space="preserve">,</w:t>
            </w:r>
            <w:r>
              <w:rPr>
                <w:sz w:val="18"/>
              </w:rPr>
              <w:t xml:space="preserve"> </w:t>
            </w:r>
            <w:r>
              <w:rPr>
                <w:rStyle w:val="VerbatimChar"/>
                <w:sz w:val="18"/>
              </w:rPr>
              <w:t xml:space="preserve">regularity</w:t>
            </w:r>
            <w:r>
              <w:rPr>
                <w:sz w:val="18"/>
              </w:rPr>
              <w:t xml:space="preserve">,</w:t>
            </w:r>
            <w:r>
              <w:rPr>
                <w:sz w:val="18"/>
              </w:rPr>
              <w:t xml:space="preserve"> </w:t>
            </w:r>
            <w:r>
              <w:rPr>
                <w:rStyle w:val="VerbatimChar"/>
                <w:sz w:val="18"/>
              </w:rPr>
              <w:t xml:space="preserve">trunk_rows</w:t>
            </w:r>
          </w:p>
        </w:tc>
      </w:tr>
      <w:tr>
        <w:trPr>
          <w:cantSplit/>
        </w:trPr>
        <w:tc>
          <w:tcPr/>
          <w:p>
            <w:pPr>
              <w:pStyle w:val="Compact"/>
              <w:jc w:val="left"/>
            </w:pPr>
            <w:r>
              <w:rPr>
                <w:sz w:val="18"/>
              </w:rPr>
              <w:t xml:space="preserve">§17</w:t>
            </w:r>
          </w:p>
        </w:tc>
        <w:tc>
          <w:tcPr/>
          <w:p>
            <w:pPr>
              <w:pStyle w:val="Compact"/>
              <w:jc w:val="left"/>
            </w:pPr>
            <w:r>
              <w:rPr>
                <w:sz w:val="18"/>
              </w:rPr>
              <w:t xml:space="preserve">Control of stepping: GEM and foot placement</w:t>
            </w:r>
          </w:p>
        </w:tc>
        <w:tc>
          <w:tcPr/>
          <w:p>
            <w:pPr>
              <w:pStyle w:val="Compact"/>
              <w:jc w:val="left"/>
            </w:pPr>
            <w:r>
              <w:rPr>
                <w:rStyle w:val="VerbatimChar"/>
                <w:sz w:val="18"/>
              </w:rPr>
              <w:t xml:space="preserve">lag1</w:t>
            </w:r>
            <w:r>
              <w:rPr>
                <w:sz w:val="18"/>
              </w:rPr>
              <w:t xml:space="preserve">,</w:t>
            </w:r>
            <w:r>
              <w:rPr>
                <w:sz w:val="18"/>
              </w:rPr>
              <w:t xml:space="preserve"> </w:t>
            </w:r>
            <w:r>
              <w:rPr>
                <w:rStyle w:val="VerbatimChar"/>
                <w:sz w:val="18"/>
              </w:rPr>
              <w:t xml:space="preserve">gem_decompose</w:t>
            </w:r>
            <w:r>
              <w:rPr>
                <w:sz w:val="18"/>
              </w:rPr>
              <w:t xml:space="preserve">,</w:t>
            </w:r>
            <w:r>
              <w:rPr>
                <w:sz w:val="18"/>
              </w:rPr>
              <w:t xml:space="preserve"> </w:t>
            </w:r>
            <w:r>
              <w:rPr>
                <w:rStyle w:val="VerbatimChar"/>
                <w:sz w:val="18"/>
              </w:rPr>
              <w:t xml:space="preserve">foot_placement_model</w:t>
            </w:r>
            <w:r>
              <w:rPr>
                <w:sz w:val="18"/>
              </w:rPr>
              <w:t xml:space="preserve">,</w:t>
            </w:r>
            <w:r>
              <w:rPr>
                <w:sz w:val="18"/>
              </w:rPr>
              <w:t xml:space="preserve"> </w:t>
            </w:r>
            <w:r>
              <w:rPr>
                <w:rStyle w:val="VerbatimChar"/>
                <w:sz w:val="18"/>
              </w:rPr>
              <w:t xml:space="preserve">foot_placement_rows</w:t>
            </w:r>
            <w:r>
              <w:rPr>
                <w:sz w:val="18"/>
              </w:rPr>
              <w:t xml:space="preserve">,</w:t>
            </w:r>
            <w:r>
              <w:rPr>
                <w:sz w:val="18"/>
              </w:rPr>
              <w:t xml:space="preserve"> </w:t>
            </w:r>
            <w:r>
              <w:rPr>
                <w:rStyle w:val="VerbatimChar"/>
                <w:sz w:val="18"/>
              </w:rPr>
              <w:t xml:space="preserve">series_for</w:t>
            </w:r>
            <w:r>
              <w:rPr>
                <w:sz w:val="18"/>
              </w:rPr>
              <w:t xml:space="preserve">,</w:t>
            </w:r>
            <w:r>
              <w:rPr>
                <w:sz w:val="18"/>
              </w:rPr>
              <w:t xml:space="preserve"> </w:t>
            </w:r>
            <w:r>
              <w:rPr>
                <w:rStyle w:val="VerbatimChar"/>
                <w:sz w:val="18"/>
              </w:rPr>
              <w:t xml:space="preserve">variability_rows</w:t>
            </w:r>
          </w:p>
        </w:tc>
      </w:tr>
      <w:tr>
        <w:trPr>
          <w:cantSplit/>
        </w:trPr>
        <w:tc>
          <w:tcPr/>
          <w:p>
            <w:pPr>
              <w:pStyle w:val="Compact"/>
              <w:jc w:val="left"/>
            </w:pPr>
            <w:r>
              <w:rPr>
                <w:sz w:val="18"/>
              </w:rPr>
              <w:t xml:space="preserve">§18</w:t>
            </w:r>
          </w:p>
        </w:tc>
        <w:tc>
          <w:tcPr/>
          <w:p>
            <w:pPr>
              <w:pStyle w:val="Compact"/>
              <w:jc w:val="left"/>
            </w:pPr>
            <w:r>
              <w:rPr>
                <w:sz w:val="18"/>
              </w:rPr>
              <w:t xml:space="preserve">Local dynamic stability</w:t>
            </w:r>
          </w:p>
        </w:tc>
        <w:tc>
          <w:tcPr/>
          <w:p>
            <w:pPr>
              <w:pStyle w:val="Compact"/>
              <w:jc w:val="left"/>
            </w:pPr>
            <w:r>
              <w:rPr>
                <w:rStyle w:val="VerbatimChar"/>
                <w:sz w:val="18"/>
              </w:rPr>
              <w:t xml:space="preserve">lds_state_space</w:t>
            </w:r>
            <w:r>
              <w:rPr>
                <w:sz w:val="18"/>
              </w:rPr>
              <w:t xml:space="preserve">,</w:t>
            </w:r>
            <w:r>
              <w:rPr>
                <w:sz w:val="18"/>
              </w:rPr>
              <w:t xml:space="preserve"> </w:t>
            </w:r>
            <w:r>
              <w:rPr>
                <w:rStyle w:val="VerbatimChar"/>
                <w:sz w:val="18"/>
              </w:rPr>
              <w:t xml:space="preserve">divergence</w:t>
            </w:r>
            <w:r>
              <w:rPr>
                <w:sz w:val="18"/>
              </w:rPr>
              <w:t xml:space="preserve">,</w:t>
            </w:r>
            <w:r>
              <w:rPr>
                <w:sz w:val="18"/>
              </w:rPr>
              <w:t xml:space="preserve"> </w:t>
            </w:r>
            <w:r>
              <w:rPr>
                <w:rStyle w:val="VerbatimChar"/>
                <w:sz w:val="18"/>
              </w:rPr>
              <w:t xml:space="preserve">fit_lambdas</w:t>
            </w:r>
            <w:r>
              <w:rPr>
                <w:sz w:val="18"/>
              </w:rPr>
              <w:t xml:space="preserve">,</w:t>
            </w:r>
            <w:r>
              <w:rPr>
                <w:sz w:val="18"/>
              </w:rPr>
              <w:t xml:space="preserve"> </w:t>
            </w:r>
            <w:r>
              <w:rPr>
                <w:rStyle w:val="VerbatimChar"/>
                <w:sz w:val="18"/>
              </w:rPr>
              <w:t xml:space="preserve">window_lambda</w:t>
            </w:r>
            <w:r>
              <w:rPr>
                <w:sz w:val="18"/>
              </w:rPr>
              <w:t xml:space="preserve">,</w:t>
            </w:r>
            <w:r>
              <w:rPr>
                <w:sz w:val="18"/>
              </w:rPr>
              <w:t xml:space="preserve"> </w:t>
            </w:r>
            <w:r>
              <w:rPr>
                <w:rStyle w:val="VerbatimChar"/>
                <w:sz w:val="18"/>
              </w:rPr>
              <w:t xml:space="preserve">lds_rows</w:t>
            </w:r>
          </w:p>
        </w:tc>
      </w:tr>
      <w:tr>
        <w:trPr>
          <w:cantSplit/>
        </w:trPr>
        <w:tc>
          <w:tcPr/>
          <w:p>
            <w:pPr>
              <w:pStyle w:val="Compact"/>
              <w:jc w:val="left"/>
            </w:pPr>
            <w:r>
              <w:rPr>
                <w:sz w:val="18"/>
              </w:rPr>
              <w:t xml:space="preserve">§19</w:t>
            </w:r>
          </w:p>
        </w:tc>
        <w:tc>
          <w:tcPr/>
          <w:p>
            <w:pPr>
              <w:pStyle w:val="Compact"/>
              <w:jc w:val="left"/>
            </w:pPr>
            <w:r>
              <w:rPr>
                <w:sz w:val="18"/>
              </w:rPr>
              <w:t xml:space="preserve">Results tables</w:t>
            </w:r>
          </w:p>
        </w:tc>
        <w:tc>
          <w:tcPr/>
          <w:p>
            <w:pPr>
              <w:pStyle w:val="Compact"/>
              <w:jc w:val="left"/>
            </w:pPr>
            <w:r>
              <w:rPr>
                <w:rStyle w:val="VerbatimChar"/>
                <w:sz w:val="18"/>
              </w:rPr>
              <w:t xml:space="preserve">summarise</w:t>
            </w:r>
            <w:r>
              <w:rPr>
                <w:sz w:val="18"/>
              </w:rPr>
              <w:t xml:space="preserve">,</w:t>
            </w:r>
            <w:r>
              <w:rPr>
                <w:sz w:val="18"/>
              </w:rPr>
              <w:t xml:space="preserve"> </w:t>
            </w:r>
            <w:r>
              <w:rPr>
                <w:rStyle w:val="VerbatimChar"/>
                <w:sz w:val="18"/>
              </w:rPr>
              <w:t xml:space="preserve">describe</w:t>
            </w:r>
            <w:r>
              <w:rPr>
                <w:sz w:val="18"/>
              </w:rPr>
              <w:t xml:space="preserve">,</w:t>
            </w:r>
            <w:r>
              <w:rPr>
                <w:sz w:val="18"/>
              </w:rPr>
              <w:t xml:space="preserve"> </w:t>
            </w:r>
            <w:r>
              <w:rPr>
                <w:rStyle w:val="VerbatimChar"/>
                <w:sz w:val="18"/>
              </w:rPr>
              <w:t xml:space="preserve">wide_column</w:t>
            </w:r>
            <w:r>
              <w:rPr>
                <w:sz w:val="18"/>
              </w:rPr>
              <w:t xml:space="preserve">,</w:t>
            </w:r>
            <w:r>
              <w:rPr>
                <w:sz w:val="18"/>
              </w:rPr>
              <w:t xml:space="preserve"> </w:t>
            </w:r>
            <w:r>
              <w:rPr>
                <w:rStyle w:val="VerbatimChar"/>
                <w:sz w:val="18"/>
              </w:rPr>
              <w:t xml:space="preserve">reference_for</w:t>
            </w:r>
            <w:r>
              <w:rPr>
                <w:sz w:val="18"/>
              </w:rPr>
              <w:t xml:space="preserve">,</w:t>
            </w:r>
            <w:r>
              <w:rPr>
                <w:sz w:val="18"/>
              </w:rPr>
              <w:t xml:space="preserve"> </w:t>
            </w:r>
            <w:r>
              <w:rPr>
                <w:rStyle w:val="VerbatimChar"/>
                <w:sz w:val="18"/>
              </w:rPr>
              <w:t xml:space="preserve">wide_tables</w:t>
            </w:r>
            <w:r>
              <w:rPr>
                <w:sz w:val="18"/>
              </w:rPr>
              <w:t xml:space="preserve">,</w:t>
            </w:r>
            <w:r>
              <w:rPr>
                <w:sz w:val="18"/>
              </w:rPr>
              <w:t xml:space="preserve"> </w:t>
            </w:r>
            <w:r>
              <w:rPr>
                <w:rStyle w:val="VerbatimChar"/>
                <w:sz w:val="18"/>
              </w:rPr>
              <w:t xml:space="preserve">build_tables</w:t>
            </w:r>
            <w:r>
              <w:rPr>
                <w:sz w:val="18"/>
              </w:rPr>
              <w:t xml:space="preserve">,</w:t>
            </w:r>
            <w:r>
              <w:rPr>
                <w:sz w:val="18"/>
              </w:rPr>
              <w:t xml:space="preserve"> </w:t>
            </w:r>
            <w:r>
              <w:rPr>
                <w:rStyle w:val="VerbatimChar"/>
                <w:sz w:val="18"/>
              </w:rPr>
              <w:t xml:space="preserve">write_workbook</w:t>
            </w:r>
          </w:p>
        </w:tc>
      </w:tr>
      <w:tr>
        <w:trPr>
          <w:cantSplit/>
        </w:trPr>
        <w:tc>
          <w:tcPr/>
          <w:p>
            <w:pPr>
              <w:pStyle w:val="Compact"/>
              <w:jc w:val="left"/>
            </w:pPr>
            <w:r>
              <w:rPr>
                <w:sz w:val="18"/>
              </w:rPr>
              <w:t xml:space="preserve">§19</w:t>
            </w:r>
          </w:p>
        </w:tc>
        <w:tc>
          <w:tcPr/>
          <w:p>
            <w:pPr>
              <w:pStyle w:val="Compact"/>
              <w:jc w:val="left"/>
            </w:pPr>
            <w:r>
              <w:rPr>
                <w:sz w:val="18"/>
              </w:rPr>
              <w:t xml:space="preserve">Figures</w:t>
            </w:r>
          </w:p>
        </w:tc>
        <w:tc>
          <w:tcPr/>
          <w:p>
            <w:pPr>
              <w:pStyle w:val="Compact"/>
              <w:jc w:val="left"/>
            </w:pPr>
            <w:r>
              <w:rPr>
                <w:rStyle w:val="VerbatimChar"/>
                <w:sz w:val="18"/>
              </w:rPr>
              <w:t xml:space="preserve">qa_figure</w:t>
            </w:r>
            <w:r>
              <w:rPr>
                <w:sz w:val="18"/>
              </w:rPr>
              <w:t xml:space="preserve">,</w:t>
            </w:r>
            <w:r>
              <w:rPr>
                <w:sz w:val="18"/>
              </w:rPr>
              <w:t xml:space="preserve"> </w:t>
            </w:r>
            <w:r>
              <w:rPr>
                <w:rStyle w:val="VerbatimChar"/>
                <w:sz w:val="18"/>
              </w:rPr>
              <w:t xml:space="preserve">variability_figure</w:t>
            </w:r>
            <w:r>
              <w:rPr>
                <w:sz w:val="18"/>
              </w:rPr>
              <w:t xml:space="preserve">,</w:t>
            </w:r>
            <w:r>
              <w:rPr>
                <w:sz w:val="18"/>
              </w:rPr>
              <w:t xml:space="preserve"> </w:t>
            </w:r>
            <w:r>
              <w:rPr>
                <w:rStyle w:val="VerbatimChar"/>
                <w:sz w:val="18"/>
              </w:rPr>
              <w:t xml:space="preserve">typical_stride</w:t>
            </w:r>
            <w:r>
              <w:rPr>
                <w:sz w:val="18"/>
              </w:rPr>
              <w:t xml:space="preserve">,</w:t>
            </w:r>
            <w:r>
              <w:rPr>
                <w:sz w:val="18"/>
              </w:rPr>
              <w:t xml:space="preserve"> </w:t>
            </w:r>
            <w:r>
              <w:rPr>
                <w:rStyle w:val="VerbatimChar"/>
                <w:sz w:val="18"/>
              </w:rPr>
              <w:t xml:space="preserve">mos_video</w:t>
            </w:r>
          </w:p>
        </w:tc>
      </w:tr>
      <w:tr>
        <w:trPr>
          <w:cantSplit/>
        </w:trPr>
        <w:tc>
          <w:tcPr/>
          <w:p>
            <w:pPr>
              <w:pStyle w:val="Compact"/>
              <w:jc w:val="left"/>
            </w:pPr>
            <w:r>
              <w:rPr>
                <w:sz w:val="18"/>
              </w:rPr>
              <w:t xml:space="preserve">RUN</w:t>
            </w:r>
          </w:p>
        </w:tc>
        <w:tc>
          <w:tcPr/>
          <w:p>
            <w:pPr>
              <w:pStyle w:val="Compact"/>
              <w:jc w:val="left"/>
            </w:pPr>
            <w:r>
              <w:rPr>
                <w:sz w:val="18"/>
              </w:rPr>
              <w:t xml:space="preserve">one trial, then every trial</w:t>
            </w:r>
          </w:p>
        </w:tc>
        <w:tc>
          <w:tcPr/>
          <w:p>
            <w:pPr>
              <w:pStyle w:val="Compact"/>
              <w:jc w:val="left"/>
            </w:pPr>
            <w:r>
              <w:rPr>
                <w:rStyle w:val="VerbatimChar"/>
                <w:sz w:val="18"/>
              </w:rPr>
              <w:t xml:space="preserve">read_participants</w:t>
            </w:r>
            <w:r>
              <w:rPr>
                <w:sz w:val="18"/>
              </w:rPr>
              <w:t xml:space="preserve">,</w:t>
            </w:r>
            <w:r>
              <w:rPr>
                <w:sz w:val="18"/>
              </w:rPr>
              <w:t xml:space="preserve"> </w:t>
            </w:r>
            <w:r>
              <w:rPr>
                <w:rStyle w:val="VerbatimChar"/>
                <w:sz w:val="18"/>
              </w:rPr>
              <w:t xml:space="preserve">trial_stems</w:t>
            </w:r>
            <w:r>
              <w:rPr>
                <w:sz w:val="18"/>
              </w:rPr>
              <w:t xml:space="preserve">,</w:t>
            </w:r>
            <w:r>
              <w:rPr>
                <w:sz w:val="18"/>
              </w:rPr>
              <w:t xml:space="preserve"> </w:t>
            </w:r>
            <w:r>
              <w:rPr>
                <w:rStyle w:val="VerbatimChar"/>
                <w:sz w:val="18"/>
              </w:rPr>
              <w:t xml:space="preserve">steady_strides</w:t>
            </w:r>
            <w:r>
              <w:rPr>
                <w:sz w:val="18"/>
              </w:rPr>
              <w:t xml:space="preserve">,</w:t>
            </w:r>
            <w:r>
              <w:rPr>
                <w:sz w:val="18"/>
              </w:rPr>
              <w:t xml:space="preserve"> </w:t>
            </w:r>
            <w:r>
              <w:rPr>
                <w:rStyle w:val="VerbatimChar"/>
                <w:sz w:val="18"/>
              </w:rPr>
              <w:t xml:space="preserve">analyse_trial</w:t>
            </w:r>
            <w:r>
              <w:rPr>
                <w:sz w:val="18"/>
              </w:rPr>
              <w:t xml:space="preserve">,</w:t>
            </w:r>
            <w:r>
              <w:rPr>
                <w:sz w:val="18"/>
              </w:rPr>
              <w:t xml:space="preserve"> </w:t>
            </w:r>
            <w:r>
              <w:rPr>
                <w:rStyle w:val="VerbatimChar"/>
                <w:sz w:val="18"/>
              </w:rPr>
              <w:t xml:space="preserve">main</w:t>
            </w:r>
          </w:p>
        </w:tc>
      </w:tr>
    </w:tbl>
    <w:p>
      <w:pPr>
        <w:pStyle w:val="BodyText"/>
      </w:pPr>
      <w:r>
        <w:rPr>
          <w:b/>
          <w:bCs/>
        </w:rPr>
        <w:t xml:space="preserve">The run, one trial</w:t>
      </w:r>
      <w:r>
        <w:t xml:space="preserve"> </w:t>
      </w:r>
      <w:r>
        <w:t xml:space="preserve">(</w:t>
      </w:r>
      <w:r>
        <w:rPr>
          <w:rStyle w:val="VerbatimChar"/>
        </w:rPr>
        <w:t xml:space="preserve">analyse_trial()</w:t>
      </w:r>
      <w:r>
        <w:t xml:space="preserve">):</w:t>
      </w:r>
    </w:p>
    <w:p>
      <w:pPr>
        <w:pStyle w:val="Compact"/>
        <w:numPr>
          <w:ilvl w:val="0"/>
          <w:numId w:val="1036"/>
        </w:numPr>
      </w:pPr>
      <w:r>
        <w:rPr>
          <w:rStyle w:val="VerbatimChar"/>
        </w:rPr>
        <w:t xml:space="preserve">load_trial()</w:t>
      </w:r>
      <w:r>
        <w:t xml:space="preserve"> </w:t>
      </w:r>
      <w:r>
        <w:t xml:space="preserve">carries out §5.1 → §5.7;</w:t>
      </w:r>
    </w:p>
    <w:p>
      <w:pPr>
        <w:pStyle w:val="Compact"/>
        <w:numPr>
          <w:ilvl w:val="0"/>
          <w:numId w:val="1036"/>
        </w:numPr>
      </w:pPr>
      <w:r>
        <w:rPr>
          <w:rStyle w:val="VerbatimChar"/>
        </w:rPr>
        <w:t xml:space="preserve">spatiotemporal()</w:t>
      </w:r>
      <w:r>
        <w:t xml:space="preserve"> </w:t>
      </w:r>
      <w:r>
        <w:t xml:space="preserve">(§6),</w:t>
      </w:r>
      <w:r>
        <w:t xml:space="preserve"> </w:t>
      </w:r>
      <w:r>
        <w:rPr>
          <w:rStyle w:val="VerbatimChar"/>
        </w:rPr>
        <w:t xml:space="preserve">posture()</w:t>
      </w:r>
      <w:r>
        <w:t xml:space="preserve"> </w:t>
      </w:r>
      <w:r>
        <w:t xml:space="preserve">(§7),</w:t>
      </w:r>
      <w:r>
        <w:t xml:space="preserve"> </w:t>
      </w:r>
      <w:r>
        <w:rPr>
          <w:rStyle w:val="VerbatimChar"/>
        </w:rPr>
        <w:t xml:space="preserve">kinetics()</w:t>
      </w:r>
      <w:r>
        <w:t xml:space="preserve"> </w:t>
      </w:r>
      <w:r>
        <w:t xml:space="preserve">(§8–9),</w:t>
      </w:r>
      <w:r>
        <w:t xml:space="preserve"> </w:t>
      </w:r>
      <w:r>
        <w:rPr>
          <w:rStyle w:val="VerbatimChar"/>
        </w:rPr>
        <w:t xml:space="preserve">margin_of_stability()</w:t>
      </w:r>
      <w:r>
        <w:t xml:space="preserve"> </w:t>
      </w:r>
      <w:r>
        <w:t xml:space="preserve">(§10) and</w:t>
      </w:r>
      <w:r>
        <w:t xml:space="preserve"> </w:t>
      </w:r>
      <w:r>
        <w:rPr>
          <w:rStyle w:val="VerbatimChar"/>
        </w:rPr>
        <w:t xml:space="preserve">foot_clearance()</w:t>
      </w:r>
      <w:r>
        <w:t xml:space="preserve"> </w:t>
      </w:r>
      <w:r>
        <w:t xml:space="preserve">(§11) add their columns to the per-step table;</w:t>
      </w:r>
    </w:p>
    <w:p>
      <w:pPr>
        <w:pStyle w:val="Compact"/>
        <w:numPr>
          <w:ilvl w:val="0"/>
          <w:numId w:val="1036"/>
        </w:numPr>
      </w:pPr>
      <w:r>
        <w:rPr>
          <w:rStyle w:val="VerbatimChar"/>
        </w:rPr>
        <w:t xml:space="preserve">summarise()</w:t>
      </w:r>
      <w:r>
        <w:t xml:space="preserve"> </w:t>
      </w:r>
      <w:r>
        <w:t xml:space="preserve">computes §12–18 and returns the trial’s long table;</w:t>
      </w:r>
    </w:p>
    <w:p>
      <w:pPr>
        <w:pStyle w:val="Compact"/>
        <w:numPr>
          <w:ilvl w:val="0"/>
          <w:numId w:val="1036"/>
        </w:numPr>
      </w:pPr>
      <w:r>
        <w:t xml:space="preserve">the files of §19 are written.</w:t>
      </w:r>
    </w:p>
    <w:p>
      <w:pPr>
        <w:pStyle w:val="FirstParagraph"/>
      </w:pPr>
      <w:r>
        <w:rPr>
          <w:rStyle w:val="VerbatimChar"/>
        </w:rPr>
        <w:t xml:space="preserve">main()</w:t>
      </w:r>
      <w:r>
        <w:t xml:space="preserve"> </w:t>
      </w:r>
      <w:r>
        <w:t xml:space="preserve">does this for every trial and then calls</w:t>
      </w:r>
      <w:r>
        <w:t xml:space="preserve"> </w:t>
      </w:r>
      <w:r>
        <w:rPr>
          <w:rStyle w:val="VerbatimChar"/>
        </w:rPr>
        <w:t xml:space="preserve">build_tables()</w:t>
      </w:r>
      <w:r>
        <w:t xml:space="preserve">.</w:t>
      </w:r>
    </w:p>
    <w:bookmarkEnd w:id="182"/>
    <w:bookmarkStart w:id="183" w:name="appendix-d.-references"/>
    <w:p>
      <w:pPr>
        <w:pStyle w:val="Heading1"/>
      </w:pPr>
      <w:r>
        <w:t xml:space="preserve">Appendix D. References</w:t>
      </w:r>
    </w:p>
    <w:p>
      <w:pPr>
        <w:pStyle w:val="FirstParagraph"/>
      </w:pPr>
      <w:r>
        <w:t xml:space="preserve">Attwells, R.L., Birrell, S.A., Hooper, R.H., Mansfield, N.J. (2006). Influence of carrying heavy loads on soldiers’ posture, movements and gait.</w:t>
      </w:r>
      <w:r>
        <w:t xml:space="preserve"> </w:t>
      </w:r>
      <w:r>
        <w:rPr>
          <w:i/>
          <w:iCs/>
        </w:rPr>
        <w:t xml:space="preserve">Ergonomics</w:t>
      </w:r>
      <w:r>
        <w:t xml:space="preserve"> </w:t>
      </w:r>
      <w:r>
        <w:t xml:space="preserve">49, 1527–1537.</w:t>
      </w:r>
    </w:p>
    <w:p>
      <w:pPr>
        <w:pStyle w:val="BodyText"/>
      </w:pPr>
      <w:r>
        <w:t xml:space="preserve">Barrett, R.S., Mills, P.M., Begg, R.K. (2010). A systematic review of the effect of ageing and falls history on minimum foot clearance characteristics during level walking.</w:t>
      </w:r>
      <w:r>
        <w:t xml:space="preserve"> </w:t>
      </w:r>
      <w:r>
        <w:rPr>
          <w:i/>
          <w:iCs/>
        </w:rPr>
        <w:t xml:space="preserve">Gait &amp; Posture</w:t>
      </w:r>
      <w:r>
        <w:t xml:space="preserve"> </w:t>
      </w:r>
      <w:r>
        <w:t xml:space="preserve">32, 429–435.</w:t>
      </w:r>
    </w:p>
    <w:p>
      <w:pPr>
        <w:pStyle w:val="BodyText"/>
      </w:pPr>
      <w:r>
        <w:t xml:space="preserve">Begg, R., Best, R., Dell’Oro, L., Taylor, S. (2007). Minimum foot clearance during walking: reliability and variability in young and elderly.</w:t>
      </w:r>
      <w:r>
        <w:t xml:space="preserve"> </w:t>
      </w:r>
      <w:r>
        <w:rPr>
          <w:i/>
          <w:iCs/>
        </w:rPr>
        <w:t xml:space="preserve">Gait &amp; Posture</w:t>
      </w:r>
      <w:r>
        <w:t xml:space="preserve"> </w:t>
      </w:r>
      <w:r>
        <w:t xml:space="preserve">25, 191–198.</w:t>
      </w:r>
    </w:p>
    <w:p>
      <w:pPr>
        <w:pStyle w:val="BodyText"/>
      </w:pPr>
      <w:r>
        <w:t xml:space="preserve">Birrell, S.A., Hooper, R.H., Haslam, R.A. (2007). The effect of military load carriage on ground reaction forces.</w:t>
      </w:r>
      <w:r>
        <w:t xml:space="preserve"> </w:t>
      </w:r>
      <w:r>
        <w:rPr>
          <w:i/>
          <w:iCs/>
        </w:rPr>
        <w:t xml:space="preserve">Gait &amp; Posture</w:t>
      </w:r>
      <w:r>
        <w:t xml:space="preserve"> </w:t>
      </w:r>
      <w:r>
        <w:t xml:space="preserve">26, 611–614.</w:t>
      </w:r>
    </w:p>
    <w:p>
      <w:pPr>
        <w:pStyle w:val="BodyText"/>
      </w:pPr>
      <w:r>
        <w:t xml:space="preserve">Bruijn, S.M., Meijer, O.G., Beek, P.J., van Dieën, J.H. (2013). Assessing the stability of human locomotion: a review of current measures.</w:t>
      </w:r>
      <w:r>
        <w:t xml:space="preserve"> </w:t>
      </w:r>
      <w:r>
        <w:rPr>
          <w:i/>
          <w:iCs/>
        </w:rPr>
        <w:t xml:space="preserve">Journal of the Royal Society Interface</w:t>
      </w:r>
      <w:r>
        <w:t xml:space="preserve"> </w:t>
      </w:r>
      <w:r>
        <w:t xml:space="preserve">10, 20120999.</w:t>
      </w:r>
    </w:p>
    <w:p>
      <w:pPr>
        <w:pStyle w:val="BodyText"/>
      </w:pPr>
      <w:r>
        <w:t xml:space="preserve">Costa, M., Goldberger, A.L., Peng, C.-K. (2002). Multiscale entropy analysis of complex physiologic time series.</w:t>
      </w:r>
      <w:r>
        <w:t xml:space="preserve"> </w:t>
      </w:r>
      <w:r>
        <w:rPr>
          <w:i/>
          <w:iCs/>
        </w:rPr>
        <w:t xml:space="preserve">Physical Review Letters</w:t>
      </w:r>
      <w:r>
        <w:t xml:space="preserve"> </w:t>
      </w:r>
      <w:r>
        <w:t xml:space="preserve">89, 068102.</w:t>
      </w:r>
    </w:p>
    <w:p>
      <w:pPr>
        <w:pStyle w:val="BodyText"/>
      </w:pPr>
      <w:r>
        <w:t xml:space="preserve">Damouras, S., Chang, M.D., Sejdić, E., Chau, T. (2010). An empirical examination of detrended fluctuation analysis for gait data.</w:t>
      </w:r>
      <w:r>
        <w:t xml:space="preserve"> </w:t>
      </w:r>
      <w:r>
        <w:rPr>
          <w:i/>
          <w:iCs/>
        </w:rPr>
        <w:t xml:space="preserve">Gait &amp; Posture</w:t>
      </w:r>
      <w:r>
        <w:t xml:space="preserve"> </w:t>
      </w:r>
      <w:r>
        <w:t xml:space="preserve">31, 336–340.</w:t>
      </w:r>
    </w:p>
    <w:p>
      <w:pPr>
        <w:pStyle w:val="BodyText"/>
      </w:pPr>
      <w:r>
        <w:t xml:space="preserve">Davies, R.B., Harte, D.S. (1987). Tests for Hurst effect.</w:t>
      </w:r>
      <w:r>
        <w:t xml:space="preserve"> </w:t>
      </w:r>
      <w:r>
        <w:rPr>
          <w:i/>
          <w:iCs/>
        </w:rPr>
        <w:t xml:space="preserve">Biometrika</w:t>
      </w:r>
      <w:r>
        <w:t xml:space="preserve"> </w:t>
      </w:r>
      <w:r>
        <w:t xml:space="preserve">74, 95–101.</w:t>
      </w:r>
    </w:p>
    <w:p>
      <w:pPr>
        <w:pStyle w:val="BodyText"/>
      </w:pPr>
      <w:r>
        <w:t xml:space="preserve">Dingwell, J.B., Cusumano, J.P. (2000). Nonlinear time series analysis of normal and pathological human walking.</w:t>
      </w:r>
      <w:r>
        <w:t xml:space="preserve"> </w:t>
      </w:r>
      <w:r>
        <w:rPr>
          <w:i/>
          <w:iCs/>
        </w:rPr>
        <w:t xml:space="preserve">Chaos</w:t>
      </w:r>
      <w:r>
        <w:t xml:space="preserve"> </w:t>
      </w:r>
      <w:r>
        <w:t xml:space="preserve">10, 848–863.</w:t>
      </w:r>
    </w:p>
    <w:p>
      <w:pPr>
        <w:pStyle w:val="BodyText"/>
      </w:pPr>
      <w:r>
        <w:t xml:space="preserve">Dingwell, J.B., Cusumano, J.P. (2015). Identifying stride-to-stride control strategies in human treadmill walking.</w:t>
      </w:r>
      <w:r>
        <w:t xml:space="preserve"> </w:t>
      </w:r>
      <w:r>
        <w:rPr>
          <w:i/>
          <w:iCs/>
        </w:rPr>
        <w:t xml:space="preserve">PLoS ONE</w:t>
      </w:r>
      <w:r>
        <w:t xml:space="preserve"> </w:t>
      </w:r>
      <w:r>
        <w:t xml:space="preserve">10, e0124879.</w:t>
      </w:r>
    </w:p>
    <w:p>
      <w:pPr>
        <w:pStyle w:val="BodyText"/>
      </w:pPr>
      <w:r>
        <w:t xml:space="preserve">Dingwell, J.B., John, J., Cusumano, J.P. (2010). Do humans optimally exploit redundancy to control step variability in walking?</w:t>
      </w:r>
      <w:r>
        <w:t xml:space="preserve"> </w:t>
      </w:r>
      <w:r>
        <w:rPr>
          <w:i/>
          <w:iCs/>
        </w:rPr>
        <w:t xml:space="preserve">PLoS Computational Biology</w:t>
      </w:r>
      <w:r>
        <w:t xml:space="preserve"> </w:t>
      </w:r>
      <w:r>
        <w:t xml:space="preserve">6, e1000856.</w:t>
      </w:r>
    </w:p>
    <w:p>
      <w:pPr>
        <w:pStyle w:val="BodyText"/>
      </w:pPr>
      <w:r>
        <w:t xml:space="preserve">Donelan, J.M., Kram, R., Kuo, A.D. (2002). Simultaneous positive and negative external mechanical work in human walking.</w:t>
      </w:r>
      <w:r>
        <w:t xml:space="preserve"> </w:t>
      </w:r>
      <w:r>
        <w:rPr>
          <w:i/>
          <w:iCs/>
        </w:rPr>
        <w:t xml:space="preserve">Journal of Biomechanics</w:t>
      </w:r>
      <w:r>
        <w:t xml:space="preserve"> </w:t>
      </w:r>
      <w:r>
        <w:t xml:space="preserve">35, 117–124.</w:t>
      </w:r>
    </w:p>
    <w:p>
      <w:pPr>
        <w:pStyle w:val="BodyText"/>
      </w:pPr>
      <w:r>
        <w:t xml:space="preserve">Geweke, J., Porter-Hudak, S. (1983). The estimation and application of long memory time series models.</w:t>
      </w:r>
      <w:r>
        <w:t xml:space="preserve"> </w:t>
      </w:r>
      <w:r>
        <w:rPr>
          <w:i/>
          <w:iCs/>
        </w:rPr>
        <w:t xml:space="preserve">Journal of Time Series Analysis</w:t>
      </w:r>
      <w:r>
        <w:t xml:space="preserve"> </w:t>
      </w:r>
      <w:r>
        <w:t xml:space="preserve">4, 221–238.</w:t>
      </w:r>
    </w:p>
    <w:p>
      <w:pPr>
        <w:pStyle w:val="BodyText"/>
      </w:pPr>
      <w:r>
        <w:t xml:space="preserve">Hausdorff, J.M. (2005). Gait variability: methods, modeling and meaning.</w:t>
      </w:r>
      <w:r>
        <w:t xml:space="preserve"> </w:t>
      </w:r>
      <w:r>
        <w:rPr>
          <w:i/>
          <w:iCs/>
        </w:rPr>
        <w:t xml:space="preserve">Journal of NeuroEngineering and Rehabilitation</w:t>
      </w:r>
      <w:r>
        <w:t xml:space="preserve"> </w:t>
      </w:r>
      <w:r>
        <w:t xml:space="preserve">2, 19.</w:t>
      </w:r>
    </w:p>
    <w:p>
      <w:pPr>
        <w:pStyle w:val="BodyText"/>
      </w:pPr>
      <w:r>
        <w:t xml:space="preserve">Hausdorff, J.M., Purdon, P.L., Peng, C.-K., Ladin, Z., Wei, J.Y., Goldberger, A.L. (1996). Fractal dynamics of human gait: stability of long-range correlations in stride interval fluctuations.</w:t>
      </w:r>
      <w:r>
        <w:t xml:space="preserve"> </w:t>
      </w:r>
      <w:r>
        <w:rPr>
          <w:i/>
          <w:iCs/>
        </w:rPr>
        <w:t xml:space="preserve">Journal of Applied Physiology</w:t>
      </w:r>
      <w:r>
        <w:t xml:space="preserve"> </w:t>
      </w:r>
      <w:r>
        <w:t xml:space="preserve">80, 1448–1457.</w:t>
      </w:r>
    </w:p>
    <w:p>
      <w:pPr>
        <w:pStyle w:val="BodyText"/>
      </w:pPr>
      <w:r>
        <w:t xml:space="preserve">Hof, A.L., Gazendam, M.G.J., Sinke, W.E. (2005). The condition for dynamic stability.</w:t>
      </w:r>
      <w:r>
        <w:t xml:space="preserve"> </w:t>
      </w:r>
      <w:r>
        <w:rPr>
          <w:i/>
          <w:iCs/>
        </w:rPr>
        <w:t xml:space="preserve">Journal of Biomechanics</w:t>
      </w:r>
      <w:r>
        <w:t xml:space="preserve"> </w:t>
      </w:r>
      <w:r>
        <w:t xml:space="preserve">38, 1–8.</w:t>
      </w:r>
    </w:p>
    <w:p>
      <w:pPr>
        <w:pStyle w:val="BodyText"/>
      </w:pPr>
      <w:r>
        <w:t xml:space="preserve">Holden, J.P., Cavanagh, P.R. (1991). The free moment of ground reaction in distance running and its changes with pronation.</w:t>
      </w:r>
      <w:r>
        <w:t xml:space="preserve"> </w:t>
      </w:r>
      <w:r>
        <w:rPr>
          <w:i/>
          <w:iCs/>
        </w:rPr>
        <w:t xml:space="preserve">Journal of Biomechanics</w:t>
      </w:r>
      <w:r>
        <w:t xml:space="preserve"> </w:t>
      </w:r>
      <w:r>
        <w:t xml:space="preserve">24, 887–897.</w:t>
      </w:r>
    </w:p>
    <w:p>
      <w:pPr>
        <w:pStyle w:val="BodyText"/>
      </w:pPr>
      <w:r>
        <w:t xml:space="preserve">Kadaba, M.P., Ramakrishnan, H.K., Wootten, M.E. (1990). Measurement of lower extremity kinematics during level walking.</w:t>
      </w:r>
      <w:r>
        <w:t xml:space="preserve"> </w:t>
      </w:r>
      <w:r>
        <w:rPr>
          <w:i/>
          <w:iCs/>
        </w:rPr>
        <w:t xml:space="preserve">Journal of Orthopaedic Research</w:t>
      </w:r>
      <w:r>
        <w:t xml:space="preserve"> </w:t>
      </w:r>
      <w:r>
        <w:t xml:space="preserve">8, 383–392.</w:t>
      </w:r>
    </w:p>
    <w:p>
      <w:pPr>
        <w:pStyle w:val="BodyText"/>
      </w:pPr>
      <w:r>
        <w:t xml:space="preserve">Kanko, R.M., Laende, E.K., Davis, E.M., Selbie, W.S., Deluzio, K.J. (2021). Concurrent assessment of gait kinematics using marker-based and markerless motion capture.</w:t>
      </w:r>
      <w:r>
        <w:t xml:space="preserve"> </w:t>
      </w:r>
      <w:r>
        <w:rPr>
          <w:i/>
          <w:iCs/>
        </w:rPr>
        <w:t xml:space="preserve">Journal of Biomechanics</w:t>
      </w:r>
      <w:r>
        <w:t xml:space="preserve"> </w:t>
      </w:r>
      <w:r>
        <w:t xml:space="preserve">127, 110665.</w:t>
      </w:r>
    </w:p>
    <w:p>
      <w:pPr>
        <w:pStyle w:val="BodyText"/>
      </w:pPr>
      <w:r>
        <w:t xml:space="preserve">Kinoshita, H. (1985). Effects of different loads and carrying systems on selected biomechanical parameters describing walking gait.</w:t>
      </w:r>
      <w:r>
        <w:t xml:space="preserve"> </w:t>
      </w:r>
      <w:r>
        <w:rPr>
          <w:i/>
          <w:iCs/>
        </w:rPr>
        <w:t xml:space="preserve">Ergonomics</w:t>
      </w:r>
      <w:r>
        <w:t xml:space="preserve"> </w:t>
      </w:r>
      <w:r>
        <w:t xml:space="preserve">28, 1347–1362.</w:t>
      </w:r>
    </w:p>
    <w:p>
      <w:pPr>
        <w:pStyle w:val="BodyText"/>
      </w:pPr>
      <w:r>
        <w:t xml:space="preserve">Knapik, J.J., Reynolds, K.L., Harman, E. (2004). Soldier load carriage: historical, physiological, biomechanical, and medical aspects.</w:t>
      </w:r>
      <w:r>
        <w:t xml:space="preserve"> </w:t>
      </w:r>
      <w:r>
        <w:rPr>
          <w:i/>
          <w:iCs/>
        </w:rPr>
        <w:t xml:space="preserve">Military Medicine</w:t>
      </w:r>
      <w:r>
        <w:t xml:space="preserve"> </w:t>
      </w:r>
      <w:r>
        <w:t xml:space="preserve">169, 45–56.</w:t>
      </w:r>
    </w:p>
    <w:p>
      <w:pPr>
        <w:pStyle w:val="BodyText"/>
      </w:pPr>
      <w:r>
        <w:t xml:space="preserve">Kobsar, D., Olson, C., Paranjape, R., Hadjistavropoulos, T., Barden, J.M. (2014). Evaluation of age-related differences in the stride-to-stride fluctuations, regularity and symmetry of gait using a waist-mounted tri-axial accelerometer.</w:t>
      </w:r>
      <w:r>
        <w:t xml:space="preserve"> </w:t>
      </w:r>
      <w:r>
        <w:rPr>
          <w:i/>
          <w:iCs/>
        </w:rPr>
        <w:t xml:space="preserve">Gait &amp; Posture</w:t>
      </w:r>
      <w:r>
        <w:t xml:space="preserve"> </w:t>
      </w:r>
      <w:r>
        <w:t xml:space="preserve">39, 553–557.</w:t>
      </w:r>
    </w:p>
    <w:p>
      <w:pPr>
        <w:pStyle w:val="BodyText"/>
      </w:pPr>
      <w:r>
        <w:t xml:space="preserve">Li, Y., Wang, W., Crompton, R.H., Gunther, M.M. (2001). Free vertical moments and transverse forces in human walking and their role in relation to arm-swing.</w:t>
      </w:r>
      <w:r>
        <w:t xml:space="preserve"> </w:t>
      </w:r>
      <w:r>
        <w:rPr>
          <w:i/>
          <w:iCs/>
        </w:rPr>
        <w:t xml:space="preserve">Journal of Experimental Biology</w:t>
      </w:r>
      <w:r>
        <w:t xml:space="preserve"> </w:t>
      </w:r>
      <w:r>
        <w:t xml:space="preserve">204, 47–58.</w:t>
      </w:r>
    </w:p>
    <w:p>
      <w:pPr>
        <w:pStyle w:val="BodyText"/>
      </w:pPr>
      <w:r>
        <w:t xml:space="preserve">Lowry, K.A., Lokenvitz, N., Smiley-Oyen, A.L. (2012). Age- and speed-related differences in harmonic ratios during walking.</w:t>
      </w:r>
      <w:r>
        <w:t xml:space="preserve"> </w:t>
      </w:r>
      <w:r>
        <w:rPr>
          <w:i/>
          <w:iCs/>
        </w:rPr>
        <w:t xml:space="preserve">Gait &amp; Posture</w:t>
      </w:r>
      <w:r>
        <w:t xml:space="preserve"> </w:t>
      </w:r>
      <w:r>
        <w:t xml:space="preserve">35, 272–276.</w:t>
      </w:r>
    </w:p>
    <w:p>
      <w:pPr>
        <w:pStyle w:val="BodyText"/>
      </w:pPr>
      <w:r>
        <w:t xml:space="preserve">Menz, H.B., Lord, S.R., Fitzpatrick, R.C. (2003). Acceleration patterns of the head and pelvis when walking on level and irregular surfaces.</w:t>
      </w:r>
      <w:r>
        <w:t xml:space="preserve"> </w:t>
      </w:r>
      <w:r>
        <w:rPr>
          <w:i/>
          <w:iCs/>
        </w:rPr>
        <w:t xml:space="preserve">Gait &amp; Posture</w:t>
      </w:r>
      <w:r>
        <w:t xml:space="preserve"> </w:t>
      </w:r>
      <w:r>
        <w:t xml:space="preserve">18, 35–46.</w:t>
      </w:r>
    </w:p>
    <w:p>
      <w:pPr>
        <w:pStyle w:val="BodyText"/>
      </w:pPr>
      <w:r>
        <w:t xml:space="preserve">Moe-Nilssen, R., Helbostad, J.L. (2004). Estimation of gait cycle characteristics by trunk accelerometry.</w:t>
      </w:r>
      <w:r>
        <w:t xml:space="preserve"> </w:t>
      </w:r>
      <w:r>
        <w:rPr>
          <w:i/>
          <w:iCs/>
        </w:rPr>
        <w:t xml:space="preserve">Journal of Biomechanics</w:t>
      </w:r>
      <w:r>
        <w:t xml:space="preserve"> </w:t>
      </w:r>
      <w:r>
        <w:t xml:space="preserve">37, 121–126.</w:t>
      </w:r>
    </w:p>
    <w:p>
      <w:pPr>
        <w:pStyle w:val="BodyText"/>
      </w:pPr>
      <w:r>
        <w:t xml:space="preserve">Öberg, T., Karsznia, A., Öberg, K. (1993). Basic gait parameters: reference data for normal subjects, 10–79 years of age.</w:t>
      </w:r>
      <w:r>
        <w:t xml:space="preserve"> </w:t>
      </w:r>
      <w:r>
        <w:rPr>
          <w:i/>
          <w:iCs/>
        </w:rPr>
        <w:t xml:space="preserve">Journal of Rehabilitation Research and Development</w:t>
      </w:r>
      <w:r>
        <w:t xml:space="preserve"> </w:t>
      </w:r>
      <w:r>
        <w:t xml:space="preserve">30, 210–223.</w:t>
      </w:r>
    </w:p>
    <w:p>
      <w:pPr>
        <w:pStyle w:val="BodyText"/>
      </w:pPr>
      <w:r>
        <w:t xml:space="preserve">Owings, T.M., Grabiner, M.D. (2004). Step width variability, but not step length variability or step time variability, discriminates gait of healthy young and older adults during treadmill locomotion.</w:t>
      </w:r>
      <w:r>
        <w:t xml:space="preserve"> </w:t>
      </w:r>
      <w:r>
        <w:rPr>
          <w:i/>
          <w:iCs/>
        </w:rPr>
        <w:t xml:space="preserve">Journal of Biomechanics</w:t>
      </w:r>
      <w:r>
        <w:t xml:space="preserve"> </w:t>
      </w:r>
      <w:r>
        <w:t xml:space="preserve">37, 935–938.</w:t>
      </w:r>
    </w:p>
    <w:p>
      <w:pPr>
        <w:pStyle w:val="BodyText"/>
      </w:pPr>
      <w:r>
        <w:t xml:space="preserve">Pasciuto, I., Bergamini, E., Iosa, M., Vannozzi, G., Cappozzo, A. (2017). Overcoming the limitations of the Harmonic Ratio for the reliable assessment of gait symmetry.</w:t>
      </w:r>
      <w:r>
        <w:t xml:space="preserve"> </w:t>
      </w:r>
      <w:r>
        <w:rPr>
          <w:i/>
          <w:iCs/>
        </w:rPr>
        <w:t xml:space="preserve">Journal of Biomechanics</w:t>
      </w:r>
      <w:r>
        <w:t xml:space="preserve"> </w:t>
      </w:r>
      <w:r>
        <w:t xml:space="preserve">53, 84–89.</w:t>
      </w:r>
    </w:p>
    <w:p>
      <w:pPr>
        <w:pStyle w:val="BodyText"/>
      </w:pPr>
      <w:r>
        <w:t xml:space="preserve">Patton, A., Politis, D.N., White, H. (2009). Correction to</w:t>
      </w:r>
      <w:r>
        <w:t xml:space="preserve"> </w:t>
      </w:r>
      <w:r>
        <w:t xml:space="preserve">“Automatic block-length selection for the dependent bootstrap”</w:t>
      </w:r>
      <w:r>
        <w:t xml:space="preserve">.</w:t>
      </w:r>
      <w:r>
        <w:t xml:space="preserve"> </w:t>
      </w:r>
      <w:r>
        <w:rPr>
          <w:i/>
          <w:iCs/>
        </w:rPr>
        <w:t xml:space="preserve">Econometric Reviews</w:t>
      </w:r>
      <w:r>
        <w:t xml:space="preserve"> </w:t>
      </w:r>
      <w:r>
        <w:t xml:space="preserve">28, 372–375.</w:t>
      </w:r>
    </w:p>
    <w:p>
      <w:pPr>
        <w:pStyle w:val="BodyText"/>
      </w:pPr>
      <w:r>
        <w:t xml:space="preserve">Peng, C.-K., Buldyrev, S.V., Havlin, S., Simons, M., Stanley, H.E., Goldberger, A.L. (1994). Mosaic organization of DNA nucleotides.</w:t>
      </w:r>
      <w:r>
        <w:t xml:space="preserve"> </w:t>
      </w:r>
      <w:r>
        <w:rPr>
          <w:i/>
          <w:iCs/>
        </w:rPr>
        <w:t xml:space="preserve">Physical Review E</w:t>
      </w:r>
      <w:r>
        <w:t xml:space="preserve"> </w:t>
      </w:r>
      <w:r>
        <w:t xml:space="preserve">49, 1685–1689.</w:t>
      </w:r>
    </w:p>
    <w:p>
      <w:pPr>
        <w:pStyle w:val="BodyText"/>
      </w:pPr>
      <w:r>
        <w:t xml:space="preserve">Perry, J., Burnfield, J.M. (2010).</w:t>
      </w:r>
      <w:r>
        <w:t xml:space="preserve"> </w:t>
      </w:r>
      <w:r>
        <w:rPr>
          <w:i/>
          <w:iCs/>
        </w:rPr>
        <w:t xml:space="preserve">Gait Analysis: Normal and Pathological Function</w:t>
      </w:r>
      <w:r>
        <w:t xml:space="preserve">, 2nd ed. SLACK.</w:t>
      </w:r>
    </w:p>
    <w:p>
      <w:pPr>
        <w:pStyle w:val="BodyText"/>
      </w:pPr>
      <w:r>
        <w:t xml:space="preserve">Politis, D.N., White, H. (2004). Automatic block-length selection for the dependent bootstrap.</w:t>
      </w:r>
      <w:r>
        <w:t xml:space="preserve"> </w:t>
      </w:r>
      <w:r>
        <w:rPr>
          <w:i/>
          <w:iCs/>
        </w:rPr>
        <w:t xml:space="preserve">Econometric Reviews</w:t>
      </w:r>
      <w:r>
        <w:t xml:space="preserve"> </w:t>
      </w:r>
      <w:r>
        <w:t xml:space="preserve">23, 53–70.</w:t>
      </w:r>
    </w:p>
    <w:p>
      <w:pPr>
        <w:pStyle w:val="BodyText"/>
      </w:pPr>
      <w:r>
        <w:t xml:space="preserve">Qu, X., Yeo, J.C. (2011). Effects of load carriage and fatigue on gait characteristics.</w:t>
      </w:r>
      <w:r>
        <w:t xml:space="preserve"> </w:t>
      </w:r>
      <w:r>
        <w:rPr>
          <w:i/>
          <w:iCs/>
        </w:rPr>
        <w:t xml:space="preserve">Journal of Biomechanics</w:t>
      </w:r>
      <w:r>
        <w:t xml:space="preserve"> </w:t>
      </w:r>
      <w:r>
        <w:t xml:space="preserve">44, 1259–1263.</w:t>
      </w:r>
    </w:p>
    <w:p>
      <w:pPr>
        <w:pStyle w:val="BodyText"/>
      </w:pPr>
      <w:r>
        <w:t xml:space="preserve">Revi, D.A., Alvarez, A.M., Walsh, C.J., De Rossi, S.M.M., Awad, L.N. (2020). Indirect measurement of anterior-posterior ground reaction forces using a minimal set of wearable inertial sensors: from healthy to hemiparetic walking.</w:t>
      </w:r>
      <w:r>
        <w:t xml:space="preserve"> </w:t>
      </w:r>
      <w:r>
        <w:rPr>
          <w:i/>
          <w:iCs/>
        </w:rPr>
        <w:t xml:space="preserve">Journal of NeuroEngineering and Rehabilitation</w:t>
      </w:r>
      <w:r>
        <w:t xml:space="preserve"> </w:t>
      </w:r>
      <w:r>
        <w:t xml:space="preserve">17, 82.</w:t>
      </w:r>
    </w:p>
    <w:p>
      <w:pPr>
        <w:pStyle w:val="BodyText"/>
      </w:pPr>
      <w:r>
        <w:t xml:space="preserve">Richman, J.S., Moorman, J.R. (2000). Physiological time-series analysis using approximate entropy and sample entropy.</w:t>
      </w:r>
      <w:r>
        <w:t xml:space="preserve"> </w:t>
      </w:r>
      <w:r>
        <w:rPr>
          <w:i/>
          <w:iCs/>
        </w:rPr>
        <w:t xml:space="preserve">American Journal of Physiology – Heart and Circulatory Physiology</w:t>
      </w:r>
      <w:r>
        <w:t xml:space="preserve"> </w:t>
      </w:r>
      <w:r>
        <w:t xml:space="preserve">278, H2039–H2049.</w:t>
      </w:r>
    </w:p>
    <w:p>
      <w:pPr>
        <w:pStyle w:val="BodyText"/>
      </w:pPr>
      <w:r>
        <w:t xml:space="preserve">Rosenstein, M.T., Collins, J.J., De Luca, C.J. (1993). A practical method for calculating largest Lyapunov exponents from small data sets.</w:t>
      </w:r>
      <w:r>
        <w:t xml:space="preserve"> </w:t>
      </w:r>
      <w:r>
        <w:rPr>
          <w:i/>
          <w:iCs/>
        </w:rPr>
        <w:t xml:space="preserve">Physica D</w:t>
      </w:r>
      <w:r>
        <w:t xml:space="preserve"> </w:t>
      </w:r>
      <w:r>
        <w:t xml:space="preserve">65, 117–134.</w:t>
      </w:r>
    </w:p>
    <w:p>
      <w:pPr>
        <w:pStyle w:val="BodyText"/>
      </w:pPr>
      <w:r>
        <w:t xml:space="preserve">Schulz, B.W. (2017). A new measure of trip risk integrating minimum foot clearance and dynamic stability across the swing phase of gait.</w:t>
      </w:r>
      <w:r>
        <w:t xml:space="preserve"> </w:t>
      </w:r>
      <w:r>
        <w:rPr>
          <w:i/>
          <w:iCs/>
        </w:rPr>
        <w:t xml:space="preserve">Journal of Biomechanics</w:t>
      </w:r>
      <w:r>
        <w:t xml:space="preserve"> </w:t>
      </w:r>
      <w:r>
        <w:t xml:space="preserve">55, 107–112.</w:t>
      </w:r>
    </w:p>
    <w:p>
      <w:pPr>
        <w:pStyle w:val="BodyText"/>
      </w:pPr>
      <w:r>
        <w:t xml:space="preserve">Sekiya, N., Nagasaki, H. (1998). Reproducibility of the walking patterns of normal young adults: test-retest reliability of the walk ratio (step-length/step-rate).</w:t>
      </w:r>
      <w:r>
        <w:t xml:space="preserve"> </w:t>
      </w:r>
      <w:r>
        <w:rPr>
          <w:i/>
          <w:iCs/>
        </w:rPr>
        <w:t xml:space="preserve">Gait &amp; Posture</w:t>
      </w:r>
      <w:r>
        <w:t xml:space="preserve"> </w:t>
      </w:r>
      <w:r>
        <w:t xml:space="preserve">7, 225–227.</w:t>
      </w:r>
    </w:p>
    <w:p>
      <w:pPr>
        <w:pStyle w:val="BodyText"/>
      </w:pPr>
      <w:r>
        <w:t xml:space="preserve">Terrier, P., Turner, V., Schutz, Y. (2005). GPS analysis of human locomotion: further evidence for long-range correlations in stride-to-stride fluctuations of gait parameters.</w:t>
      </w:r>
      <w:r>
        <w:t xml:space="preserve"> </w:t>
      </w:r>
      <w:r>
        <w:rPr>
          <w:i/>
          <w:iCs/>
        </w:rPr>
        <w:t xml:space="preserve">Human Movement Science</w:t>
      </w:r>
      <w:r>
        <w:t xml:space="preserve"> </w:t>
      </w:r>
      <w:r>
        <w:t xml:space="preserve">24, 97–115.</w:t>
      </w:r>
    </w:p>
    <w:p>
      <w:pPr>
        <w:pStyle w:val="BodyText"/>
      </w:pPr>
      <w:r>
        <w:t xml:space="preserve">Terrier, P., Dériaz, O. (2012). Persistent and anti-persistent pattern in stride-to-stride variability of treadmill walking: influence of rhythmic auditory cueing.</w:t>
      </w:r>
      <w:r>
        <w:t xml:space="preserve"> </w:t>
      </w:r>
      <w:r>
        <w:rPr>
          <w:i/>
          <w:iCs/>
        </w:rPr>
        <w:t xml:space="preserve">Human Movement Science</w:t>
      </w:r>
      <w:r>
        <w:t xml:space="preserve"> </w:t>
      </w:r>
      <w:r>
        <w:t xml:space="preserve">31, 1585–1597.</w:t>
      </w:r>
    </w:p>
    <w:p>
      <w:pPr>
        <w:pStyle w:val="BodyText"/>
      </w:pPr>
      <w:r>
        <w:t xml:space="preserve">van Schooten, K.S., Sloot, L.H., Bruijn, S.M., Kingma, H., Meijer, O.G., Pijnappels, M., van Dieën, J.H. (2011). Sensitivity of trunk variability and stability measures to balance impairments induced by galvanic vestibular stimulation during gait.</w:t>
      </w:r>
      <w:r>
        <w:t xml:space="preserve"> </w:t>
      </w:r>
      <w:r>
        <w:rPr>
          <w:i/>
          <w:iCs/>
        </w:rPr>
        <w:t xml:space="preserve">Gait &amp; Posture</w:t>
      </w:r>
      <w:r>
        <w:t xml:space="preserve"> </w:t>
      </w:r>
      <w:r>
        <w:t xml:space="preserve">33, 656–660.</w:t>
      </w:r>
    </w:p>
    <w:p>
      <w:pPr>
        <w:pStyle w:val="BodyText"/>
      </w:pPr>
      <w:r>
        <w:t xml:space="preserve">Wang, Y., Srinivasan, M. (2014). Stepping in the direction of the fall: the next foot placement can be predicted from current upper body state in steady-state walking.</w:t>
      </w:r>
      <w:r>
        <w:t xml:space="preserve"> </w:t>
      </w:r>
      <w:r>
        <w:rPr>
          <w:i/>
          <w:iCs/>
        </w:rPr>
        <w:t xml:space="preserve">Biology Letters</w:t>
      </w:r>
      <w:r>
        <w:t xml:space="preserve"> </w:t>
      </w:r>
      <w:r>
        <w:t xml:space="preserve">10, 20140405.</w:t>
      </w:r>
    </w:p>
    <w:p>
      <w:pPr>
        <w:pStyle w:val="BodyText"/>
      </w:pPr>
      <w:r>
        <w:t xml:space="preserve">Winter, D.A. (2009).</w:t>
      </w:r>
      <w:r>
        <w:t xml:space="preserve"> </w:t>
      </w:r>
      <w:r>
        <w:rPr>
          <w:i/>
          <w:iCs/>
        </w:rPr>
        <w:t xml:space="preserve">Biomechanics and Motor Control of Human Movement</w:t>
      </w:r>
      <w:r>
        <w:t xml:space="preserve">, 4th ed. Wiley.</w:t>
      </w:r>
    </w:p>
    <w:p>
      <w:pPr>
        <w:pStyle w:val="BodyText"/>
      </w:pPr>
      <w:r>
        <w:t xml:space="preserve">Wu, S.-D., Wu, C.-W., Lin, S.-G., Lee, K.-Y., Peng, C.-K. (2014). Analysis of complex time series using refined composite multiscale entropy.</w:t>
      </w:r>
      <w:r>
        <w:t xml:space="preserve"> </w:t>
      </w:r>
      <w:r>
        <w:rPr>
          <w:i/>
          <w:iCs/>
        </w:rPr>
        <w:t xml:space="preserve">Physics Letters A</w:t>
      </w:r>
      <w:r>
        <w:t xml:space="preserve"> </w:t>
      </w:r>
      <w:r>
        <w:t xml:space="preserve">378, 1369–1374.</w:t>
      </w:r>
    </w:p>
    <w:p>
      <w:pPr>
        <w:pStyle w:val="BodyText"/>
      </w:pPr>
      <w:r>
        <w:t xml:space="preserve">Yentes, J.M., Raffalt, P.C. (2021). Entropy analysis in gait research: methodological considerations and recommendations.</w:t>
      </w:r>
      <w:r>
        <w:t xml:space="preserve"> </w:t>
      </w:r>
      <w:r>
        <w:rPr>
          <w:i/>
          <w:iCs/>
        </w:rPr>
        <w:t xml:space="preserve">Annals of Biomedical Engineering</w:t>
      </w:r>
      <w:r>
        <w:t xml:space="preserve"> </w:t>
      </w:r>
      <w:r>
        <w:t xml:space="preserve">49, 979–990.</w:t>
      </w:r>
    </w:p>
    <w:p>
      <w:pPr>
        <w:pStyle w:val="BodyText"/>
      </w:pPr>
      <w:r>
        <w:t xml:space="preserve">Zeni, J.A., Richards, J.G., Higginson, J.S. (2008). Two simple methods for determining gait events during treadmill and overground walking using kinematic data.</w:t>
      </w:r>
      <w:r>
        <w:t xml:space="preserve"> </w:t>
      </w:r>
      <w:r>
        <w:rPr>
          <w:i/>
          <w:iCs/>
        </w:rPr>
        <w:t xml:space="preserve">Gait &amp; Posture</w:t>
      </w:r>
      <w:r>
        <w:t xml:space="preserve"> </w:t>
      </w:r>
      <w:r>
        <w:t xml:space="preserve">27, 710–714.</w:t>
      </w:r>
    </w:p>
    <w:p>
      <w:pPr>
        <w:pStyle w:val="BodyText"/>
      </w:pPr>
      <w:r>
        <w:t xml:space="preserve">Zifchock, R.A., Davis, I., Higginson, J., Royer, T. (2008). The symmetry angle: a novel, robust method of quantifying asymmetry.</w:t>
      </w:r>
      <w:r>
        <w:t xml:space="preserve"> </w:t>
      </w:r>
      <w:r>
        <w:rPr>
          <w:i/>
          <w:iCs/>
        </w:rPr>
        <w:t xml:space="preserve">Gait &amp; Posture</w:t>
      </w:r>
      <w:r>
        <w:t xml:space="preserve"> </w:t>
      </w:r>
      <w:r>
        <w:t xml:space="preserve">27, 622–627.</w:t>
      </w:r>
    </w:p>
    <w:p>
      <w:pPr>
        <w:pStyle w:val="NoteBox"/>
      </w:pPr>
      <w:r>
        <w:rPr>
          <w:b/>
          <w:bCs/>
        </w:rPr>
        <w:t xml:space="preserve">Note on the references</w:t>
      </w:r>
      <w:r>
        <w:t xml:space="preserve"> </w:t>
      </w:r>
      <w:r>
        <w:t xml:space="preserve">— the bibliographic details above were compiled without access to the publishers’ websites. Check volume and page numbers against the journal before citing. Rosenblum et al. (2021) is cited in</w:t>
      </w:r>
      <w:r>
        <w:t xml:space="preserve"> </w:t>
      </w:r>
      <w:r>
        <w:rPr>
          <w:rStyle w:val="VerbatimChar"/>
        </w:rPr>
        <w:t xml:space="preserve">REFERENCE_RANGES</w:t>
      </w:r>
      <w:r>
        <w:t xml:space="preserve"> </w:t>
      </w:r>
      <w:r>
        <w:t xml:space="preserve">(treadmill vs overground margins of stability) and its details should be added once checked.</w:t>
      </w:r>
    </w:p>
    <w:bookmarkEnd w:id="183"/>
    <w:sectPr>
      <w:footerReference r:id="rId9" w:type="default"/>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20" w:before="0" w:line="269" w:lineRule="auto"/>
    </w:pPr>
    <w:rPr>
      <w:rFonts w:ascii="Calibri" w:cs="Calibri" w:eastAsia="Calibri" w:hAnsi="Calibri"/>
      <w:sz w:val="22"/>
    </w:rPr>
  </w:style>
  <w:style w:customStyle="1" w:styleId="FirstParagraph" w:type="paragraph">
    <w:name w:val="First Paragraph"/>
    <w:basedOn w:val="BodyText"/>
    <w:next w:val="BodyText"/>
    <w:qFormat/>
    <w:pPr>
      <w:spacing w:after="120" w:before="0" w:line="269" w:lineRule="auto"/>
    </w:pPr>
    <w:rPr>
      <w:rFonts w:ascii="Calibri" w:cs="Calibri" w:eastAsia="Calibri" w:hAnsi="Calibri"/>
      <w:sz w:val="22"/>
    </w:rPr>
  </w:style>
  <w:style w:customStyle="1" w:styleId="Compact" w:type="paragraph">
    <w:name w:val="Compact"/>
    <w:basedOn w:val="BodyText"/>
    <w:qFormat/>
    <w:pPr>
      <w:spacing w:after="40" w:before="36"/>
    </w:pPr>
    <w:rPr>
      <w:rFonts w:ascii="Calibri" w:cs="Calibri" w:eastAsia="Calibri" w:hAnsi="Calibri"/>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Calibri" w:cs="Calibri" w:eastAsia="Calibri" w:hAnsi="Calibri"/>
      <w:b/>
      <w:i w:val="0"/>
      <w:color w:val="1F3864"/>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pPr>
    <w:rPr>
      <w:rFonts w:ascii="Calibri" w:cs="Calibri" w:eastAsia="Calibri" w:hAnsi="Calibri"/>
      <w:b w:val="0"/>
      <w:i w:val="0"/>
      <w:color w:val="2E5597"/>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cs="Calibri" w:eastAsia="Calibri" w:hAnsi="Calibri"/>
      <w:color w:val="595959"/>
      <w:sz w:val="22"/>
      <w:szCs w:val="24"/>
    </w:rPr>
  </w:style>
  <w:style w:styleId="Date" w:type="paragraph">
    <w:name w:val="Date"/>
    <w:basedOn w:val="Title"/>
    <w:next w:val="BodyText"/>
    <w:qFormat/>
    <w:pPr>
      <w:keepNext/>
      <w:keepLines/>
    </w:pPr>
    <w:rPr>
      <w:rFonts w:ascii="Calibri" w:cs="Calibri" w:eastAsia="Calibri" w:hAnsi="Calibri"/>
      <w:color w:val="595959"/>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00" w:before="0"/>
      <w:outlineLvl w:val="0"/>
    </w:pPr>
    <w:rPr>
      <w:rFonts w:ascii="Calibri" w:cs="Calibri" w:eastAsia="Calibri" w:hAnsi="Calibri"/>
      <w:b/>
      <w:i w:val="0"/>
      <w:color w:val="1F3864"/>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280"/>
      <w:outlineLvl w:val="1"/>
    </w:pPr>
    <w:rPr>
      <w:rFonts w:ascii="Calibri" w:cs="Calibri" w:eastAsia="Calibri" w:hAnsi="Calibri"/>
      <w:b/>
      <w:i w:val="0"/>
      <w:color w:val="2E5597"/>
      <w:sz w:val="27"/>
      <w:szCs w:val="32"/>
    </w:rPr>
  </w:style>
  <w:style w:styleId="Heading3" w:type="paragraph">
    <w:name w:val="heading 3"/>
    <w:basedOn w:val="Normal"/>
    <w:next w:val="BodyText"/>
    <w:link w:val="Heading3Char"/>
    <w:uiPriority w:val="9"/>
    <w:semiHidden/>
    <w:unhideWhenUsed/>
    <w:qFormat/>
    <w:rsid w:val="00A10FD9"/>
    <w:pPr>
      <w:keepNext/>
      <w:keepLines/>
      <w:spacing w:after="60" w:before="200"/>
      <w:outlineLvl w:val="2"/>
    </w:pPr>
    <w:rPr>
      <w:rFonts w:ascii="Calibri" w:cs="Calibri" w:eastAsia="Calibri" w:hAnsi="Calibri"/>
      <w:b/>
      <w:i w:val="0"/>
      <w:color w:val="2E5597"/>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Calibri" w:eastAsia="Calibri" w:hAnsi="Calibri"/>
      <w:b/>
      <w:i w:val="0"/>
      <w:iCs/>
      <w:color w:val="595959"/>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rPr>
    <w:tblPr>
      <w:tblInd w:type="dxa" w:w="0"/>
      <w:tblCellMar>
        <w:top w:type="dxa" w:w="0"/>
        <w:left w:type="dxa" w:w="108"/>
        <w:bottom w:type="dxa" w:w="0"/>
        <w:right w:type="dxa" w:w="108"/>
      </w:tblCellMar>
      <w:tblBorders>
        <w:top w:color="A6A6A6" w:space="0" w:sz="4" w:val="single"/>
        <w:bottom w:color="A6A6A6" w:space="0" w:sz="4" w:val="single"/>
        <w:insideH w:color="A6A6A6" w:space="0" w:sz="4" w:val="single"/>
      </w:tblBorders>
      <w:tblCellMar>
        <w:left w:type="dxa" w:w="80"/>
        <w:right w:type="dxa" w:w="80"/>
        <w:top w:type="dxa" w:w="20"/>
        <w:bottom w:type="dxa" w:w="20"/>
      </w:tblCellMar>
    </w:tblPr>
    <w:tblStylePr w:type="firstRow">
      <w:tcPr>
        <w:tcBorders>
          <w:bottom w:val="single"/>
        </w:tcBorders>
        <w:vAlign w:val="bottom"/>
      </w:tcPr>
    </w:tblStylePr>
    <w:tblStylePr w:type="firstRow">
      <w:rPr>
        <w:b/>
      </w:rPr>
      <w:tcPr>
        <w:shd w:color="auto" w:fill="DDE6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40"/>
    </w:pPr>
    <w:rPr>
      <w:rFonts w:ascii="Calibri" w:cs="Calibri" w:eastAsia="Calibri" w:hAnsi="Calibri"/>
      <w:i w:val="0"/>
      <w:color w:val="595959"/>
      <w:sz w:val="19"/>
    </w:rPr>
  </w:style>
  <w:style w:customStyle="1" w:styleId="TableCaption" w:type="paragraph">
    <w:name w:val="Table Caption"/>
    <w:basedOn w:val="Caption"/>
    <w:pPr>
      <w:keepNext/>
      <w:spacing w:after="80" w:before="200"/>
    </w:pPr>
    <w:rPr>
      <w:rFonts w:ascii="Calibri" w:cs="Calibri" w:eastAsia="Calibri" w:hAnsi="Calibri"/>
      <w:i w:val="0"/>
      <w:color w:val="595959"/>
      <w:sz w:val="19"/>
    </w:rPr>
  </w:style>
  <w:style w:customStyle="1" w:styleId="ImageCaption" w:type="paragraph">
    <w:name w:val="Image Caption"/>
    <w:basedOn w:val="Caption"/>
    <w:pPr>
      <w:spacing w:after="240" w:before="40"/>
    </w:pPr>
    <w:rPr>
      <w:rFonts w:ascii="Calibri" w:cs="Calibri" w:eastAsia="Calibri" w:hAnsi="Calibri"/>
      <w:i w:val="0"/>
      <w:color w:val="595959"/>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F3864"/>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F3864"/>
      <w:sz w:val="34"/>
    </w:rPr>
  </w:style>
  <w:style w:customStyle="1" w:styleId="CodeBox" w:type="paragraph">
    <w:name w:val="Code Box"/>
    <w:basedOn w:val="BodyText"/>
    <w:pPr>
      <w:spacing w:after="60" w:before="60"/>
      <w:ind w:left="173" w:right="72"/>
      <w:shd w:color="auto" w:fill="F2F4F7" w:val="clear"/>
      <w:pBdr>
        <w:left w:color="2E5597" w:space="8" w:sz="18" w:val="single"/>
      </w:pBdr>
    </w:pPr>
    <w:rPr>
      <w:rFonts w:ascii="Calibri" w:cs="Calibri" w:eastAsia="Calibri" w:hAnsi="Calibri"/>
      <w:sz w:val="20"/>
    </w:rPr>
  </w:style>
  <w:style w:customStyle="1" w:styleId="WhyBox" w:type="paragraph">
    <w:name w:val="Why Box"/>
    <w:basedOn w:val="BodyText"/>
    <w:pPr>
      <w:spacing w:after="60" w:before="60"/>
      <w:ind w:left="173" w:right="72"/>
      <w:shd w:color="auto" w:fill="EEF4FB" w:val="clear"/>
      <w:pBdr>
        <w:left w:color="7FA7D9" w:space="8" w:sz="18" w:val="single"/>
      </w:pBdr>
    </w:pPr>
    <w:rPr>
      <w:rFonts w:ascii="Calibri" w:cs="Calibri" w:eastAsia="Calibri" w:hAnsi="Calibri"/>
      <w:sz w:val="20"/>
    </w:rPr>
  </w:style>
  <w:style w:customStyle="1" w:styleId="RangeBox" w:type="paragraph">
    <w:name w:val="Range Box"/>
    <w:basedOn w:val="BodyText"/>
    <w:pPr>
      <w:spacing w:after="60" w:before="60"/>
      <w:ind w:left="173" w:right="72"/>
      <w:shd w:color="auto" w:fill="EAF4E4" w:val="clear"/>
      <w:pBdr>
        <w:left w:color="5E9E4B" w:space="8" w:sz="18" w:val="single"/>
      </w:pBdr>
    </w:pPr>
    <w:rPr>
      <w:rFonts w:ascii="Calibri" w:cs="Calibri" w:eastAsia="Calibri" w:hAnsi="Calibri"/>
      <w:sz w:val="20"/>
    </w:rPr>
  </w:style>
  <w:style w:customStyle="1" w:styleId="NoteBox" w:type="paragraph">
    <w:name w:val="Note Box"/>
    <w:basedOn w:val="BodyText"/>
    <w:pPr>
      <w:spacing w:after="60" w:before="60"/>
      <w:ind w:left="173" w:right="72"/>
      <w:shd w:color="auto" w:fill="FFF6E0" w:val="clear"/>
      <w:pBdr>
        <w:left w:color="E0A400" w:space="8" w:sz="18" w:val="single"/>
      </w:pBdr>
    </w:pPr>
    <w:rPr>
      <w:rFonts w:ascii="Calibri" w:cs="Calibri" w:eastAsia="Calibri" w:hAnsi="Calibri"/>
      <w:sz w:val="20"/>
    </w:rPr>
  </w:style>
  <w:style w:customStyle="1" w:styleId="TOC1" w:type="paragraph">
    <w:name w:val="toc 1"/>
    <w:basedOn w:val="Normal"/>
    <w:pPr>
      <w:tabs>
        <w:tab w:leader="dot" w:pos="9360" w:val="right"/>
      </w:tabs>
      <w:spacing w:after="20" w:before="120"/>
      <w:ind w:left="0"/>
    </w:pPr>
    <w:rPr>
      <w:rFonts w:ascii="Calibri" w:cs="Calibri" w:eastAsia="Calibri" w:hAnsi="Calibri"/>
      <w:b/>
      <w:sz w:val="21"/>
    </w:rPr>
  </w:style>
  <w:style w:customStyle="1" w:styleId="TOC2" w:type="paragraph">
    <w:name w:val="toc 2"/>
    <w:basedOn w:val="Normal"/>
    <w:pPr>
      <w:tabs>
        <w:tab w:leader="dot" w:pos="9360" w:val="right"/>
      </w:tabs>
      <w:spacing w:after="20" w:before="0"/>
      <w:ind w:left="360"/>
    </w:pPr>
    <w:rPr>
      <w:rFonts w:ascii="Calibri" w:cs="Calibri" w:eastAsia="Calibri" w:hAnsi="Calibri"/>
      <w:b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1" Type="http://schemas.openxmlformats.org/officeDocument/2006/relationships/image" Target="media/rId21.png"/><Relationship Id="rId36" Type="http://schemas.openxmlformats.org/officeDocument/2006/relationships/image" Target="media/rId36.png"/><Relationship Id="rId41" Type="http://schemas.openxmlformats.org/officeDocument/2006/relationships/image" Target="media/rId41.png"/><Relationship Id="rId48" Type="http://schemas.openxmlformats.org/officeDocument/2006/relationships/image" Target="media/rId48.png"/><Relationship Id="rId53" Type="http://schemas.openxmlformats.org/officeDocument/2006/relationships/image" Target="media/rId53.png"/><Relationship Id="rId57" Type="http://schemas.openxmlformats.org/officeDocument/2006/relationships/image" Target="media/rId57.png"/><Relationship Id="rId63" Type="http://schemas.openxmlformats.org/officeDocument/2006/relationships/image" Target="media/rId63.png"/><Relationship Id="rId67" Type="http://schemas.openxmlformats.org/officeDocument/2006/relationships/image" Target="media/rId67.png"/><Relationship Id="rId81" Type="http://schemas.openxmlformats.org/officeDocument/2006/relationships/image" Target="media/rId81.png"/><Relationship Id="rId73" Type="http://schemas.openxmlformats.org/officeDocument/2006/relationships/image" Target="media/rId73.png"/><Relationship Id="rId77" Type="http://schemas.openxmlformats.org/officeDocument/2006/relationships/image" Target="media/rId77.png"/><Relationship Id="rId84" Type="http://schemas.openxmlformats.org/officeDocument/2006/relationships/image" Target="media/rId84.png"/><Relationship Id="rId90" Type="http://schemas.openxmlformats.org/officeDocument/2006/relationships/image" Target="media/rId90.png"/><Relationship Id="rId96" Type="http://schemas.openxmlformats.org/officeDocument/2006/relationships/image" Target="media/rId96.png"/><Relationship Id="rId104" Type="http://schemas.openxmlformats.org/officeDocument/2006/relationships/image" Target="media/rId104.png"/><Relationship Id="rId109" Type="http://schemas.openxmlformats.org/officeDocument/2006/relationships/image" Target="media/rId109.png"/><Relationship Id="rId113" Type="http://schemas.openxmlformats.org/officeDocument/2006/relationships/image" Target="media/rId113.png"/><Relationship Id="rId118" Type="http://schemas.openxmlformats.org/officeDocument/2006/relationships/image" Target="media/rId118.png"/><Relationship Id="rId124" Type="http://schemas.openxmlformats.org/officeDocument/2006/relationships/image" Target="media/rId124.png"/><Relationship Id="rId138" Type="http://schemas.openxmlformats.org/officeDocument/2006/relationships/image" Target="media/rId138.png"/><Relationship Id="rId143" Type="http://schemas.openxmlformats.org/officeDocument/2006/relationships/image" Target="media/rId143.png"/><Relationship Id="rId150" Type="http://schemas.openxmlformats.org/officeDocument/2006/relationships/image" Target="media/rId150.png"/><Relationship Id="rId156" Type="http://schemas.openxmlformats.org/officeDocument/2006/relationships/image" Target="media/rId156.png"/><Relationship Id="rId161" Type="http://schemas.openxmlformats.org/officeDocument/2006/relationships/image" Target="media/rId161.png"/><Relationship Id="rId166" Type="http://schemas.openxmlformats.org/officeDocument/2006/relationships/image" Target="media/rId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Gait Analysis Methods</dc:title>
  <dc:creator/>
  <cp:keywords/>
  <dcterms:created xsi:type="dcterms:W3CDTF">2026-10-07T00:09:41Z</dcterms:created>
  <dcterms:modified xsi:type="dcterms:W3CDTF">2026-10-07T00:09:41Z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 — September 2026 — companion to gait_analysis.py and detect_gait_events.py</vt:lpwstr>
  </property>
  <property fmtid="{D5CDD505-2E9C-101B-9397-08002B2CF9AE}" pid="3" name="subtitle">
    <vt:lpwstr>DICE split-belt treadmill, military load carriage — how every metric is calculated, why each step is needed, and what a healthy value looks like</vt:lpwstr>
  </property>
</Properties>
</file>