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95" w:rsidRPr="00A75A04" w:rsidRDefault="00FE4954" w:rsidP="00FE4954">
      <w:pPr>
        <w:pStyle w:val="1"/>
      </w:pPr>
      <w:r>
        <w:t xml:space="preserve">Отчёты в </w:t>
      </w:r>
      <w:r>
        <w:rPr>
          <w:lang w:val="en-US"/>
        </w:rPr>
        <w:t>ManagedIrbis</w:t>
      </w:r>
    </w:p>
    <w:p w:rsidR="00FE4954" w:rsidRPr="00A75A04" w:rsidRDefault="00FE4954"/>
    <w:p w:rsidR="00CA68A0" w:rsidRDefault="00CA68A0" w:rsidP="00CA68A0">
      <w:r>
        <w:t>Отчёт представляет собой последовательность полос</w:t>
      </w:r>
      <w:r w:rsidRPr="00CA68A0">
        <w:t xml:space="preserve"> (</w:t>
      </w:r>
      <w:r>
        <w:rPr>
          <w:lang w:val="en-US"/>
        </w:rPr>
        <w:t>bands</w:t>
      </w:r>
      <w:r w:rsidRPr="00CA68A0">
        <w:t>)</w:t>
      </w:r>
      <w:r>
        <w:t xml:space="preserve">. </w:t>
      </w:r>
      <w:r w:rsidR="0047167F">
        <w:t xml:space="preserve">Полосы бывают разных типов. </w:t>
      </w:r>
      <w:r>
        <w:t xml:space="preserve">Каждая полоса рендерится </w:t>
      </w:r>
      <w:r w:rsidR="00EC5E63" w:rsidRPr="00EC5E63">
        <w:t>(</w:t>
      </w:r>
      <w:r w:rsidR="00EC5E63">
        <w:t>вычисляется и отрисовывается</w:t>
      </w:r>
      <w:r w:rsidR="00EC5E63" w:rsidRPr="00EC5E63">
        <w:t xml:space="preserve">) </w:t>
      </w:r>
      <w:r>
        <w:t>самостоятельно</w:t>
      </w:r>
      <w:r w:rsidR="00EC5E63">
        <w:t>.</w:t>
      </w:r>
    </w:p>
    <w:p w:rsidR="00EC5E63" w:rsidRDefault="00EC5E63" w:rsidP="00CA68A0">
      <w:r>
        <w:t>Полоса может превращаться в конечном документе: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>в параграф текста (простого или обогащённого);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 xml:space="preserve">в строку таблицы (в т. ч. </w:t>
      </w:r>
      <w:r>
        <w:rPr>
          <w:lang w:val="en-US"/>
        </w:rPr>
        <w:t>Excel</w:t>
      </w:r>
      <w:r>
        <w:t>);</w:t>
      </w:r>
    </w:p>
    <w:p w:rsidR="00EC5E63" w:rsidRPr="00EC5E63" w:rsidRDefault="00EC5E63" w:rsidP="00EC5E63">
      <w:pPr>
        <w:pStyle w:val="a3"/>
        <w:numPr>
          <w:ilvl w:val="0"/>
          <w:numId w:val="1"/>
        </w:numPr>
      </w:pPr>
      <w:r>
        <w:t>в другой объект.</w:t>
      </w:r>
    </w:p>
    <w:p w:rsidR="00CA68A0" w:rsidRDefault="0047167F">
      <w:r>
        <w:t>Полоса состоит из ячеек. Ячейки бывают разных типов. Каждая ячейка рендерится (вычисляется и отрисовывается) самостоятельно.</w:t>
      </w:r>
    </w:p>
    <w:p w:rsidR="0047167F" w:rsidRDefault="0047167F">
      <w:r>
        <w:t>Ячейки бывают: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статические (содержат статический текст);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 xml:space="preserve">форматные (производится форматирование </w:t>
      </w:r>
      <w:r>
        <w:rPr>
          <w:lang w:val="en-US"/>
        </w:rPr>
        <w:t>PFT);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динамические (выполняется произвольный программный код.</w:t>
      </w:r>
    </w:p>
    <w:p w:rsidR="0047167F" w:rsidRPr="00CA68A0" w:rsidRDefault="0047167F"/>
    <w:p w:rsidR="00FE4954" w:rsidRPr="0047167F" w:rsidRDefault="000B4CD0">
      <w:r>
        <w:rPr>
          <w:noProof/>
          <w:lang w:eastAsia="ru-RU"/>
        </w:rPr>
        <w:drawing>
          <wp:inline distT="0" distB="0" distL="0" distR="0" wp14:anchorId="312554E6" wp14:editId="47339DB2">
            <wp:extent cx="5940425" cy="442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C4" w:rsidRDefault="006D14C4"/>
    <w:p w:rsidR="000B4CD0" w:rsidRPr="000B4CD0" w:rsidRDefault="000B4CD0" w:rsidP="000B4CD0">
      <w:pPr>
        <w:jc w:val="both"/>
      </w:pPr>
      <w:r>
        <w:t xml:space="preserve">Для рендеринга отчёту передаётся контекст, на основании которого и производится вычисление значений ячеек и создание конечного документа. Контекст, кроме прочего, содержит массив </w:t>
      </w:r>
      <w:r>
        <w:lastRenderedPageBreak/>
        <w:t>записей, на основании которых и строится документ. В массиве может быть произвольное количество записей – от нуля до бесконечности (определяется ресурсами компьютера).</w:t>
      </w:r>
    </w:p>
    <w:p w:rsidR="000B4CD0" w:rsidRDefault="000B4CD0">
      <w:r>
        <w:t>Полоса может выполняться однократно (независимо от числа записей в контексте</w:t>
      </w:r>
      <w:r w:rsidR="00357CA8">
        <w:t>, таковы все полосы по умолчанию</w:t>
      </w:r>
      <w:r>
        <w:t>) или многократно (например</w:t>
      </w:r>
      <w:r w:rsidR="00357CA8">
        <w:t>, по числу записей в контексте,</w:t>
      </w:r>
      <w:r w:rsidR="00357CA8" w:rsidRPr="00357CA8">
        <w:t xml:space="preserve"> </w:t>
      </w:r>
      <w:r w:rsidR="00357CA8">
        <w:t xml:space="preserve">такова </w:t>
      </w:r>
      <w:proofErr w:type="spellStart"/>
      <w:r w:rsidR="00357CA8">
        <w:rPr>
          <w:lang w:val="en-US"/>
        </w:rPr>
        <w:t>DetailsBand</w:t>
      </w:r>
      <w:proofErr w:type="spellEnd"/>
      <w:r w:rsidR="00357CA8">
        <w:t xml:space="preserve"> и её потомки).</w:t>
      </w:r>
    </w:p>
    <w:p w:rsidR="00357CA8" w:rsidRDefault="00357CA8">
      <w:r>
        <w:t xml:space="preserve">Полоса может быть простой или составной (т. е. содержать в себе другие полосы, таковы </w:t>
      </w:r>
      <w:proofErr w:type="spellStart"/>
      <w:r>
        <w:rPr>
          <w:lang w:val="en-US"/>
        </w:rPr>
        <w:t>SectionBand</w:t>
      </w:r>
      <w:proofErr w:type="spellEnd"/>
      <w:r>
        <w:t xml:space="preserve"> и</w:t>
      </w:r>
      <w:r w:rsidRPr="00357CA8">
        <w:t xml:space="preserve"> </w:t>
      </w:r>
      <w:proofErr w:type="spellStart"/>
      <w:r>
        <w:rPr>
          <w:lang w:val="en-US"/>
        </w:rPr>
        <w:t>CompositeBand</w:t>
      </w:r>
      <w:proofErr w:type="spellEnd"/>
      <w:r>
        <w:t xml:space="preserve"> с её потомками).</w:t>
      </w:r>
    </w:p>
    <w:p w:rsidR="00A75A04" w:rsidRDefault="00A75A04">
      <w:proofErr w:type="spellStart"/>
      <w:r>
        <w:rPr>
          <w:lang w:val="en-US"/>
        </w:rPr>
        <w:t>ReportBand</w:t>
      </w:r>
      <w:proofErr w:type="spellEnd"/>
      <w:r w:rsidRPr="00A75A04">
        <w:t xml:space="preserve"> – </w:t>
      </w:r>
      <w:r>
        <w:t>базовый класс для всех полос. Рендерится один раз, поочерёдно вызывая каждую из своих ячеек.</w:t>
      </w:r>
    </w:p>
    <w:p w:rsidR="00A75A04" w:rsidRDefault="00A75A04">
      <w:proofErr w:type="spellStart"/>
      <w:r>
        <w:rPr>
          <w:lang w:val="en-US"/>
        </w:rPr>
        <w:t>SectionBand</w:t>
      </w:r>
      <w:proofErr w:type="spellEnd"/>
      <w:r w:rsidRPr="00A75A04">
        <w:t xml:space="preserve"> – </w:t>
      </w:r>
      <w:r>
        <w:t>представляет собой секцию отчета, состоящую из (опционального) заголовка, нескольких полос «тела» и (опционального) «подвала». Рендерится один раз.</w:t>
      </w:r>
    </w:p>
    <w:p w:rsidR="00A75A04" w:rsidRDefault="00A75A04">
      <w:proofErr w:type="spellStart"/>
      <w:r>
        <w:rPr>
          <w:lang w:val="en-US"/>
        </w:rPr>
        <w:t>DynamicBand</w:t>
      </w:r>
      <w:proofErr w:type="spellEnd"/>
      <w:r w:rsidRPr="00A75A04">
        <w:t xml:space="preserve"> –</w:t>
      </w:r>
      <w:r>
        <w:t xml:space="preserve"> рендерится в событии</w:t>
      </w:r>
      <w:r w:rsidRPr="00A75A04">
        <w:t xml:space="preserve"> </w:t>
      </w:r>
      <w:r>
        <w:rPr>
          <w:lang w:val="en-US"/>
        </w:rPr>
        <w:t>Rendering</w:t>
      </w:r>
      <w:r>
        <w:t>, на которое может подписаться произвольный код.</w:t>
      </w:r>
    </w:p>
    <w:p w:rsidR="00A75A04" w:rsidRPr="00A75A04" w:rsidRDefault="00A75A04">
      <w:proofErr w:type="spellStart"/>
      <w:r>
        <w:rPr>
          <w:lang w:val="en-US"/>
        </w:rPr>
        <w:t>TotalBand</w:t>
      </w:r>
      <w:proofErr w:type="spellEnd"/>
      <w:r w:rsidRPr="00A75A04">
        <w:t xml:space="preserve"> –</w:t>
      </w:r>
      <w:r>
        <w:t xml:space="preserve"> как правило, помещается в «подвале» таблицы или секции.</w:t>
      </w:r>
      <w:bookmarkStart w:id="0" w:name="_GoBack"/>
      <w:bookmarkEnd w:id="0"/>
    </w:p>
    <w:p w:rsidR="00A75A04" w:rsidRPr="00357CA8" w:rsidRDefault="00A75A04"/>
    <w:p w:rsidR="006D14C4" w:rsidRPr="0047167F" w:rsidRDefault="000B4CD0">
      <w:r>
        <w:t xml:space="preserve"> </w:t>
      </w:r>
    </w:p>
    <w:p w:rsidR="006D14C4" w:rsidRPr="0047167F" w:rsidRDefault="00EC5E63">
      <w:r>
        <w:rPr>
          <w:noProof/>
          <w:lang w:eastAsia="ru-RU"/>
        </w:rPr>
        <w:lastRenderedPageBreak/>
        <w:drawing>
          <wp:inline distT="0" distB="0" distL="0" distR="0" wp14:anchorId="37244363" wp14:editId="0656EDCC">
            <wp:extent cx="5276190" cy="7000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C4" w:rsidRPr="0047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68D0"/>
    <w:multiLevelType w:val="hybridMultilevel"/>
    <w:tmpl w:val="04AEF0A4"/>
    <w:lvl w:ilvl="0" w:tplc="4FBAE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54"/>
    <w:rsid w:val="00010E67"/>
    <w:rsid w:val="000B4CD0"/>
    <w:rsid w:val="00357CA8"/>
    <w:rsid w:val="0047167F"/>
    <w:rsid w:val="006D14C4"/>
    <w:rsid w:val="007F6B95"/>
    <w:rsid w:val="00A75A04"/>
    <w:rsid w:val="00CA68A0"/>
    <w:rsid w:val="00EC5E63"/>
    <w:rsid w:val="00FA2750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5D60"/>
  <w15:chartTrackingRefBased/>
  <w15:docId w15:val="{F830E18E-A832-4A30-A47B-9ACBD41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</cp:revision>
  <dcterms:created xsi:type="dcterms:W3CDTF">2017-04-01T06:47:00Z</dcterms:created>
  <dcterms:modified xsi:type="dcterms:W3CDTF">2017-04-02T03:46:00Z</dcterms:modified>
</cp:coreProperties>
</file>