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bidiVisual/>
        <w:tblW w:w="1071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013"/>
        <w:gridCol w:w="616"/>
        <w:gridCol w:w="616"/>
        <w:gridCol w:w="617"/>
        <w:gridCol w:w="650"/>
        <w:gridCol w:w="617"/>
        <w:gridCol w:w="617"/>
        <w:gridCol w:w="653"/>
        <w:gridCol w:w="617"/>
        <w:gridCol w:w="617"/>
        <w:gridCol w:w="667"/>
        <w:gridCol w:w="2416"/>
      </w:tblGrid>
      <w:tr w:rsidR="005C6049" w:rsidTr="00294DD9">
        <w:trPr>
          <w:cantSplit/>
          <w:trHeight w:val="551"/>
        </w:trPr>
        <w:tc>
          <w:tcPr>
            <w:tcW w:w="10716" w:type="dxa"/>
            <w:gridSpan w:val="12"/>
            <w:shd w:val="clear" w:color="auto" w:fill="FFFFFF" w:themeFill="background1"/>
            <w:vAlign w:val="center"/>
          </w:tcPr>
          <w:p w:rsidR="005C6049" w:rsidRPr="005C6049" w:rsidRDefault="005C6049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 w:hint="cs"/>
                <w:b/>
                <w:bCs/>
                <w:kern w:val="24"/>
                <w:sz w:val="28"/>
                <w:szCs w:val="28"/>
                <w:rtl/>
                <w:lang w:bidi="ar-DZ"/>
              </w:rPr>
            </w:pPr>
            <w:r w:rsidRPr="005C6049"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 xml:space="preserve">شبكة تقويم الفرض لقسم </w:t>
            </w:r>
            <w:r w:rsidRPr="005C6049">
              <w:rPr>
                <w:rFonts w:asciiTheme="minorHAnsi" w:hint="cs"/>
                <w:b/>
                <w:bCs/>
                <w:color w:val="FF0000"/>
                <w:kern w:val="24"/>
                <w:sz w:val="28"/>
                <w:szCs w:val="28"/>
                <w:rtl/>
                <w:lang w:bidi="ar-DZ"/>
              </w:rPr>
              <w:t>2 م 1</w:t>
            </w:r>
          </w:p>
        </w:tc>
      </w:tr>
      <w:tr w:rsidR="00920FD5" w:rsidTr="003D579B">
        <w:trPr>
          <w:cantSplit/>
          <w:trHeight w:val="551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رقم التعليمة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617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E5639F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223403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24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/</w:t>
            </w:r>
          </w:p>
        </w:tc>
      </w:tr>
      <w:tr w:rsidR="00920FD5" w:rsidTr="003D579B">
        <w:trPr>
          <w:cantSplit/>
          <w:trHeight w:val="2801"/>
        </w:trPr>
        <w:tc>
          <w:tcPr>
            <w:tcW w:w="2013" w:type="dxa"/>
            <w:vMerge w:val="restart"/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اسم التلميذ</w:t>
            </w:r>
          </w:p>
        </w:tc>
        <w:tc>
          <w:tcPr>
            <w:tcW w:w="616" w:type="dxa"/>
            <w:shd w:val="clear" w:color="auto" w:fill="FFFFFF" w:themeFill="background1"/>
            <w:textDirection w:val="btLr"/>
            <w:vAlign w:val="center"/>
          </w:tcPr>
          <w:p w:rsidR="00920FD5" w:rsidRDefault="00920FD5" w:rsidP="005845A6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رأس الصفحة</w:t>
            </w:r>
          </w:p>
        </w:tc>
        <w:tc>
          <w:tcPr>
            <w:tcW w:w="616" w:type="dxa"/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أرقام الصفحات</w:t>
            </w: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فاصل الصفحة</w:t>
            </w: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علم الدولة</w:t>
            </w:r>
          </w:p>
        </w:tc>
        <w:tc>
          <w:tcPr>
            <w:tcW w:w="617" w:type="dxa"/>
            <w:shd w:val="clear" w:color="auto" w:fill="FFFFFF" w:themeFill="background1"/>
            <w:textDirection w:val="btLr"/>
            <w:vAlign w:val="center"/>
          </w:tcPr>
          <w:p w:rsidR="00920FD5" w:rsidRDefault="00920FD5" w:rsidP="00F64AB9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تجميع الأشكال</w:t>
            </w: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إدراج شكل والكتابة داخله</w:t>
            </w: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إدراج الصورة</w:t>
            </w:r>
          </w:p>
        </w:tc>
        <w:tc>
          <w:tcPr>
            <w:tcW w:w="617" w:type="dxa"/>
            <w:shd w:val="clear" w:color="auto" w:fill="FFFFFF" w:themeFill="background1"/>
            <w:textDirection w:val="btLr"/>
            <w:vAlign w:val="center"/>
          </w:tcPr>
          <w:p w:rsidR="00920FD5" w:rsidRDefault="00920FD5" w:rsidP="00F64AB9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إضافة الإنعكاس</w:t>
            </w: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نص فني</w:t>
            </w: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after="0" w:line="276" w:lineRule="auto"/>
              <w:jc w:val="center"/>
              <w:rPr>
                <w:rFonts w:asciiTheme="minorHAnsi"/>
                <w:kern w:val="24"/>
                <w:sz w:val="28"/>
                <w:szCs w:val="28"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الحفظ</w:t>
            </w:r>
          </w:p>
        </w:tc>
        <w:tc>
          <w:tcPr>
            <w:tcW w:w="2416" w:type="dxa"/>
            <w:shd w:val="clear" w:color="auto" w:fill="FFFFFF" w:themeFill="background1"/>
            <w:textDirection w:val="btLr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ind w:left="113" w:right="113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920FD5" w:rsidTr="003D579B">
        <w:tc>
          <w:tcPr>
            <w:tcW w:w="2013" w:type="dxa"/>
            <w:vMerge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2ن</w:t>
            </w:r>
          </w:p>
        </w:tc>
        <w:tc>
          <w:tcPr>
            <w:tcW w:w="24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>20ن</w:t>
            </w: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423889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أجماس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إدريس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423889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أناريس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شمس الدين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423889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أوم</w:t>
            </w:r>
            <w:bookmarkStart w:id="0" w:name="_GoBack"/>
            <w:bookmarkEnd w:id="0"/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جبر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سرين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423889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إفتيسان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ملينة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423889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إوانوغن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423889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ياسمين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34251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34251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افتيسان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34251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ايمان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34251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34251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بركاني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34251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وردة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34251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34251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بن العربي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34251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آية</w:t>
            </w: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jc w:val="center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34251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34251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34251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عز الدين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34251C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34251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تجاديت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34251C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وائل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2D6056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D605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تقزيرية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2D605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يعقوب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2D6056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D605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تياتي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2D605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أعمر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2D6056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D605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حدوش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2D605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أسلاس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2D6056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D605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2D605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رانية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2D6056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2D6056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حسين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="00C532CD" w:rsidRPr="00C532C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فراح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C532CD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C532C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خلفلاوي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C532C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أمير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C532CD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C532C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رهوني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C532C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سومية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C532CD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C532C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ريحان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C532C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وسيم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C532CD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C532C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سيقرجيجن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C532C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سلين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C532CD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C532CD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شعلال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="005142BA" w:rsidRPr="005142B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ماريا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5142BA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5142B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طاشت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5142B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أعمر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5142BA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5142B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فراقة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5142B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ثنينة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5142BA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5142B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قويص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5142B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بشرى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5142BA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  <w:r w:rsidRPr="005142B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قيري</w:t>
            </w:r>
            <w:r>
              <w:rPr>
                <w:rFonts w:asciiTheme="minorHAnsi" w:hint="cs"/>
                <w:kern w:val="24"/>
                <w:sz w:val="28"/>
                <w:szCs w:val="28"/>
                <w:rtl/>
                <w:lang w:bidi="ar-DZ"/>
              </w:rPr>
              <w:t xml:space="preserve"> </w:t>
            </w:r>
            <w:r w:rsidRPr="005142BA"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  <w:t>إيلين</w:t>
            </w: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  <w:tr w:rsidR="00920FD5" w:rsidTr="003D579B">
        <w:trPr>
          <w:trHeight w:val="397"/>
        </w:trPr>
        <w:tc>
          <w:tcPr>
            <w:tcW w:w="2013" w:type="dxa"/>
            <w:shd w:val="clear" w:color="auto" w:fill="FFFFFF" w:themeFill="background1"/>
            <w:vAlign w:val="center"/>
          </w:tcPr>
          <w:p w:rsidR="00920FD5" w:rsidRDefault="00920FD5" w:rsidP="00996F31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0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53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17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667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  <w:tc>
          <w:tcPr>
            <w:tcW w:w="2416" w:type="dxa"/>
            <w:shd w:val="clear" w:color="auto" w:fill="FFFFFF" w:themeFill="background1"/>
          </w:tcPr>
          <w:p w:rsidR="00920FD5" w:rsidRDefault="00920FD5" w:rsidP="00245349">
            <w:pPr>
              <w:pStyle w:val="NormalWeb"/>
              <w:bidi/>
              <w:spacing w:before="0" w:beforeAutospacing="0" w:after="0" w:afterAutospacing="0" w:line="276" w:lineRule="auto"/>
              <w:rPr>
                <w:rFonts w:asciiTheme="minorHAnsi"/>
                <w:kern w:val="24"/>
                <w:sz w:val="28"/>
                <w:szCs w:val="28"/>
                <w:rtl/>
                <w:lang w:bidi="ar-DZ"/>
              </w:rPr>
            </w:pPr>
          </w:p>
        </w:tc>
      </w:tr>
    </w:tbl>
    <w:p w:rsidR="00B06469" w:rsidRPr="00545FA3" w:rsidRDefault="00B06469" w:rsidP="00F669D7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sz w:val="28"/>
          <w:szCs w:val="28"/>
          <w:rtl/>
        </w:rPr>
      </w:pPr>
    </w:p>
    <w:sectPr w:rsidR="00B06469" w:rsidRPr="00545FA3" w:rsidSect="00877190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1A20"/>
    <w:multiLevelType w:val="hybridMultilevel"/>
    <w:tmpl w:val="8C04F1E4"/>
    <w:lvl w:ilvl="0" w:tplc="41F490C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BAC6918"/>
    <w:multiLevelType w:val="hybridMultilevel"/>
    <w:tmpl w:val="1B783BF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571350F"/>
    <w:multiLevelType w:val="hybridMultilevel"/>
    <w:tmpl w:val="08C6FD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37E7E"/>
    <w:multiLevelType w:val="hybridMultilevel"/>
    <w:tmpl w:val="F2D205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32DED"/>
    <w:multiLevelType w:val="hybridMultilevel"/>
    <w:tmpl w:val="862AA32E"/>
    <w:lvl w:ilvl="0" w:tplc="671AC00E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16F6"/>
    <w:rsid w:val="00010453"/>
    <w:rsid w:val="00015F6B"/>
    <w:rsid w:val="00032857"/>
    <w:rsid w:val="0004306A"/>
    <w:rsid w:val="0006428E"/>
    <w:rsid w:val="00070830"/>
    <w:rsid w:val="00081FF6"/>
    <w:rsid w:val="000A3FF2"/>
    <w:rsid w:val="000A6676"/>
    <w:rsid w:val="000B3ED9"/>
    <w:rsid w:val="000D5781"/>
    <w:rsid w:val="000D6374"/>
    <w:rsid w:val="00197212"/>
    <w:rsid w:val="001A560F"/>
    <w:rsid w:val="001A7CE8"/>
    <w:rsid w:val="001B1DE4"/>
    <w:rsid w:val="001F4616"/>
    <w:rsid w:val="0020577C"/>
    <w:rsid w:val="00215228"/>
    <w:rsid w:val="00223403"/>
    <w:rsid w:val="002238D5"/>
    <w:rsid w:val="00245349"/>
    <w:rsid w:val="002457AB"/>
    <w:rsid w:val="00247CE5"/>
    <w:rsid w:val="0029143D"/>
    <w:rsid w:val="002D6056"/>
    <w:rsid w:val="002F3B34"/>
    <w:rsid w:val="002F5B1F"/>
    <w:rsid w:val="003345B2"/>
    <w:rsid w:val="0034251C"/>
    <w:rsid w:val="00343836"/>
    <w:rsid w:val="0034602D"/>
    <w:rsid w:val="003C7108"/>
    <w:rsid w:val="003D579B"/>
    <w:rsid w:val="003E65E6"/>
    <w:rsid w:val="004016F6"/>
    <w:rsid w:val="00406EBC"/>
    <w:rsid w:val="00407349"/>
    <w:rsid w:val="00423889"/>
    <w:rsid w:val="004440E0"/>
    <w:rsid w:val="0045145F"/>
    <w:rsid w:val="00457E23"/>
    <w:rsid w:val="0046068A"/>
    <w:rsid w:val="004A35D9"/>
    <w:rsid w:val="004A66EF"/>
    <w:rsid w:val="004C0B98"/>
    <w:rsid w:val="004D065B"/>
    <w:rsid w:val="004D2B8A"/>
    <w:rsid w:val="004E753B"/>
    <w:rsid w:val="00513FAC"/>
    <w:rsid w:val="005142BA"/>
    <w:rsid w:val="00545FA3"/>
    <w:rsid w:val="00567B0E"/>
    <w:rsid w:val="005845A6"/>
    <w:rsid w:val="005901FE"/>
    <w:rsid w:val="00592582"/>
    <w:rsid w:val="005C6049"/>
    <w:rsid w:val="005F6A55"/>
    <w:rsid w:val="006178DE"/>
    <w:rsid w:val="00625E6E"/>
    <w:rsid w:val="00644F28"/>
    <w:rsid w:val="0065709A"/>
    <w:rsid w:val="006A7465"/>
    <w:rsid w:val="00762A4A"/>
    <w:rsid w:val="007666A8"/>
    <w:rsid w:val="007A4090"/>
    <w:rsid w:val="00801FC8"/>
    <w:rsid w:val="00843DF9"/>
    <w:rsid w:val="00877190"/>
    <w:rsid w:val="008852F5"/>
    <w:rsid w:val="008935F7"/>
    <w:rsid w:val="008D53C2"/>
    <w:rsid w:val="008E1825"/>
    <w:rsid w:val="008E4602"/>
    <w:rsid w:val="008F23DF"/>
    <w:rsid w:val="00920FD5"/>
    <w:rsid w:val="009328F6"/>
    <w:rsid w:val="00950D51"/>
    <w:rsid w:val="00996F31"/>
    <w:rsid w:val="009C3C4D"/>
    <w:rsid w:val="009D1E37"/>
    <w:rsid w:val="009D5548"/>
    <w:rsid w:val="00A00B59"/>
    <w:rsid w:val="00A15A5A"/>
    <w:rsid w:val="00A1751C"/>
    <w:rsid w:val="00A40BF5"/>
    <w:rsid w:val="00A6071C"/>
    <w:rsid w:val="00A62974"/>
    <w:rsid w:val="00A80505"/>
    <w:rsid w:val="00AD037C"/>
    <w:rsid w:val="00B06469"/>
    <w:rsid w:val="00B85970"/>
    <w:rsid w:val="00BC2C7B"/>
    <w:rsid w:val="00C0061F"/>
    <w:rsid w:val="00C22B39"/>
    <w:rsid w:val="00C230A0"/>
    <w:rsid w:val="00C37A36"/>
    <w:rsid w:val="00C43585"/>
    <w:rsid w:val="00C50042"/>
    <w:rsid w:val="00C52F1C"/>
    <w:rsid w:val="00C532CD"/>
    <w:rsid w:val="00C66EDF"/>
    <w:rsid w:val="00CB1735"/>
    <w:rsid w:val="00CC4961"/>
    <w:rsid w:val="00D37876"/>
    <w:rsid w:val="00D55328"/>
    <w:rsid w:val="00DA05A5"/>
    <w:rsid w:val="00DC4B6D"/>
    <w:rsid w:val="00DD51A9"/>
    <w:rsid w:val="00DE23BF"/>
    <w:rsid w:val="00E42D0A"/>
    <w:rsid w:val="00E5578E"/>
    <w:rsid w:val="00E5639F"/>
    <w:rsid w:val="00EA2C0E"/>
    <w:rsid w:val="00ED4C73"/>
    <w:rsid w:val="00F004CB"/>
    <w:rsid w:val="00F30A5C"/>
    <w:rsid w:val="00F32469"/>
    <w:rsid w:val="00F64AB9"/>
    <w:rsid w:val="00F669D7"/>
    <w:rsid w:val="00F8630B"/>
    <w:rsid w:val="00F938A6"/>
    <w:rsid w:val="00FC5F35"/>
    <w:rsid w:val="00FE09D8"/>
    <w:rsid w:val="00FE1ECC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54143-E618-4A63-A6D3-20DFF65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0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16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016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DC4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2C17F-B95B-4E77-B18C-7D7F87A9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15</dc:creator>
  <cp:lastModifiedBy>Compte Microsoft</cp:lastModifiedBy>
  <cp:revision>51</cp:revision>
  <dcterms:created xsi:type="dcterms:W3CDTF">2021-02-13T20:09:00Z</dcterms:created>
  <dcterms:modified xsi:type="dcterms:W3CDTF">2025-04-28T16:23:00Z</dcterms:modified>
</cp:coreProperties>
</file>