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</w:t>
      </w:r>
      <w:r>
        <w:t xml:space="preserve"> </w:t>
      </w:r>
      <w:r>
        <w:t xml:space="preserve">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базовые-сведения-о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rPr>
          <w:bCs/>
          <w:b/>
        </w:rPr>
        <w:t xml:space="preserve">Markdown</w:t>
      </w:r>
      <w:r>
        <w:t xml:space="preserve"> </w:t>
      </w:r>
      <w:r>
        <w:t xml:space="preserve">— это лёгкий язык разметки, который используется для форматирования текста. Он преобразуется в различные форматы, такие как HTML, PDF и другие. В основе Markdown лежат простые символы, которые задают стиль текста без использования сложных тегов.</w:t>
      </w:r>
    </w:p>
    <w:bookmarkEnd w:id="21"/>
    <w:bookmarkEnd w:id="22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7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TexLive</w:t>
      </w:r>
      <w:r>
        <w:t xml:space="preserve">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, выполнив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6" w:name="fig:001"/>
      <w:r>
        <w:drawing>
          <wp:inline>
            <wp:extent cx="5334000" cy="1859691"/>
            <wp:effectExtent b="0" l="0" r="0" t="0"/>
            <wp:docPr descr="Рис. 1: Компиляция шаблона с использованием Makefile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(рис. 3) 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(рис. 2), что я проверил.</w:t>
      </w:r>
    </w:p>
    <w:p>
      <w:pPr>
        <w:pStyle w:val="CaptionedFigure"/>
      </w:pPr>
      <w:bookmarkStart w:id="30" w:name="fig:002"/>
      <w:r>
        <w:drawing>
          <wp:inline>
            <wp:extent cx="5334000" cy="5481454"/>
            <wp:effectExtent b="0" l="0" r="0" t="0"/>
            <wp:docPr descr="Рис. 2: Файл report.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4" w:name="fig:003"/>
      <w:r>
        <w:drawing>
          <wp:inline>
            <wp:extent cx="5334000" cy="5724509"/>
            <wp:effectExtent b="0" l="0" r="0" t="0"/>
            <wp:docPr descr="Рис. 3: Файл report.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 </w:t>
      </w:r>
      <w:r>
        <w:t xml:space="preserve">удалил сгенерированные файлы. После выполнения команды убедился,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удалены. (рис. 4)</w:t>
      </w:r>
    </w:p>
    <w:p>
      <w:pPr>
        <w:pStyle w:val="CaptionedFigure"/>
      </w:pPr>
      <w:bookmarkStart w:id="38" w:name="fig:004"/>
      <w:r>
        <w:drawing>
          <wp:inline>
            <wp:extent cx="5334000" cy="3306498"/>
            <wp:effectExtent b="0" l="0" r="0" t="0"/>
            <wp:docPr descr="Рис. 4: Удаление файлов report.docx и report.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6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в текстовом редакторе, например,</w:t>
      </w:r>
      <w:r>
        <w:t xml:space="preserve"> </w:t>
      </w:r>
      <w:r>
        <w:rPr>
          <w:rStyle w:val="VerbatimChar"/>
        </w:rPr>
        <w:t xml:space="preserve">gedit</w:t>
      </w:r>
      <w:r>
        <w:t xml:space="preserve">, и внимательно изучил его структуру. (рис. 5)</w:t>
      </w:r>
    </w:p>
    <w:p>
      <w:pPr>
        <w:pStyle w:val="CaptionedFigure"/>
      </w:pPr>
      <w:bookmarkStart w:id="42" w:name="fig:005"/>
      <w:r>
        <w:drawing>
          <wp:inline>
            <wp:extent cx="5334000" cy="4388883"/>
            <wp:effectExtent b="0" l="0" r="0" t="0"/>
            <wp:docPr descr="Рис. 5: Открытие шаблона отчета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8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6" w:name="fig:006"/>
      <w:r>
        <w:drawing>
          <wp:inline>
            <wp:extent cx="5334000" cy="4446958"/>
            <wp:effectExtent b="0" l="0" r="0" t="0"/>
            <wp:docPr descr="Рис. 6: Заполнение шаблона отчета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Заполнение шаблона отчета</w:t>
      </w:r>
    </w:p>
    <w:bookmarkEnd w:id="47"/>
    <w:bookmarkStart w:id="5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51" w:name="fig:007"/>
      <w:r>
        <w:drawing>
          <wp:inline>
            <wp:extent cx="5334000" cy="4357687"/>
            <wp:effectExtent b="0" l="0" r="0" t="0"/>
            <wp:docPr descr="Рис. 7: Заполнение шаблона для второй лабораторной работы" title="" id="49" name="Picture"/>
            <a:graphic>
              <a:graphicData uri="http://schemas.openxmlformats.org/drawingml/2006/picture">
                <pic:pic>
                  <pic:nvPicPr>
                    <pic:cNvPr descr="image/0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5" w:name="fig:008"/>
      <w:r>
        <w:drawing>
          <wp:inline>
            <wp:extent cx="5334000" cy="2383585"/>
            <wp:effectExtent b="0" l="0" r="0" t="0"/>
            <wp:docPr descr="Рис. 8: Экспорт отчетных файлов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3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Экспорт отчетных файлов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8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Амир Расули</dc:creator>
  <dc:language>ru-RU</dc:language>
  <cp:keywords/>
  <dcterms:created xsi:type="dcterms:W3CDTF">2024-10-22T12:34:43Z</dcterms:created>
  <dcterms:modified xsi:type="dcterms:W3CDTF">2024-10-22T12:34:43Z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