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400"/>
              <w:left w:type="dxa" w:w="360"/>
              <w:bottom w:type="dxa" w:w="400"/>
              <w:right w:type="dxa" w:w="360"/>
            </w:tcMar>
          </w:tcPr>
          <w:p>
            <w:pPr>
              <w:spacing w:after="100"/>
              <w:jc w:val="center"/>
            </w:pPr>
            <w:r>
              <w:rPr>
                <w:rFonts w:ascii="Segoe UI Emoji" w:cs="Segoe UI Emoji" w:eastAsia="Segoe UI Emoji" w:hAnsi="Segoe UI Emoji"/>
                <w:sz w:val="72"/>
                <w:szCs w:val="72"/>
              </w:rPr>
              <w:t xml:space="preserve">🚦</w:t>
            </w:r>
          </w:p>
          <w:p>
            <w:pPr>
              <w:spacing w:after="80"/>
              <w:jc w:val="center"/>
            </w:pPr>
            <w:r>
              <w:rPr>
                <w:rFonts w:ascii="Arial" w:cs="Arial" w:eastAsia="Arial" w:hAnsi="Arial"/>
                <w:b/>
                <w:bCs/>
                <w:color w:val="FFFFFF"/>
                <w:sz w:val="52"/>
                <w:szCs w:val="52"/>
              </w:rPr>
              <w:t xml:space="preserve">IoT URL-Based Highway Toll</w:t>
            </w:r>
          </w:p>
          <w:p>
            <w:pPr>
              <w:spacing w:after="80"/>
              <w:jc w:val="center"/>
            </w:pPr>
            <w:r>
              <w:rPr>
                <w:rFonts w:ascii="Arial" w:cs="Arial" w:eastAsia="Arial" w:hAnsi="Arial"/>
                <w:b/>
                <w:bCs/>
                <w:color w:val="FFFFFF"/>
                <w:sz w:val="52"/>
                <w:szCs w:val="52"/>
              </w:rPr>
              <w:t xml:space="preserve">Traffic Light System</w:t>
            </w:r>
          </w:p>
          <w:p>
            <w:pPr>
              <w:spacing w:after="200"/>
              <w:jc w:val="center"/>
            </w:pPr>
            <w:r>
              <w:rPr>
                <w:rFonts w:ascii="Arial" w:cs="Arial" w:eastAsia="Arial" w:hAnsi="Arial"/>
                <w:color w:val="A8C8E8"/>
                <w:sz w:val="26"/>
                <w:szCs w:val="26"/>
              </w:rPr>
              <w:t xml:space="preserve">Complete Technical Documentation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Borders>
                    <w:top w:val="single" w:color="3A6A9C" w:sz="1"/>
                    <w:left w:val="single" w:color="3A6A9C" w:sz="1"/>
                    <w:bottom w:val="single" w:color="3A6A9C" w:sz="1"/>
                    <w:right w:val="single" w:color="3A6A9C" w:sz="1"/>
                  </w:tcBorders>
                  <w:shd w:fill="1A3A5C"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ESP32</w:t>
                  </w:r>
                </w:p>
                <w:p>
                  <w:pPr>
                    <w:jc w:val="center"/>
                  </w:pPr>
                  <w:r>
                    <w:rPr>
                      <w:rFonts w:ascii="Arial" w:cs="Arial" w:eastAsia="Arial" w:hAnsi="Arial"/>
                      <w:color w:val="A8C8E8"/>
                      <w:sz w:val="18"/>
                      <w:szCs w:val="18"/>
                    </w:rPr>
                    <w:t xml:space="preserve">Core Controller</w:t>
                  </w:r>
                </w:p>
              </w:tc>
              <w:tc>
                <w:tcPr>
                  <w:tcBorders>
                    <w:top w:val="single" w:color="3A6A9C" w:sz="1"/>
                    <w:left w:val="single" w:color="3A6A9C" w:sz="1"/>
                    <w:bottom w:val="single" w:color="3A6A9C" w:sz="1"/>
                    <w:right w:val="single" w:color="3A6A9C" w:sz="1"/>
                  </w:tcBorders>
                  <w:shd w:fill="1A3A5C"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ENC28J60</w:t>
                  </w:r>
                </w:p>
                <w:p>
                  <w:pPr>
                    <w:jc w:val="center"/>
                  </w:pPr>
                  <w:r>
                    <w:rPr>
                      <w:rFonts w:ascii="Arial" w:cs="Arial" w:eastAsia="Arial" w:hAnsi="Arial"/>
                      <w:color w:val="A8C8E8"/>
                      <w:sz w:val="18"/>
                      <w:szCs w:val="18"/>
                    </w:rPr>
                    <w:t xml:space="preserve">Ethernet Module</w:t>
                  </w:r>
                </w:p>
              </w:tc>
              <w:tc>
                <w:tcPr>
                  <w:tcBorders>
                    <w:top w:val="single" w:color="3A6A9C" w:sz="1"/>
                    <w:left w:val="single" w:color="3A6A9C" w:sz="1"/>
                    <w:bottom w:val="single" w:color="3A6A9C" w:sz="1"/>
                    <w:right w:val="single" w:color="3A6A9C" w:sz="1"/>
                  </w:tcBorders>
                  <w:shd w:fill="1A3A5C"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Arduino Nano</w:t>
                  </w:r>
                </w:p>
                <w:p>
                  <w:pPr>
                    <w:jc w:val="center"/>
                  </w:pPr>
                  <w:r>
                    <w:rPr>
                      <w:rFonts w:ascii="Arial" w:cs="Arial" w:eastAsia="Arial" w:hAnsi="Arial"/>
                      <w:color w:val="A8C8E8"/>
                      <w:sz w:val="18"/>
                      <w:szCs w:val="18"/>
                    </w:rPr>
                    <w:t xml:space="preserve">Relay Driver</w:t>
                  </w:r>
                </w:p>
              </w:tc>
            </w:tr>
          </w:tbl>
          <w:p/>
        </w:tc>
      </w:tr>
    </w:tbl>
    <w:p>
      <w:pPr>
        <w:spacing w:before="0" w:after="300"/>
      </w:pPr>
    </w:p>
    <w:p>
      <w:pPr>
        <w:pStyle w:val="Heading1"/>
        <w:pBdr>
          <w:bottom w:val="single" w:color="2E75B6" w:sz="8"/>
        </w:pBdr>
        <w:spacing w:before="360" w:after="160"/>
      </w:pPr>
      <w:r>
        <w:rPr>
          <w:rFonts w:ascii="Arial" w:cs="Arial" w:eastAsia="Arial" w:hAnsi="Arial"/>
          <w:b/>
          <w:bCs/>
          <w:color w:val="2E75B6"/>
          <w:sz w:val="28"/>
          <w:szCs w:val="28"/>
        </w:rPr>
        <w:t xml:space="preserve">1.  Project Overview</w:t>
      </w:r>
    </w:p>
    <w:p>
      <w:pPr>
        <w:spacing w:before="80" w:after="80"/>
      </w:pPr>
      <w:r>
        <w:rPr>
          <w:rFonts w:ascii="Arial" w:cs="Arial" w:eastAsia="Arial" w:hAnsi="Arial"/>
          <w:color w:val="404040"/>
          <w:sz w:val="22"/>
          <w:szCs w:val="22"/>
        </w:rPr>
        <w:t xml:space="preserve">This system is a smart, web-controlled traffic light solution specifically engineered for highway toll booths and controlled access checkpoints. Using a combination of an ESP32 microcontroller, ENC28J60 Ethernet module, and Arduino Nano with relay-driven LED arrays, operators can switch between STOP (Red) and GO (Green) signals via simple URL-based HTTP commands over a local network.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Borders>
              <w:top w:val="single" w:color="D6E4F0" w:sz="1"/>
              <w:left w:val="single" w:color="D6E4F0" w:sz="1"/>
              <w:bottom w:val="single" w:color="D6E4F0" w:sz="1"/>
              <w:right w:val="single" w:color="D6E4F0" w:sz="1"/>
            </w:tcBorders>
            <w:shd w:fill="D6E4F0" w:val="clear"/>
            <w:tcMar>
              <w:top w:type="dxa" w:w="120"/>
              <w:left w:type="dxa" w:w="160"/>
              <w:bottom w:type="dxa" w:w="120"/>
              <w:right w:type="dxa" w:w="160"/>
            </w:tcMar>
          </w:tcPr>
          <w:p>
            <w:pPr>
              <w:spacing w:after="60"/>
            </w:pPr>
            <w:r>
              <w:rPr>
                <w:rFonts w:ascii="Arial" w:cs="Arial" w:eastAsia="Arial" w:hAnsi="Arial"/>
                <w:b/>
                <w:bCs/>
                <w:color w:val="1A3A5C"/>
                <w:sz w:val="21"/>
                <w:szCs w:val="21"/>
              </w:rPr>
              <w:t xml:space="preserve">🌐  Web-Controlled</w:t>
            </w:r>
          </w:p>
          <w:p>
            <w:r>
              <w:rPr>
                <w:rFonts w:ascii="Arial" w:cs="Arial" w:eastAsia="Arial" w:hAnsi="Arial"/>
                <w:color w:val="404040"/>
                <w:sz w:val="19"/>
                <w:szCs w:val="19"/>
              </w:rPr>
              <w:t xml:space="preserve">Change light state via URL commands from any browser on the network.</w:t>
            </w:r>
          </w:p>
        </w:tc>
        <w:tc>
          <w:tcPr>
            <w:tcBorders>
              <w:top w:val="single" w:color="D4EDDA" w:sz="1"/>
              <w:left w:val="single" w:color="D4EDDA" w:sz="1"/>
              <w:bottom w:val="single" w:color="D4EDDA" w:sz="1"/>
              <w:right w:val="single" w:color="D4EDDA" w:sz="1"/>
            </w:tcBorders>
            <w:shd w:fill="D4EDDA" w:val="clear"/>
            <w:tcMar>
              <w:top w:type="dxa" w:w="120"/>
              <w:left w:type="dxa" w:w="160"/>
              <w:bottom w:type="dxa" w:w="120"/>
              <w:right w:type="dxa" w:w="160"/>
            </w:tcMar>
          </w:tcPr>
          <w:p>
            <w:pPr>
              <w:spacing w:after="60"/>
            </w:pPr>
            <w:r>
              <w:rPr>
                <w:rFonts w:ascii="Arial" w:cs="Arial" w:eastAsia="Arial" w:hAnsi="Arial"/>
                <w:b/>
                <w:bCs/>
                <w:color w:val="1E6B3A"/>
                <w:sz w:val="21"/>
                <w:szCs w:val="21"/>
              </w:rPr>
              <w:t xml:space="preserve">⚡  High-Power LEDs</w:t>
            </w:r>
          </w:p>
          <w:p>
            <w:r>
              <w:rPr>
                <w:rFonts w:ascii="Arial" w:cs="Arial" w:eastAsia="Arial" w:hAnsi="Arial"/>
                <w:color w:val="404040"/>
                <w:sz w:val="19"/>
                <w:szCs w:val="19"/>
              </w:rPr>
              <w:t xml:space="preserve">354 LEDs per unit split between red and green high-power arrays.</w:t>
            </w:r>
          </w:p>
        </w:tc>
        <w:tc>
          <w:tcPr>
            <w:tcBorders>
              <w:top w:val="single" w:color="FDECEA" w:sz="1"/>
              <w:left w:val="single" w:color="FDECEA" w:sz="1"/>
              <w:bottom w:val="single" w:color="FDECEA" w:sz="1"/>
              <w:right w:val="single" w:color="FDECEA" w:sz="1"/>
            </w:tcBorders>
            <w:shd w:fill="FDECEA" w:val="clear"/>
            <w:tcMar>
              <w:top w:type="dxa" w:w="120"/>
              <w:left w:type="dxa" w:w="160"/>
              <w:bottom w:type="dxa" w:w="120"/>
              <w:right w:type="dxa" w:w="160"/>
            </w:tcMar>
          </w:tcPr>
          <w:p>
            <w:pPr>
              <w:spacing w:after="60"/>
            </w:pPr>
            <w:r>
              <w:rPr>
                <w:rFonts w:ascii="Arial" w:cs="Arial" w:eastAsia="Arial" w:hAnsi="Arial"/>
                <w:b/>
                <w:bCs/>
                <w:color w:val="8B1A1A"/>
                <w:sz w:val="21"/>
                <w:szCs w:val="21"/>
              </w:rPr>
              <w:t xml:space="preserve">🔁  Relay Switching</w:t>
            </w:r>
          </w:p>
          <w:p>
            <w:r>
              <w:rPr>
                <w:rFonts w:ascii="Arial" w:cs="Arial" w:eastAsia="Arial" w:hAnsi="Arial"/>
                <w:color w:val="404040"/>
                <w:sz w:val="19"/>
                <w:szCs w:val="19"/>
              </w:rPr>
              <w:t xml:space="preserve">8-channel relay module provides robust isolation between logic and power circuits.</w:t>
            </w:r>
          </w:p>
        </w:tc>
      </w:tr>
    </w:tbl>
    <w:p>
      <w:pPr>
        <w:spacing w:before="0" w:after="200"/>
      </w:pPr>
    </w:p>
    <w:p>
      <w:pPr>
        <w:pStyle w:val="Heading1"/>
        <w:pBdr>
          <w:bottom w:val="single" w:color="2E75B6" w:sz="8"/>
        </w:pBdr>
        <w:spacing w:before="360" w:after="160"/>
      </w:pPr>
      <w:r>
        <w:rPr>
          <w:rFonts w:ascii="Arial" w:cs="Arial" w:eastAsia="Arial" w:hAnsi="Arial"/>
          <w:b/>
          <w:bCs/>
          <w:color w:val="2E75B6"/>
          <w:sz w:val="28"/>
          <w:szCs w:val="28"/>
        </w:rPr>
        <w:t xml:space="preserve">2.  Working Principle</w:t>
      </w:r>
    </w:p>
    <w:p>
      <w:pPr>
        <w:pStyle w:val="Heading2"/>
        <w:spacing w:before="240" w:after="120"/>
      </w:pPr>
      <w:r>
        <w:rPr>
          <w:rFonts w:ascii="Arial" w:cs="Arial" w:eastAsia="Arial" w:hAnsi="Arial"/>
          <w:b/>
          <w:bCs/>
          <w:color w:val="1A3A5C"/>
          <w:sz w:val="24"/>
          <w:szCs w:val="24"/>
        </w:rPr>
        <w:t xml:space="preserve">2.1  System Architecture</w:t>
      </w:r>
    </w:p>
    <w:p>
      <w:pPr>
        <w:spacing w:before="80" w:after="80"/>
      </w:pPr>
      <w:r>
        <w:rPr>
          <w:rFonts w:ascii="Arial" w:cs="Arial" w:eastAsia="Arial" w:hAnsi="Arial"/>
          <w:color w:val="404040"/>
          <w:sz w:val="22"/>
          <w:szCs w:val="22"/>
        </w:rPr>
        <w:t xml:space="preserve">The system operates in two distinct layers: a network/control layer and a power/switching layer.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pPr>
              <w:spacing w:after="80"/>
            </w:pPr>
            <w:r>
              <w:rPr>
                <w:rFonts w:ascii="Arial" w:cs="Arial" w:eastAsia="Arial" w:hAnsi="Arial"/>
                <w:b/>
                <w:bCs/>
                <w:color w:val="1A3A5C"/>
                <w:sz w:val="21"/>
                <w:szCs w:val="21"/>
              </w:rPr>
              <w:t xml:space="preserve">Layer 1 — Network / Control</w:t>
            </w:r>
          </w:p>
          <w:p>
            <w:pPr>
              <w:pStyle w:val="ListParagraph"/>
              <w:numPr>
                <w:ilvl w:val="0"/>
                <w:numId w:val="2"/>
              </w:numPr>
            </w:pPr>
            <w:r>
              <w:rPr>
                <w:rFonts w:ascii="Arial" w:cs="Arial" w:eastAsia="Arial" w:hAnsi="Arial"/>
                <w:sz w:val="20"/>
                <w:szCs w:val="20"/>
              </w:rPr>
              <w:t xml:space="preserve">ESP32 hosts a lightweight HTTP web server</w:t>
            </w:r>
          </w:p>
          <w:p>
            <w:pPr>
              <w:pStyle w:val="ListParagraph"/>
              <w:numPr>
                <w:ilvl w:val="0"/>
                <w:numId w:val="2"/>
              </w:numPr>
            </w:pPr>
            <w:r>
              <w:rPr>
                <w:rFonts w:ascii="Arial" w:cs="Arial" w:eastAsia="Arial" w:hAnsi="Arial"/>
                <w:sz w:val="20"/>
                <w:szCs w:val="20"/>
              </w:rPr>
              <w:t xml:space="preserve">ENC28J60 provides Ethernet connectivity via SPI</w:t>
            </w:r>
          </w:p>
          <w:p>
            <w:pPr>
              <w:pStyle w:val="ListParagraph"/>
              <w:numPr>
                <w:ilvl w:val="0"/>
                <w:numId w:val="2"/>
              </w:numPr>
            </w:pPr>
            <w:r>
              <w:rPr>
                <w:rFonts w:ascii="Arial" w:cs="Arial" w:eastAsia="Arial" w:hAnsi="Arial"/>
                <w:sz w:val="20"/>
                <w:szCs w:val="20"/>
              </w:rPr>
              <w:t xml:space="preserve">Operator sends GET request to a URL endpoint</w:t>
            </w:r>
          </w:p>
          <w:p>
            <w:pPr>
              <w:pStyle w:val="ListParagraph"/>
              <w:numPr>
                <w:ilvl w:val="0"/>
                <w:numId w:val="2"/>
              </w:numPr>
            </w:pPr>
            <w:r>
              <w:rPr>
                <w:rFonts w:ascii="Arial" w:cs="Arial" w:eastAsia="Arial" w:hAnsi="Arial"/>
                <w:sz w:val="20"/>
                <w:szCs w:val="20"/>
              </w:rPr>
              <w:t xml:space="preserve">ESP32 parses route and sets GPIO output pins</w:t>
            </w:r>
          </w:p>
        </w:tc>
        <w:tc>
          <w:tcPr>
            <w:tcBorders>
              <w:top w:val="single" w:color="1E6B3A" w:sz="1"/>
              <w:left w:val="single" w:color="1E6B3A" w:sz="1"/>
              <w:bottom w:val="single" w:color="1E6B3A" w:sz="1"/>
              <w:right w:val="single" w:color="1E6B3A" w:sz="1"/>
            </w:tcBorders>
            <w:shd w:fill="D4EDDA" w:val="clear"/>
            <w:tcMar>
              <w:top w:type="dxa" w:w="120"/>
              <w:left w:type="dxa" w:w="160"/>
              <w:bottom w:type="dxa" w:w="120"/>
              <w:right w:type="dxa" w:w="160"/>
            </w:tcMar>
          </w:tcPr>
          <w:p>
            <w:pPr>
              <w:spacing w:after="80"/>
            </w:pPr>
            <w:r>
              <w:rPr>
                <w:rFonts w:ascii="Arial" w:cs="Arial" w:eastAsia="Arial" w:hAnsi="Arial"/>
                <w:b/>
                <w:bCs/>
                <w:color w:val="1E6B3A"/>
                <w:sz w:val="21"/>
                <w:szCs w:val="21"/>
              </w:rPr>
              <w:t xml:space="preserve">Layer 2 — Power / Switching</w:t>
            </w:r>
          </w:p>
          <w:p>
            <w:pPr>
              <w:pStyle w:val="ListParagraph"/>
              <w:numPr>
                <w:ilvl w:val="0"/>
                <w:numId w:val="2"/>
              </w:numPr>
            </w:pPr>
            <w:r>
              <w:rPr>
                <w:rFonts w:ascii="Arial" w:cs="Arial" w:eastAsia="Arial" w:hAnsi="Arial"/>
                <w:sz w:val="20"/>
                <w:szCs w:val="20"/>
              </w:rPr>
              <w:t xml:space="preserve">Arduino Nano monitors signal lines from ESP32</w:t>
            </w:r>
          </w:p>
          <w:p>
            <w:pPr>
              <w:pStyle w:val="ListParagraph"/>
              <w:numPr>
                <w:ilvl w:val="0"/>
                <w:numId w:val="2"/>
              </w:numPr>
            </w:pPr>
            <w:r>
              <w:rPr>
                <w:rFonts w:ascii="Arial" w:cs="Arial" w:eastAsia="Arial" w:hAnsi="Arial"/>
                <w:sz w:val="20"/>
                <w:szCs w:val="20"/>
              </w:rPr>
              <w:t xml:space="preserve">Nano drives 8-channel relay module (LN1–LN8)</w:t>
            </w:r>
          </w:p>
          <w:p>
            <w:pPr>
              <w:pStyle w:val="ListParagraph"/>
              <w:numPr>
                <w:ilvl w:val="0"/>
                <w:numId w:val="2"/>
              </w:numPr>
            </w:pPr>
            <w:r>
              <w:rPr>
                <w:rFonts w:ascii="Arial" w:cs="Arial" w:eastAsia="Arial" w:hAnsi="Arial"/>
                <w:sz w:val="20"/>
                <w:szCs w:val="20"/>
              </w:rPr>
              <w:t xml:space="preserve">Relays switch high-power LED driver circuits</w:t>
            </w:r>
          </w:p>
          <w:p>
            <w:pPr>
              <w:pStyle w:val="ListParagraph"/>
              <w:numPr>
                <w:ilvl w:val="0"/>
                <w:numId w:val="2"/>
              </w:numPr>
            </w:pPr>
            <w:r>
              <w:rPr>
                <w:rFonts w:ascii="Arial" w:cs="Arial" w:eastAsia="Arial" w:hAnsi="Arial"/>
                <w:sz w:val="20"/>
                <w:szCs w:val="20"/>
              </w:rPr>
              <w:t xml:space="preserve">Red array = STOP signal; Green array = GO</w:t>
            </w:r>
          </w:p>
        </w:tc>
      </w:tr>
    </w:tbl>
    <w:p>
      <w:pPr>
        <w:spacing w:before="0" w:after="160"/>
      </w:pPr>
    </w:p>
    <w:p>
      <w:pPr>
        <w:pStyle w:val="Heading2"/>
        <w:spacing w:before="240" w:after="120"/>
      </w:pPr>
      <w:r>
        <w:rPr>
          <w:rFonts w:ascii="Arial" w:cs="Arial" w:eastAsia="Arial" w:hAnsi="Arial"/>
          <w:b/>
          <w:bCs/>
          <w:color w:val="1A3A5C"/>
          <w:sz w:val="24"/>
          <w:szCs w:val="24"/>
        </w:rPr>
        <w:t xml:space="preserve">2.2  Signal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860B" w:sz="1"/>
              <w:left w:val="single" w:color="D4860B" w:sz="1"/>
              <w:bottom w:val="single" w:color="D4860B" w:sz="1"/>
              <w:right w:val="single" w:color="D4860B" w:sz="1"/>
            </w:tcBorders>
            <w:shd w:fill="FFF3CD" w:val="clear"/>
            <w:tcMar>
              <w:top w:type="dxa" w:w="120"/>
              <w:left w:type="dxa" w:w="200"/>
              <w:bottom w:type="dxa" w:w="120"/>
              <w:right w:type="dxa" w:w="200"/>
            </w:tcMar>
          </w:tcPr>
          <w:p>
            <w:pPr>
              <w:jc w:val="center"/>
            </w:pPr>
            <w:r>
              <w:rPr>
                <w:rFonts w:ascii="Arial" w:cs="Arial" w:eastAsia="Arial" w:hAnsi="Arial"/>
                <w:b/>
                <w:bCs/>
                <w:color w:val="D4860B"/>
                <w:sz w:val="20"/>
                <w:szCs w:val="20"/>
              </w:rPr>
              <w:t xml:space="preserve">Browser/Operator  →  HTTP GET Request  →  ENC28J60 (Ethernet)  →  ESP32  →  GPIO Pins  →  Arduino Nano  →  8CH Relay  →  LED Drivers  →  LED Arrays</w:t>
            </w:r>
          </w:p>
        </w:tc>
      </w:tr>
    </w:tbl>
    <w:p>
      <w:pPr>
        <w:spacing w:before="0" w:after="200"/>
      </w:pPr>
    </w:p>
    <w:p>
      <w:pPr>
        <w:pStyle w:val="Heading1"/>
        <w:pBdr>
          <w:bottom w:val="single" w:color="2E75B6" w:sz="8"/>
        </w:pBdr>
        <w:spacing w:before="360" w:after="160"/>
      </w:pPr>
      <w:r>
        <w:rPr>
          <w:rFonts w:ascii="Arial" w:cs="Arial" w:eastAsia="Arial" w:hAnsi="Arial"/>
          <w:b/>
          <w:bCs/>
          <w:color w:val="2E75B6"/>
          <w:sz w:val="28"/>
          <w:szCs w:val="28"/>
        </w:rPr>
        <w:t xml:space="preserve">3.  Hardware Components</w:t>
      </w:r>
    </w:p>
    <w:p>
      <w:pPr>
        <w:pStyle w:val="Heading2"/>
        <w:spacing w:before="240" w:after="120"/>
      </w:pPr>
      <w:r>
        <w:rPr>
          <w:rFonts w:ascii="Arial" w:cs="Arial" w:eastAsia="Arial" w:hAnsi="Arial"/>
          <w:b/>
          <w:bCs/>
          <w:color w:val="1A3A5C"/>
          <w:sz w:val="24"/>
          <w:szCs w:val="24"/>
        </w:rPr>
        <w:t xml:space="preserve">3.1  Bill of Materials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1600"/>
        <w:gridCol w:w="1400"/>
      </w:tblGrid>
      <w:tr>
        <w:tc>
          <w:tcPr>
            <w:tcW w:type="dxa" w:w="3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 / Spec</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ESP32 Development 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ESP32-WROOM-32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Main controller + web server</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ENC28J60 Ethernet Module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SPI, 3.3V logic</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Wired network interface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Arduino Nano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ATmega328P, 5V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Relay &amp; LED driver control</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8-Channel Relay Module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5V coil, 10A/250VAC</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Power switching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High-Power LED Array (Red)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354 LEDs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STOP signal</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High-Power LED Array (Green)</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354 LEDs total</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GO signal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LED Driver 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Constant current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Drive LED arrays</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3.3V / 5V Power Supply</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VCC conversion</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Level shifting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Ethernet Cable (CAT5e/6)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RJ45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Network connection</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Mounting Poles / Housing</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Weatherproof</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Outdoor installation</w:t>
            </w:r>
          </w:p>
        </w:tc>
      </w:tr>
    </w:tbl>
    <w:p>
      <w:pPr>
        <w:spacing w:before="0" w:after="200"/>
      </w:pPr>
    </w:p>
    <w:p>
      <w:pPr>
        <w:pStyle w:val="Heading1"/>
        <w:pBdr>
          <w:bottom w:val="single" w:color="2E75B6" w:sz="8"/>
        </w:pBdr>
        <w:spacing w:before="360" w:after="160"/>
      </w:pPr>
      <w:r>
        <w:rPr>
          <w:rFonts w:ascii="Arial" w:cs="Arial" w:eastAsia="Arial" w:hAnsi="Arial"/>
          <w:b/>
          <w:bCs/>
          <w:color w:val="2E75B6"/>
          <w:sz w:val="28"/>
          <w:szCs w:val="28"/>
        </w:rPr>
        <w:t xml:space="preserve">4.  Pin Connections &amp; Wiring</w:t>
      </w:r>
    </w:p>
    <w:p>
      <w:pPr>
        <w:pStyle w:val="Heading2"/>
        <w:spacing w:before="240" w:after="120"/>
      </w:pPr>
      <w:r>
        <w:rPr>
          <w:rFonts w:ascii="Arial" w:cs="Arial" w:eastAsia="Arial" w:hAnsi="Arial"/>
          <w:b/>
          <w:bCs/>
          <w:color w:val="1A3A5C"/>
          <w:sz w:val="24"/>
          <w:szCs w:val="24"/>
        </w:rPr>
        <w:t xml:space="preserve">4.1  ESP32 ↔ ENC28J60 (SPI Interface)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ENC28J60 Pin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ESP32 GPIO</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Vcc (5V)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Vin → 3.3V converted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Voltage converted to 3.3V for ESP32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Common ground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SPI Clock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SO (MISO)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Master In Slave 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SI (MOSI)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Master Out Slave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Chip Select (active LOW)</w:t>
            </w:r>
          </w:p>
        </w:tc>
      </w:tr>
    </w:tbl>
    <w:p>
      <w:pPr>
        <w:spacing w:before="0" w:after="160"/>
      </w:pPr>
    </w:p>
    <w:p>
      <w:pPr>
        <w:pStyle w:val="Heading2"/>
        <w:spacing w:before="240" w:after="120"/>
      </w:pPr>
      <w:r>
        <w:rPr>
          <w:rFonts w:ascii="Arial" w:cs="Arial" w:eastAsia="Arial" w:hAnsi="Arial"/>
          <w:b/>
          <w:bCs/>
          <w:color w:val="1A3A5C"/>
          <w:sz w:val="24"/>
          <w:szCs w:val="24"/>
        </w:rPr>
        <w:t xml:space="preserve">4.2  ESP32 GPIO → Relay Module (LN1–LN8)</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Relay Channel</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ESP32 GPIO</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LN8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GPIO21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Relay Channel 8</w:t>
            </w:r>
          </w:p>
        </w:tc>
      </w:tr>
    </w:tbl>
    <w:p>
      <w:pPr>
        <w:spacing w:before="0" w:after="160"/>
      </w:pPr>
    </w:p>
    <w:p>
      <w:pPr>
        <w:pStyle w:val="Heading2"/>
        <w:spacing w:before="240" w:after="120"/>
      </w:pPr>
      <w:r>
        <w:rPr>
          <w:rFonts w:ascii="Arial" w:cs="Arial" w:eastAsia="Arial" w:hAnsi="Arial"/>
          <w:b/>
          <w:bCs/>
          <w:color w:val="1A3A5C"/>
          <w:sz w:val="24"/>
          <w:szCs w:val="24"/>
        </w:rPr>
        <w:t xml:space="preserve">4.3  Relay Module Power</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Relay Module Pin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VCC (5V)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5V Supply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Powers relay coils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Common GND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Common ground reference</w:t>
            </w:r>
          </w:p>
        </w:tc>
      </w:tr>
    </w:tbl>
    <w:p>
      <w:pPr>
        <w:spacing w:before="0" w:after="200"/>
      </w:pPr>
    </w:p>
    <w:p>
      <w:pPr>
        <w:pStyle w:val="Heading1"/>
        <w:pBdr>
          <w:bottom w:val="single" w:color="2E75B6" w:sz="8"/>
        </w:pBdr>
        <w:spacing w:before="360" w:after="160"/>
      </w:pPr>
      <w:r>
        <w:rPr>
          <w:rFonts w:ascii="Arial" w:cs="Arial" w:eastAsia="Arial" w:hAnsi="Arial"/>
          <w:b/>
          <w:bCs/>
          <w:color w:val="2E75B6"/>
          <w:sz w:val="28"/>
          <w:szCs w:val="28"/>
        </w:rPr>
        <w:t xml:space="preserve">5.  Web Control Interface</w:t>
      </w:r>
    </w:p>
    <w:p>
      <w:pPr>
        <w:pStyle w:val="Heading2"/>
        <w:spacing w:before="240" w:after="120"/>
      </w:pPr>
      <w:r>
        <w:rPr>
          <w:rFonts w:ascii="Arial" w:cs="Arial" w:eastAsia="Arial" w:hAnsi="Arial"/>
          <w:b/>
          <w:bCs/>
          <w:color w:val="1A3A5C"/>
          <w:sz w:val="24"/>
          <w:szCs w:val="24"/>
        </w:rPr>
        <w:t xml:space="preserve">5.1  URL Endpoint Structure</w:t>
      </w:r>
    </w:p>
    <w:p>
      <w:pPr>
        <w:spacing w:before="80" w:after="80"/>
      </w:pPr>
      <w:r>
        <w:rPr>
          <w:rFonts w:ascii="Arial" w:cs="Arial" w:eastAsia="Arial" w:hAnsi="Arial"/>
          <w:color w:val="404040"/>
          <w:sz w:val="22"/>
          <w:szCs w:val="22"/>
        </w:rPr>
        <w:t xml:space="preserve">The ESP32 hosts an HTTP server accessible over the local network. Commands are issued via GET requests to specific URL paths: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URL Endpoint</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LED 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8B1A1A"/>
                <w:sz w:val="20"/>
                <w:szCs w:val="20"/>
              </w:rPr>
              <w:t xml:space="preserve">http://&lt;ip&gt;/stop</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  STOP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 LEDs ON — Green LEDs OFF</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Courier New" w:cs="Courier New" w:eastAsia="Courier New" w:hAnsi="Courier New"/>
                <w:b/>
                <w:bCs/>
                <w:color w:val="1E6B3A"/>
                <w:sz w:val="20"/>
                <w:szCs w:val="20"/>
              </w:rPr>
              <w:t xml:space="preserve">http://&lt;ip&gt;/go</w:t>
            </w:r>
          </w:p>
        </w:tc>
        <w:tc>
          <w:tcPr>
            <w:tcW w:type="dxa" w:w="2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6B3A"/>
                <w:sz w:val="20"/>
                <w:szCs w:val="20"/>
              </w:rPr>
              <w:t xml:space="preserve">🟢  GO</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04040"/>
                <w:sz w:val="20"/>
                <w:szCs w:val="20"/>
              </w:rPr>
              <w:t xml:space="preserve">Green LEDs ON — Red LEDs OFF</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20"/>
                <w:szCs w:val="20"/>
              </w:rPr>
              <w:t xml:space="preserve">http://&lt;ip&gt;/status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A3A5C"/>
                <w:sz w:val="20"/>
                <w:szCs w:val="20"/>
              </w:rPr>
              <w:t xml:space="preserve">📊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Returns current state as JSON</w:t>
            </w:r>
          </w:p>
        </w:tc>
      </w:tr>
    </w:tbl>
    <w:p>
      <w:pPr>
        <w:spacing w:before="0" w:after="200"/>
      </w:pPr>
    </w:p>
    <w:p>
      <w:pPr>
        <w:pStyle w:val="Heading1"/>
        <w:pBdr>
          <w:bottom w:val="single" w:color="2E75B6" w:sz="8"/>
        </w:pBdr>
        <w:spacing w:before="360" w:after="160"/>
      </w:pPr>
      <w:r>
        <w:rPr>
          <w:rFonts w:ascii="Arial" w:cs="Arial" w:eastAsia="Arial" w:hAnsi="Arial"/>
          <w:b/>
          <w:bCs/>
          <w:color w:val="2E75B6"/>
          <w:sz w:val="28"/>
          <w:szCs w:val="28"/>
        </w:rPr>
        <w:t xml:space="preserve">6.  Build &amp; Assembly Guide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pPr>
              <w:spacing w:after="60"/>
            </w:pPr>
            <w:r>
              <w:rPr>
                <w:rFonts w:ascii="Arial" w:cs="Arial" w:eastAsia="Arial" w:hAnsi="Arial"/>
                <w:b/>
                <w:bCs/>
                <w:color w:val="1A3A5C"/>
                <w:sz w:val="21"/>
                <w:szCs w:val="21"/>
              </w:rPr>
              <w:t xml:space="preserve">Step 1 — Assemble Relay &amp; Nano Board</w:t>
            </w:r>
          </w:p>
          <w:p>
            <w:r>
              <w:rPr>
                <w:rFonts w:ascii="Arial" w:cs="Arial" w:eastAsia="Arial" w:hAnsi="Arial"/>
                <w:color w:val="404040"/>
                <w:sz w:val="20"/>
                <w:szCs w:val="20"/>
              </w:rPr>
              <w:t xml:space="preserve">Mount the Arduino Nano on a DIN rail bracket or prototype board alongside the 8-channel relay module. Connect the Nano's digital output pins D2–D9 to IN1–IN8 of the relay module. Ensure the relay module has its own 5V power rail separate from the Nano's power pin to avoid current overload.</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pPr>
              <w:spacing w:after="60"/>
            </w:pPr>
            <w:r>
              <w:rPr>
                <w:rFonts w:ascii="Arial" w:cs="Arial" w:eastAsia="Arial" w:hAnsi="Arial"/>
                <w:b/>
                <w:bCs/>
                <w:color w:val="1A3A5C"/>
                <w:sz w:val="21"/>
                <w:szCs w:val="21"/>
              </w:rPr>
              <w:t xml:space="preserve">Step 2 — Wire LED Drivers to Relay Outputs</w:t>
            </w:r>
          </w:p>
          <w:p>
            <w:r>
              <w:rPr>
                <w:rFonts w:ascii="Arial" w:cs="Arial" w:eastAsia="Arial" w:hAnsi="Arial"/>
                <w:color w:val="404040"/>
                <w:sz w:val="20"/>
                <w:szCs w:val="20"/>
              </w:rPr>
              <w:t xml:space="preserve">Connect the constant-current LED driver boards to the relay NO (Normally Open) contacts. Wire the Red LED array driver to relay channels LN1–LN4 and the Green LED array driver to LN5–LN8. Connect the LED driver input power to a suitable DC supply rated for your LED arrays.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pPr>
              <w:spacing w:after="60"/>
            </w:pPr>
            <w:r>
              <w:rPr>
                <w:rFonts w:ascii="Arial" w:cs="Arial" w:eastAsia="Arial" w:hAnsi="Arial"/>
                <w:b/>
                <w:bCs/>
                <w:color w:val="1A3A5C"/>
                <w:sz w:val="21"/>
                <w:szCs w:val="21"/>
              </w:rPr>
              <w:t xml:space="preserve">Step 3 — Connect ESP32 + ENC28J60</w:t>
            </w:r>
          </w:p>
          <w:p>
            <w:r>
              <w:rPr>
                <w:rFonts w:ascii="Arial" w:cs="Arial" w:eastAsia="Arial" w:hAnsi="Arial"/>
                <w:color w:val="404040"/>
                <w:sz w:val="20"/>
                <w:szCs w:val="20"/>
              </w:rPr>
              <w:t xml:space="preserve">Mount the ENC28J60 module on the same carrier board as the ESP32. Wire SPI connections (SCK → GPIO18, MISO → GPIO19, MOSI → GPIO23, CS → GPIO05). Run a 5V line through a voltage converter to supply 3.3V to the ENC28J60 logic. Connect the ESP32 GPIO relay control lines (GPIO14–GPIO21) to the Arduino Nano's input control bus or directly to relay IN pins.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pPr>
              <w:spacing w:after="60"/>
            </w:pPr>
            <w:r>
              <w:rPr>
                <w:rFonts w:ascii="Arial" w:cs="Arial" w:eastAsia="Arial" w:hAnsi="Arial"/>
                <w:b/>
                <w:bCs/>
                <w:color w:val="1A3A5C"/>
                <w:sz w:val="21"/>
                <w:szCs w:val="21"/>
              </w:rPr>
              <w:t xml:space="preserve">Step 4 — Flash Firmware</w:t>
            </w:r>
          </w:p>
          <w:p>
            <w:r>
              <w:rPr>
                <w:rFonts w:ascii="Arial" w:cs="Arial" w:eastAsia="Arial" w:hAnsi="Arial"/>
                <w:color w:val="404040"/>
                <w:sz w:val="20"/>
                <w:szCs w:val="20"/>
              </w:rPr>
              <w:t xml:space="preserve">Upload the ESP32 sketch via Arduino IDE or PlatformIO. Configure the static IP address, subnet mask, and gateway in the code. Flash the Arduino Nano sketch for relay control logic. Test URL endpoints on the local network before physical deployment.</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pPr>
              <w:spacing w:after="60"/>
            </w:pPr>
            <w:r>
              <w:rPr>
                <w:rFonts w:ascii="Arial" w:cs="Arial" w:eastAsia="Arial" w:hAnsi="Arial"/>
                <w:b/>
                <w:bCs/>
                <w:color w:val="1A3A5C"/>
                <w:sz w:val="21"/>
                <w:szCs w:val="21"/>
              </w:rPr>
              <w:t xml:space="preserve">Step 5 — Mount LED Arrays on Poles</w:t>
            </w:r>
          </w:p>
          <w:p>
            <w:r>
              <w:rPr>
                <w:rFonts w:ascii="Arial" w:cs="Arial" w:eastAsia="Arial" w:hAnsi="Arial"/>
                <w:color w:val="404040"/>
                <w:sz w:val="20"/>
                <w:szCs w:val="20"/>
              </w:rPr>
              <w:t xml:space="preserve">Install the high-power red and green LED arrays on highway mounting poles at a height visible to approaching vehicles (typically 5–7 m). Ensure weatherproof enclosures (IP65 or above). Route cabling back to the control box containing the Nano, ESP32, relay module, and power supplies.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4F7" w:val="clear"/>
            <w:tcMar>
              <w:top w:type="dxa" w:w="120"/>
              <w:left w:type="dxa" w:w="200"/>
              <w:bottom w:type="dxa" w:w="120"/>
              <w:right w:type="dxa" w:w="200"/>
            </w:tcMar>
          </w:tcPr>
          <w:p>
            <w:pPr>
              <w:spacing w:after="60"/>
            </w:pPr>
            <w:r>
              <w:rPr>
                <w:rFonts w:ascii="Arial" w:cs="Arial" w:eastAsia="Arial" w:hAnsi="Arial"/>
                <w:b/>
                <w:bCs/>
                <w:color w:val="1A3A5C"/>
                <w:sz w:val="21"/>
                <w:szCs w:val="21"/>
              </w:rPr>
              <w:t xml:space="preserve">Step 6 — Deploy &amp; Test at Toll Booth</w:t>
            </w:r>
          </w:p>
          <w:p>
            <w:r>
              <w:rPr>
                <w:rFonts w:ascii="Arial" w:cs="Arial" w:eastAsia="Arial" w:hAnsi="Arial"/>
                <w:color w:val="404040"/>
                <w:sz w:val="20"/>
                <w:szCs w:val="20"/>
              </w:rPr>
              <w:t xml:space="preserve">Connect the system to the toll booth's local network via the RJ45 Ethernet port. Perform end-to-end test: issue /stop and /go URL commands from the operator terminal and verify LED array switching. Configure firewall rules so only authorized operator terminals can reach the device IP.</w:t>
            </w:r>
          </w:p>
        </w:tc>
      </w:tr>
    </w:tbl>
    <w:p>
      <w:pPr>
        <w:spacing w:before="0" w:after="100"/>
      </w:pPr>
    </w:p>
    <w:p>
      <w:pPr>
        <w:spacing w:before="0" w:after="100"/>
      </w:pPr>
    </w:p>
    <w:p>
      <w:pPr>
        <w:pStyle w:val="Heading1"/>
        <w:pBdr>
          <w:bottom w:val="single" w:color="2E75B6" w:sz="8"/>
        </w:pBdr>
        <w:spacing w:before="360" w:after="160"/>
      </w:pPr>
      <w:r>
        <w:rPr>
          <w:rFonts w:ascii="Arial" w:cs="Arial" w:eastAsia="Arial" w:hAnsi="Arial"/>
          <w:b/>
          <w:bCs/>
          <w:color w:val="2E75B6"/>
          <w:sz w:val="28"/>
          <w:szCs w:val="28"/>
        </w:rPr>
        <w:t xml:space="preserve">7.  Importance &amp; Smart City Applications</w:t>
      </w:r>
    </w:p>
    <w:p>
      <w:pPr>
        <w:spacing w:before="80" w:after="80"/>
      </w:pPr>
      <w:r>
        <w:rPr>
          <w:rFonts w:ascii="Arial" w:cs="Arial" w:eastAsia="Arial" w:hAnsi="Arial"/>
          <w:color w:val="404040"/>
          <w:sz w:val="22"/>
          <w:szCs w:val="22"/>
        </w:rPr>
        <w:t xml:space="preserve">This system addresses a critical pain point in highway toll infrastructure by replacing manual operator signaling with a reliable, networked control mechanism. Key benefits include: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1E6B3A" w:sz="1"/>
              <w:left w:val="single" w:color="1E6B3A" w:sz="1"/>
              <w:bottom w:val="single" w:color="1E6B3A" w:sz="1"/>
              <w:right w:val="single" w:color="1E6B3A" w:sz="1"/>
            </w:tcBorders>
            <w:shd w:fill="D4EDDA" w:val="clear"/>
            <w:tcMar>
              <w:top w:type="dxa" w:w="120"/>
              <w:left w:type="dxa" w:w="160"/>
              <w:bottom w:type="dxa" w:w="120"/>
              <w:right w:type="dxa" w:w="160"/>
            </w:tcMar>
          </w:tcPr>
          <w:p>
            <w:pPr>
              <w:spacing w:after="80"/>
            </w:pPr>
            <w:r>
              <w:rPr>
                <w:rFonts w:ascii="Arial" w:cs="Arial" w:eastAsia="Arial" w:hAnsi="Arial"/>
                <w:b/>
                <w:bCs/>
                <w:color w:val="1E6B3A"/>
                <w:sz w:val="21"/>
                <w:szCs w:val="21"/>
              </w:rPr>
              <w:t xml:space="preserve">Operational Benefits</w:t>
            </w:r>
          </w:p>
          <w:p>
            <w:pPr>
              <w:pStyle w:val="ListParagraph"/>
              <w:numPr>
                <w:ilvl w:val="0"/>
                <w:numId w:val="2"/>
              </w:numPr>
            </w:pPr>
            <w:r>
              <w:rPr>
                <w:rFonts w:ascii="Arial" w:cs="Arial" w:eastAsia="Arial" w:hAnsi="Arial"/>
                <w:sz w:val="20"/>
                <w:szCs w:val="20"/>
              </w:rPr>
              <w:t xml:space="preserve">Eliminates human signaling errors at toll gates</w:t>
            </w:r>
          </w:p>
          <w:p>
            <w:pPr>
              <w:pStyle w:val="ListParagraph"/>
              <w:numPr>
                <w:ilvl w:val="0"/>
                <w:numId w:val="2"/>
              </w:numPr>
            </w:pPr>
            <w:r>
              <w:rPr>
                <w:rFonts w:ascii="Arial" w:cs="Arial" w:eastAsia="Arial" w:hAnsi="Arial"/>
                <w:sz w:val="20"/>
                <w:szCs w:val="20"/>
              </w:rPr>
              <w:t xml:space="preserve">Faster vehicle throughput with instant light switching</w:t>
            </w:r>
          </w:p>
          <w:p>
            <w:pPr>
              <w:pStyle w:val="ListParagraph"/>
              <w:numPr>
                <w:ilvl w:val="0"/>
                <w:numId w:val="2"/>
              </w:numPr>
            </w:pPr>
            <w:r>
              <w:rPr>
                <w:rFonts w:ascii="Arial" w:cs="Arial" w:eastAsia="Arial" w:hAnsi="Arial"/>
                <w:sz w:val="20"/>
                <w:szCs w:val="20"/>
              </w:rPr>
              <w:t xml:space="preserve">Remote operation reduces booth staffing requirements</w:t>
            </w:r>
          </w:p>
          <w:p>
            <w:pPr>
              <w:pStyle w:val="ListParagraph"/>
              <w:numPr>
                <w:ilvl w:val="0"/>
                <w:numId w:val="2"/>
              </w:numPr>
            </w:pPr>
            <w:r>
              <w:rPr>
                <w:rFonts w:ascii="Arial" w:cs="Arial" w:eastAsia="Arial" w:hAnsi="Arial"/>
                <w:sz w:val="20"/>
                <w:szCs w:val="20"/>
              </w:rPr>
              <w:t xml:space="preserve">Audit trail possible via server-side request logging</w:t>
            </w:r>
          </w:p>
          <w:p>
            <w:pPr>
              <w:pStyle w:val="ListParagraph"/>
              <w:numPr>
                <w:ilvl w:val="0"/>
                <w:numId w:val="2"/>
              </w:numPr>
            </w:pPr>
            <w:r>
              <w:rPr>
                <w:rFonts w:ascii="Arial" w:cs="Arial" w:eastAsia="Arial" w:hAnsi="Arial"/>
                <w:sz w:val="20"/>
                <w:szCs w:val="20"/>
              </w:rPr>
              <w:t xml:space="preserve">Scalable to multiple lanes from a single control panel</w:t>
            </w:r>
          </w:p>
        </w:tc>
        <w:tc>
          <w:tcPr>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pPr>
              <w:spacing w:after="80"/>
            </w:pPr>
            <w:r>
              <w:rPr>
                <w:rFonts w:ascii="Arial" w:cs="Arial" w:eastAsia="Arial" w:hAnsi="Arial"/>
                <w:b/>
                <w:bCs/>
                <w:color w:val="1A3A5C"/>
                <w:sz w:val="21"/>
                <w:szCs w:val="21"/>
              </w:rPr>
              <w:t xml:space="preserve">Smart City Integration</w:t>
            </w:r>
          </w:p>
          <w:p>
            <w:pPr>
              <w:pStyle w:val="ListParagraph"/>
              <w:numPr>
                <w:ilvl w:val="0"/>
                <w:numId w:val="2"/>
              </w:numPr>
            </w:pPr>
            <w:r>
              <w:rPr>
                <w:rFonts w:ascii="Arial" w:cs="Arial" w:eastAsia="Arial" w:hAnsi="Arial"/>
                <w:sz w:val="20"/>
                <w:szCs w:val="20"/>
              </w:rPr>
              <w:t xml:space="preserve">REST API enables integration with toll management software</w:t>
            </w:r>
          </w:p>
          <w:p>
            <w:pPr>
              <w:pStyle w:val="ListParagraph"/>
              <w:numPr>
                <w:ilvl w:val="0"/>
                <w:numId w:val="2"/>
              </w:numPr>
            </w:pPr>
            <w:r>
              <w:rPr>
                <w:rFonts w:ascii="Arial" w:cs="Arial" w:eastAsia="Arial" w:hAnsi="Arial"/>
                <w:sz w:val="20"/>
                <w:szCs w:val="20"/>
              </w:rPr>
              <w:t xml:space="preserve">MQTT extension possible for centralized city traffic dashboards</w:t>
            </w:r>
          </w:p>
          <w:p>
            <w:pPr>
              <w:pStyle w:val="ListParagraph"/>
              <w:numPr>
                <w:ilvl w:val="0"/>
                <w:numId w:val="2"/>
              </w:numPr>
            </w:pPr>
            <w:r>
              <w:rPr>
                <w:rFonts w:ascii="Arial" w:cs="Arial" w:eastAsia="Arial" w:hAnsi="Arial"/>
                <w:sz w:val="20"/>
                <w:szCs w:val="20"/>
              </w:rPr>
              <w:t xml:space="preserve">ANPR camera integration for automatic payment verification</w:t>
            </w:r>
          </w:p>
          <w:p>
            <w:pPr>
              <w:pStyle w:val="ListParagraph"/>
              <w:numPr>
                <w:ilvl w:val="0"/>
                <w:numId w:val="2"/>
              </w:numPr>
            </w:pPr>
            <w:r>
              <w:rPr>
                <w:rFonts w:ascii="Arial" w:cs="Arial" w:eastAsia="Arial" w:hAnsi="Arial"/>
                <w:sz w:val="20"/>
                <w:szCs w:val="20"/>
              </w:rPr>
              <w:t xml:space="preserve">Over-the-Air (OTA) firmware updates via ESP32 Wi-Fi fallback</w:t>
            </w:r>
          </w:p>
          <w:p>
            <w:pPr>
              <w:pStyle w:val="ListParagraph"/>
              <w:numPr>
                <w:ilvl w:val="0"/>
                <w:numId w:val="2"/>
              </w:numPr>
            </w:pPr>
            <w:r>
              <w:rPr>
                <w:rFonts w:ascii="Arial" w:cs="Arial" w:eastAsia="Arial" w:hAnsi="Arial"/>
                <w:sz w:val="20"/>
                <w:szCs w:val="20"/>
              </w:rPr>
              <w:t xml:space="preserve">Data analytics on peak hours, wait times, and throughput rates</w:t>
            </w:r>
          </w:p>
        </w:tc>
      </w:tr>
    </w:tbl>
    <w:p>
      <w:pPr>
        <w:spacing w:before="0" w:after="200"/>
      </w:pPr>
    </w:p>
    <w:p>
      <w:pPr>
        <w:pStyle w:val="Heading1"/>
        <w:pBdr>
          <w:bottom w:val="single" w:color="2E75B6" w:sz="8"/>
        </w:pBdr>
        <w:spacing w:before="360" w:after="160"/>
      </w:pPr>
      <w:r>
        <w:rPr>
          <w:rFonts w:ascii="Arial" w:cs="Arial" w:eastAsia="Arial" w:hAnsi="Arial"/>
          <w:b/>
          <w:bCs/>
          <w:color w:val="2E75B6"/>
          <w:sz w:val="28"/>
          <w:szCs w:val="28"/>
        </w:rPr>
        <w:t xml:space="preserve">8.  Safety Notes &amp;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CEA" w:sz="1"/>
              <w:left w:val="single" w:color="FDECEA" w:sz="1"/>
              <w:bottom w:val="single" w:color="FDECEA" w:sz="1"/>
              <w:right w:val="single" w:color="FDECEA" w:sz="1"/>
            </w:tcBorders>
            <w:shd w:fill="FDECEA" w:val="clear"/>
            <w:tcMar>
              <w:top w:type="dxa" w:w="120"/>
              <w:left w:type="dxa" w:w="200"/>
              <w:bottom w:type="dxa" w:w="120"/>
              <w:right w:type="dxa" w:w="200"/>
            </w:tcMar>
          </w:tcPr>
          <w:p>
            <w:pPr>
              <w:spacing w:after="60"/>
            </w:pPr>
            <w:r>
              <w:rPr>
                <w:rFonts w:ascii="Arial" w:cs="Arial" w:eastAsia="Arial" w:hAnsi="Arial"/>
                <w:b/>
                <w:bCs/>
                <w:color w:val="8B1A1A"/>
                <w:sz w:val="22"/>
                <w:szCs w:val="22"/>
              </w:rPr>
              <w:t xml:space="preserve">⚠️  High Voltage Warning</w:t>
            </w:r>
          </w:p>
          <w:p>
            <w:r>
              <w:rPr>
                <w:rFonts w:ascii="Arial" w:cs="Arial" w:eastAsia="Arial" w:hAnsi="Arial"/>
                <w:color w:val="404040"/>
                <w:sz w:val="21"/>
                <w:szCs w:val="21"/>
              </w:rPr>
              <w:t xml:space="preserve">The LED driver boards and relay output circuits may operate at mains voltage levels. Ensure all high-voltage wiring is performed by a qualified electrician. Use properly rated enclosures and observe local electrical codes.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CD" w:sz="1"/>
              <w:left w:val="single" w:color="FFF3CD" w:sz="1"/>
              <w:bottom w:val="single" w:color="FFF3CD" w:sz="1"/>
              <w:right w:val="single" w:color="FFF3CD" w:sz="1"/>
            </w:tcBorders>
            <w:shd w:fill="FFF3CD" w:val="clear"/>
            <w:tcMar>
              <w:top w:type="dxa" w:w="120"/>
              <w:left w:type="dxa" w:w="200"/>
              <w:bottom w:type="dxa" w:w="120"/>
              <w:right w:type="dxa" w:w="200"/>
            </w:tcMar>
          </w:tcPr>
          <w:p>
            <w:pPr>
              <w:spacing w:after="60"/>
            </w:pPr>
            <w:r>
              <w:rPr>
                <w:rFonts w:ascii="Arial" w:cs="Arial" w:eastAsia="Arial" w:hAnsi="Arial"/>
                <w:b/>
                <w:bCs/>
                <w:color w:val="D4860B"/>
                <w:sz w:val="22"/>
                <w:szCs w:val="22"/>
              </w:rPr>
              <w:t xml:space="preserve">🔒  Network Security</w:t>
            </w:r>
          </w:p>
          <w:p>
            <w:r>
              <w:rPr>
                <w:rFonts w:ascii="Arial" w:cs="Arial" w:eastAsia="Arial" w:hAnsi="Arial"/>
                <w:color w:val="404040"/>
                <w:sz w:val="21"/>
                <w:szCs w:val="21"/>
              </w:rPr>
              <w:t xml:space="preserve">Restrict access to the ESP32 web server by IP allowlist or place the device on a dedicated VLAN. Avoid exposing the device directly to the public internet without a firewall. Consider implementing basic HTTP authentication for the URL endpoints.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pPr>
              <w:spacing w:after="60"/>
            </w:pPr>
            <w:r>
              <w:rPr>
                <w:rFonts w:ascii="Arial" w:cs="Arial" w:eastAsia="Arial" w:hAnsi="Arial"/>
                <w:b/>
                <w:bCs/>
                <w:color w:val="1A3A5C"/>
                <w:sz w:val="22"/>
                <w:szCs w:val="22"/>
              </w:rPr>
              <w:t xml:space="preserve">🌧️  Weatherproofing</w:t>
            </w:r>
          </w:p>
          <w:p>
            <w:r>
              <w:rPr>
                <w:rFonts w:ascii="Arial" w:cs="Arial" w:eastAsia="Arial" w:hAnsi="Arial"/>
                <w:color w:val="404040"/>
                <w:sz w:val="21"/>
                <w:szCs w:val="21"/>
              </w:rPr>
              <w:t xml:space="preserve">All outdoor-mounted LED arrays, junction boxes, and cable entry points must be rated IP65 or higher. Apply UV-resistant conduit for all outdoor cable runs. Inspect seals and gaskets every 6 months in high-humidity environments.</w:t>
            </w:r>
          </w:p>
        </w:tc>
      </w:tr>
    </w:tbl>
    <w:p>
      <w:pPr>
        <w:spacing w:before="0" w:after="200"/>
      </w:pPr>
    </w:p>
    <w:p>
      <w:pPr>
        <w:pStyle w:val="Heading1"/>
        <w:pBdr>
          <w:bottom w:val="single" w:color="2E75B6" w:sz="8"/>
        </w:pBdr>
        <w:spacing w:before="360" w:after="160"/>
      </w:pPr>
      <w:r>
        <w:rPr>
          <w:rFonts w:ascii="Arial" w:cs="Arial" w:eastAsia="Arial" w:hAnsi="Arial"/>
          <w:b/>
          <w:bCs/>
          <w:color w:val="2E75B6"/>
          <w:sz w:val="28"/>
          <w:szCs w:val="28"/>
        </w:rPr>
        <w:t xml:space="preserve">9.  References &amp; Acknowledgements</w:t>
      </w:r>
    </w:p>
    <w:p>
      <w:pPr>
        <w:pStyle w:val="ListParagraph"/>
        <w:numPr>
          <w:ilvl w:val="0"/>
          <w:numId w:val="2"/>
        </w:numPr>
        <w:spacing w:before="60" w:after="60"/>
      </w:pPr>
      <w:r>
        <w:rPr>
          <w:rFonts w:ascii="Arial" w:cs="Arial" w:eastAsia="Arial" w:hAnsi="Arial"/>
          <w:color w:val="2E75B6"/>
          <w:sz w:val="20"/>
          <w:szCs w:val="20"/>
        </w:rPr>
        <w:t xml:space="preserve">ESP32 Official Documentation — espressif.com/en/products/socs/esp32</w:t>
      </w:r>
    </w:p>
    <w:p>
      <w:pPr>
        <w:pStyle w:val="ListParagraph"/>
        <w:numPr>
          <w:ilvl w:val="0"/>
          <w:numId w:val="2"/>
        </w:numPr>
        <w:spacing w:before="60" w:after="60"/>
      </w:pPr>
      <w:r>
        <w:rPr>
          <w:rFonts w:ascii="Arial" w:cs="Arial" w:eastAsia="Arial" w:hAnsi="Arial"/>
          <w:color w:val="2E75B6"/>
          <w:sz w:val="20"/>
          <w:szCs w:val="20"/>
        </w:rPr>
        <w:t xml:space="preserve">ENC28J60 Ethernet Controller Datasheet — Microchip Technology</w:t>
      </w:r>
    </w:p>
    <w:p>
      <w:pPr>
        <w:pStyle w:val="ListParagraph"/>
        <w:numPr>
          <w:ilvl w:val="0"/>
          <w:numId w:val="2"/>
        </w:numPr>
        <w:spacing w:before="60" w:after="60"/>
      </w:pPr>
      <w:r>
        <w:rPr>
          <w:rFonts w:ascii="Arial" w:cs="Arial" w:eastAsia="Arial" w:hAnsi="Arial"/>
          <w:color w:val="2E75B6"/>
          <w:sz w:val="20"/>
          <w:szCs w:val="20"/>
        </w:rPr>
        <w:t xml:space="preserve">Arduino Nano Reference — docs.arduino.cc/hardware/nano</w:t>
      </w:r>
    </w:p>
    <w:p>
      <w:pPr>
        <w:pStyle w:val="ListParagraph"/>
        <w:numPr>
          <w:ilvl w:val="0"/>
          <w:numId w:val="2"/>
        </w:numPr>
        <w:spacing w:before="60" w:after="60"/>
      </w:pPr>
      <w:r>
        <w:rPr>
          <w:rFonts w:ascii="Arial" w:cs="Arial" w:eastAsia="Arial" w:hAnsi="Arial"/>
          <w:color w:val="2E75B6"/>
          <w:sz w:val="20"/>
          <w:szCs w:val="20"/>
        </w:rPr>
        <w:t xml:space="preserve">UIPEthernet Library for ENC28J60 — github.com/UIPEthernet/UIPEthernet</w:t>
      </w:r>
    </w:p>
    <w:p>
      <w:pPr>
        <w:pStyle w:val="ListParagraph"/>
        <w:numPr>
          <w:ilvl w:val="0"/>
          <w:numId w:val="2"/>
        </w:numPr>
        <w:spacing w:before="60" w:after="60"/>
      </w:pPr>
      <w:r>
        <w:rPr>
          <w:rFonts w:ascii="Arial" w:cs="Arial" w:eastAsia="Arial" w:hAnsi="Arial"/>
          <w:color w:val="2E75B6"/>
          <w:sz w:val="20"/>
          <w:szCs w:val="20"/>
        </w:rPr>
        <w:t xml:space="preserve">Arduino 8-Channel Relay Module Reference — Generic Module Docs</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00"/>
              <w:left w:type="dxa" w:w="360"/>
              <w:bottom w:type="dxa" w:w="200"/>
              <w:right w:type="dxa" w:w="360"/>
            </w:tcMar>
          </w:tcPr>
          <w:p>
            <w:pPr>
              <w:spacing w:after="80"/>
              <w:jc w:val="center"/>
            </w:pPr>
            <w:r>
              <w:rPr>
                <w:rFonts w:ascii="Arial" w:cs="Arial" w:eastAsia="Arial" w:hAnsi="Arial"/>
                <w:b/>
                <w:bCs/>
                <w:color w:val="FFFFFF"/>
                <w:sz w:val="28"/>
                <w:szCs w:val="28"/>
              </w:rPr>
              <w:t xml:space="preserve">IoT Toll Traffic Light System</w:t>
            </w:r>
          </w:p>
          <w:p>
            <w:pPr>
              <w:jc w:val="center"/>
            </w:pPr>
            <w:r>
              <w:rPr>
                <w:rFonts w:ascii="Arial" w:cs="Arial" w:eastAsia="Arial" w:hAnsi="Arial"/>
                <w:color w:val="A8C8E8"/>
                <w:sz w:val="22"/>
                <w:szCs w:val="22"/>
              </w:rPr>
              <w:t xml:space="preserve">Designed for smart, efficient, and safe highway toll management.</w:t>
            </w:r>
          </w:p>
        </w:tc>
      </w:tr>
    </w:tbl>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center" w:pos="4680"/>
        <w:tab w:val="right" w:pos="9360"/>
      </w:tabs>
      <w:spacing w:before="80"/>
    </w:pPr>
    <w:r>
      <w:rPr>
        <w:rFonts w:ascii="Arial" w:cs="Arial" w:eastAsia="Arial" w:hAnsi="Arial"/>
        <w:color w:val="888888"/>
        <w:sz w:val="18"/>
        <w:szCs w:val="18"/>
      </w:rPr>
      <w:t xml:space="preserve">ESP32 + ENC28J60 + Arduino Nano  |  IoT Smart Toll System</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224"/>
      <w:gridCol w:w="3000"/>
    </w:tblGrid>
    <w:tr>
      <w:tc>
        <w:tcPr>
          <w:tcBorders>
            <w:top w:val="none" w:color="FFFFFF" w:sz="0"/>
            <w:left w:val="none" w:color="FFFFFF" w:sz="0"/>
            <w:bottom w:val="none" w:color="FFFFFF" w:sz="0"/>
            <w:right w:val="none" w:color="FFFFFF" w:sz="0"/>
          </w:tcBorders>
          <w:shd w:fill="1A3A5C" w:val="clear"/>
          <w:tcMar>
            <w:top w:type="dxa" w:w="80"/>
            <w:left w:type="dxa" w:w="160"/>
            <w:bottom w:type="dxa" w:w="80"/>
            <w:right w:type="dxa" w:w="80"/>
          </w:tcMar>
        </w:tcPr>
        <w:p>
          <w:r>
            <w:rPr>
              <w:rFonts w:ascii="Arial" w:cs="Arial" w:eastAsia="Arial" w:hAnsi="Arial"/>
              <w:b/>
              <w:bCs/>
              <w:color w:val="FFFFFF"/>
              <w:sz w:val="20"/>
              <w:szCs w:val="20"/>
            </w:rPr>
            <w:t xml:space="preserve">🚦 IoT URL-Based Highway Toll Traffic Light System</w:t>
          </w:r>
        </w:p>
      </w:tc>
      <w:tc>
        <w:tcPr>
          <w:tcBorders>
            <w:top w:val="none" w:color="FFFFFF" w:sz="0"/>
            <w:left w:val="none" w:color="FFFFFF" w:sz="0"/>
            <w:bottom w:val="none" w:color="FFFFFF" w:sz="0"/>
            <w:right w:val="none" w:color="FFFFFF" w:sz="0"/>
          </w:tcBorders>
          <w:shd w:fill="2E75B6" w:val="clear"/>
          <w:tcMar>
            <w:top w:type="dxa" w:w="80"/>
            <w:left w:type="dxa" w:w="80"/>
            <w:bottom w:type="dxa" w:w="80"/>
            <w:right w:type="dxa" w:w="160"/>
          </w:tcMar>
          <w:vAlign w:val="center"/>
        </w:tcPr>
        <w:p>
          <w:pPr>
            <w:jc w:val="right"/>
          </w:pPr>
          <w:r>
            <w:rPr>
              <w:rFonts w:ascii="Arial" w:cs="Arial" w:eastAsia="Arial" w:hAnsi="Arial"/>
              <w:color w:val="FFFFFF"/>
              <w:sz w:val="18"/>
              <w:szCs w:val="18"/>
            </w:rPr>
            <w:t xml:space="preserve">Technical Documentation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2026-03-12T21:44:37.774Z</dcterms:created>
  <dcterms:modified xsi:type="dcterms:W3CDTF">2026-03-12T21:44:37.775Z</dcterms:modified>
</cp:coreProperties>
</file>

<file path=docProps/custom.xml><?xml version="1.0" encoding="utf-8"?>
<Properties xmlns="http://schemas.openxmlformats.org/officeDocument/2006/custom-properties" xmlns:vt="http://schemas.openxmlformats.org/officeDocument/2006/docPropsVTypes"/>
</file>