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80"/>
              <w:left w:type="dxa" w:w="360"/>
              <w:bottom w:type="dxa" w:w="480"/>
              <w:right w:type="dxa" w:w="360"/>
            </w:tcMar>
          </w:tcPr>
          <w:p>
            <w:pPr>
              <w:spacing w:after="80"/>
              <w:jc w:val="center"/>
            </w:pPr>
            <w:r>
              <w:rPr>
                <w:rFonts w:ascii="Arial" w:cs="Arial" w:eastAsia="Arial" w:hAnsi="Arial"/>
                <w:b/>
                <w:bCs/>
                <w:color w:val="00C8FF"/>
                <w:sz w:val="20"/>
                <w:szCs w:val="20"/>
              </w:rPr>
              <w:t xml:space="preserve">GENXITECH SOLUTIONS</w:t>
            </w:r>
          </w:p>
          <w:p>
            <w:pPr>
              <w:spacing w:after="40"/>
              <w:jc w:val="center"/>
            </w:pPr>
            <w:r>
              <w:rPr>
                <w:rFonts w:ascii="Arial" w:cs="Arial" w:eastAsia="Arial" w:hAnsi="Arial"/>
                <w:color w:val="7DD3FC"/>
                <w:sz w:val="18"/>
                <w:szCs w:val="18"/>
              </w:rPr>
              <w:t xml:space="preserve">Computer Vision &amp; AI Labeling Expertise</w:t>
            </w:r>
          </w:p>
          <w:p>
            <w:pPr>
              <w:spacing w:before="200" w:after="60"/>
              <w:jc w:val="center"/>
            </w:pPr>
            <w:r>
              <w:rPr>
                <w:rFonts w:ascii="Segoe UI Emoji" w:cs="Segoe UI Emoji" w:eastAsia="Segoe UI Emoji" w:hAnsi="Segoe UI Emoji"/>
                <w:sz w:val="80"/>
                <w:szCs w:val="80"/>
              </w:rPr>
              <w:t xml:space="preserve">🎯</w:t>
            </w:r>
          </w:p>
          <w:p>
            <w:pPr>
              <w:spacing w:after="60"/>
              <w:jc w:val="center"/>
            </w:pPr>
            <w:r>
              <w:rPr>
                <w:rFonts w:ascii="Arial" w:cs="Arial" w:eastAsia="Arial" w:hAnsi="Arial"/>
                <w:b/>
                <w:bCs/>
                <w:color w:val="FFFFFF"/>
                <w:sz w:val="52"/>
                <w:szCs w:val="52"/>
              </w:rPr>
              <w:t xml:space="preserve">Drone Landing Zone (LZ)</w:t>
            </w:r>
          </w:p>
          <w:p>
            <w:pPr>
              <w:spacing w:after="60"/>
              <w:jc w:val="center"/>
            </w:pPr>
            <w:r>
              <w:rPr>
                <w:rFonts w:ascii="Arial" w:cs="Arial" w:eastAsia="Arial" w:hAnsi="Arial"/>
                <w:b/>
                <w:bCs/>
                <w:color w:val="FFFFFF"/>
                <w:sz w:val="52"/>
                <w:szCs w:val="52"/>
              </w:rPr>
              <w:t xml:space="preserve">Detection Dataset</w:t>
            </w:r>
          </w:p>
          <w:p>
            <w:pPr>
              <w:spacing w:after="200"/>
              <w:jc w:val="center"/>
            </w:pPr>
            <w:r>
              <w:rPr>
                <w:rFonts w:ascii="Arial" w:cs="Arial" w:eastAsia="Arial" w:hAnsi="Arial"/>
                <w:color w:val="7DD3FC"/>
                <w:sz w:val="24"/>
                <w:szCs w:val="24"/>
              </w:rPr>
              <w:t xml:space="preserve">Dataset Creation, Annotation &amp; Object Detection Report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Borders>
                    <w:top w:val="single" w:color="1A4A6C" w:sz="1"/>
                    <w:left w:val="single" w:color="1A4A6C" w:sz="1"/>
                    <w:bottom w:val="single" w:color="1A4A6C" w:sz="1"/>
                    <w:right w:val="single" w:color="1A4A6C" w:sz="1"/>
                  </w:tcBorders>
                  <w:shd w:fill="112233" w:val="clear"/>
                  <w:tcMar>
                    <w:top w:type="dxa" w:w="100"/>
                    <w:left w:type="dxa" w:w="120"/>
                    <w:bottom w:type="dxa" w:w="100"/>
                    <w:right w:type="dxa" w:w="120"/>
                  </w:tcMar>
                </w:tcPr>
                <w:p>
                  <w:pPr>
                    <w:jc w:val="center"/>
                  </w:pPr>
                  <w:r>
                    <w:rPr>
                      <w:rFonts w:ascii="Arial" w:cs="Arial" w:eastAsia="Arial" w:hAnsi="Arial"/>
                      <w:b/>
                      <w:bCs/>
                      <w:color w:val="00C8FF"/>
                      <w:sz w:val="36"/>
                      <w:szCs w:val="36"/>
                    </w:rPr>
                    <w:t xml:space="preserve">259</w:t>
                  </w:r>
                </w:p>
                <w:p>
                  <w:pPr>
                    <w:jc w:val="center"/>
                  </w:pPr>
                  <w:r>
                    <w:rPr>
                      <w:rFonts w:ascii="Arial" w:cs="Arial" w:eastAsia="Arial" w:hAnsi="Arial"/>
                      <w:color w:val="7DD3FC"/>
                      <w:sz w:val="18"/>
                      <w:szCs w:val="18"/>
                    </w:rPr>
                    <w:t xml:space="preserve">Labeled Images</w:t>
                  </w:r>
                </w:p>
              </w:tc>
              <w:tc>
                <w:tcPr>
                  <w:tcBorders>
                    <w:top w:val="single" w:color="1A4A6C" w:sz="1"/>
                    <w:left w:val="single" w:color="1A4A6C" w:sz="1"/>
                    <w:bottom w:val="single" w:color="1A4A6C" w:sz="1"/>
                    <w:right w:val="single" w:color="1A4A6C" w:sz="1"/>
                  </w:tcBorders>
                  <w:shd w:fill="112233" w:val="clear"/>
                  <w:tcMar>
                    <w:top w:type="dxa" w:w="100"/>
                    <w:left w:type="dxa" w:w="120"/>
                    <w:bottom w:type="dxa" w:w="100"/>
                    <w:right w:type="dxa" w:w="120"/>
                  </w:tcMar>
                </w:tcPr>
                <w:p>
                  <w:pPr>
                    <w:jc w:val="center"/>
                  </w:pPr>
                  <w:r>
                    <w:rPr>
                      <w:rFonts w:ascii="Arial" w:cs="Arial" w:eastAsia="Arial" w:hAnsi="Arial"/>
                      <w:b/>
                      <w:bCs/>
                      <w:color w:val="00C8FF"/>
                      <w:sz w:val="36"/>
                      <w:szCs w:val="36"/>
                    </w:rPr>
                    <w:t xml:space="preserve">6</w:t>
                  </w:r>
                </w:p>
                <w:p>
                  <w:pPr>
                    <w:jc w:val="center"/>
                  </w:pPr>
                  <w:r>
                    <w:rPr>
                      <w:rFonts w:ascii="Arial" w:cs="Arial" w:eastAsia="Arial" w:hAnsi="Arial"/>
                      <w:color w:val="7DD3FC"/>
                      <w:sz w:val="18"/>
                      <w:szCs w:val="18"/>
                    </w:rPr>
                    <w:t xml:space="preserve">Shape Classes</w:t>
                  </w:r>
                </w:p>
              </w:tc>
              <w:tc>
                <w:tcPr>
                  <w:tcBorders>
                    <w:top w:val="single" w:color="1A4A6C" w:sz="1"/>
                    <w:left w:val="single" w:color="1A4A6C" w:sz="1"/>
                    <w:bottom w:val="single" w:color="1A4A6C" w:sz="1"/>
                    <w:right w:val="single" w:color="1A4A6C" w:sz="1"/>
                  </w:tcBorders>
                  <w:shd w:fill="112233" w:val="clear"/>
                  <w:tcMar>
                    <w:top w:type="dxa" w:w="100"/>
                    <w:left w:type="dxa" w:w="120"/>
                    <w:bottom w:type="dxa" w:w="100"/>
                    <w:right w:type="dxa" w:w="120"/>
                  </w:tcMar>
                </w:tcPr>
                <w:p>
                  <w:pPr>
                    <w:jc w:val="center"/>
                  </w:pPr>
                  <w:r>
                    <w:rPr>
                      <w:rFonts w:ascii="Arial" w:cs="Arial" w:eastAsia="Arial" w:hAnsi="Arial"/>
                      <w:b/>
                      <w:bCs/>
                      <w:color w:val="00C8FF"/>
                      <w:sz w:val="36"/>
                      <w:szCs w:val="36"/>
                    </w:rPr>
                    <w:t xml:space="preserve">0.8–1.0</w:t>
                  </w:r>
                </w:p>
                <w:p>
                  <w:pPr>
                    <w:jc w:val="center"/>
                  </w:pPr>
                  <w:r>
                    <w:rPr>
                      <w:rFonts w:ascii="Arial" w:cs="Arial" w:eastAsia="Arial" w:hAnsi="Arial"/>
                      <w:color w:val="7DD3FC"/>
                      <w:sz w:val="18"/>
                      <w:szCs w:val="18"/>
                    </w:rPr>
                    <w:t xml:space="preserve">Confidence</w:t>
                  </w:r>
                </w:p>
              </w:tc>
            </w:tr>
          </w:tbl>
          <w:p>
            <w:pPr>
              <w:spacing w:before="0" w:after="200"/>
            </w:pPr>
          </w:p>
          <w:p>
            <w:pPr>
              <w:spacing w:before="160" w:after="40"/>
              <w:jc w:val="center"/>
            </w:pPr>
            <w:r>
              <w:rPr>
                <w:rFonts w:ascii="Arial" w:cs="Arial" w:eastAsia="Arial" w:hAnsi="Arial"/>
                <w:color w:val="9CA3AF"/>
                <w:sz w:val="18"/>
                <w:szCs w:val="18"/>
              </w:rPr>
              <w:t xml:space="preserve">Prepared by:</w:t>
            </w:r>
          </w:p>
          <w:p>
            <w:pPr>
              <w:spacing w:after="40"/>
              <w:jc w:val="center"/>
            </w:pPr>
            <w:r>
              <w:rPr>
                <w:rFonts w:ascii="Arial" w:cs="Arial" w:eastAsia="Arial" w:hAnsi="Arial"/>
                <w:b/>
                <w:bCs/>
                <w:color w:val="FFFFFF"/>
                <w:sz w:val="26"/>
                <w:szCs w:val="26"/>
              </w:rPr>
              <w:t xml:space="preserve">Amir Rehman</w:t>
            </w:r>
          </w:p>
          <w:p>
            <w:pPr>
              <w:spacing w:after="40"/>
              <w:jc w:val="center"/>
            </w:pPr>
            <w:r>
              <w:rPr>
                <w:rFonts w:ascii="Arial" w:cs="Arial" w:eastAsia="Arial" w:hAnsi="Arial"/>
                <w:color w:val="7DD3FC"/>
                <w:sz w:val="20"/>
                <w:szCs w:val="20"/>
              </w:rPr>
              <w:t xml:space="preserve">Lead Engineer — GenXitech Solutions</w:t>
            </w:r>
          </w:p>
          <w:p>
            <w:pPr>
              <w:jc w:val="center"/>
            </w:pPr>
            <w:r>
              <w:rPr>
                <w:rFonts w:ascii="Arial" w:cs="Arial" w:eastAsia="Arial" w:hAnsi="Arial"/>
                <w:color w:val="9CA3AF"/>
                <w:sz w:val="18"/>
                <w:szCs w:val="18"/>
              </w:rPr>
              <w:t xml:space="preserve">Airworks Society · National University of Sciences &amp; Technology (NUST)</w:t>
            </w:r>
          </w:p>
        </w:tc>
      </w:tr>
    </w:tbl>
    <w:p>
      <w:pPr>
        <w:spacing w:before="0" w:after="300"/>
      </w:pPr>
    </w:p>
    <w:p>
      <w:pPr>
        <w:pStyle w:val="Heading1"/>
        <w:pBdr>
          <w:bottom w:val="single" w:color="00A8E8" w:sz="10"/>
        </w:pBdr>
        <w:spacing w:before="400" w:after="160"/>
      </w:pPr>
      <w:r>
        <w:rPr>
          <w:rFonts w:ascii="Arial" w:cs="Arial" w:eastAsia="Arial" w:hAnsi="Arial"/>
          <w:b/>
          <w:bCs/>
          <w:color w:val="00A8E8"/>
          <w:sz w:val="30"/>
          <w:szCs w:val="30"/>
        </w:rPr>
        <w:t xml:space="preserve">1.  Project Overview</w:t>
      </w:r>
    </w:p>
    <w:p>
      <w:pPr>
        <w:spacing w:before="60" w:after="80"/>
      </w:pPr>
      <w:r>
        <w:rPr>
          <w:rFonts w:ascii="Arial" w:cs="Arial" w:eastAsia="Arial" w:hAnsi="Arial"/>
          <w:color w:val="374151"/>
          <w:sz w:val="21"/>
          <w:szCs w:val="21"/>
        </w:rPr>
        <w:t xml:space="preserve">This project demonstrates practical expertise in dataset annotation and object detection model preparation using the Roboflow platform. The core objective was to train a computer vision model capable of detecting drone landing zones (LZ) marked with pentagon shapes, while correctly ignoring a set of visually similar false decoy shapes — triangles, rectangles, hexagons, heptagons, and octagons.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8E8" w:sz="1"/>
              <w:left w:val="single" w:color="00A8E8" w:sz="1"/>
              <w:bottom w:val="single" w:color="00A8E8" w:sz="1"/>
              <w:right w:val="single" w:color="00A8E8" w:sz="1"/>
            </w:tcBorders>
            <w:shd w:fill="E0F2FE" w:val="clear"/>
            <w:tcMar>
              <w:top w:type="dxa" w:w="120"/>
              <w:left w:type="dxa" w:w="200"/>
              <w:bottom w:type="dxa" w:w="120"/>
              <w:right w:type="dxa" w:w="200"/>
            </w:tcMar>
          </w:tcPr>
          <w:p>
            <w:pPr>
              <w:spacing w:after="60"/>
            </w:pPr>
            <w:r>
              <w:rPr>
                <w:rFonts w:ascii="Arial" w:cs="Arial" w:eastAsia="Arial" w:hAnsi="Arial"/>
                <w:b/>
                <w:bCs/>
                <w:color w:val="0077B6"/>
                <w:sz w:val="22"/>
                <w:szCs w:val="22"/>
              </w:rPr>
              <w:t xml:space="preserve">🚁  Mission Goal</w:t>
            </w:r>
          </w:p>
          <w:p>
            <w:r>
              <w:rPr>
                <w:rFonts w:ascii="Arial" w:cs="Arial" w:eastAsia="Arial" w:hAnsi="Arial"/>
                <w:color w:val="374151"/>
                <w:sz w:val="20"/>
                <w:szCs w:val="20"/>
              </w:rPr>
              <w:t xml:space="preserve">Enable an autonomous drone to identify its pentagon-shaped Landing Zone (LZ) during flight and safely initiate a landing sequence, while reliably ignoring all decoy shapes placed in the same environment.</w:t>
            </w:r>
          </w:p>
        </w:tc>
      </w:tr>
    </w:tbl>
    <w:p>
      <w:pPr>
        <w:spacing w:before="0" w:after="120"/>
      </w:pPr>
    </w:p>
    <w:p>
      <w:pPr>
        <w:spacing w:before="60" w:after="80"/>
      </w:pPr>
      <w:r>
        <w:rPr>
          <w:rFonts w:ascii="Arial" w:cs="Arial" w:eastAsia="Arial" w:hAnsi="Arial"/>
          <w:color w:val="374151"/>
          <w:sz w:val="21"/>
          <w:szCs w:val="21"/>
        </w:rPr>
        <w:t xml:space="preserve">This work was developed under the Airworks Society at the National University of Sciences &amp; Technology (NUST), as part of an autonomous drone vision system.</w:t>
      </w:r>
    </w:p>
    <w:p>
      <w:pPr>
        <w:spacing w:before="0" w:after="200"/>
      </w:pPr>
    </w:p>
    <w:p>
      <w:pPr>
        <w:pStyle w:val="Heading1"/>
        <w:pBdr>
          <w:bottom w:val="single" w:color="00A8E8" w:sz="10"/>
        </w:pBdr>
        <w:spacing w:before="400" w:after="160"/>
      </w:pPr>
      <w:r>
        <w:rPr>
          <w:rFonts w:ascii="Arial" w:cs="Arial" w:eastAsia="Arial" w:hAnsi="Arial"/>
          <w:b/>
          <w:bCs/>
          <w:color w:val="00A8E8"/>
          <w:sz w:val="30"/>
          <w:szCs w:val="30"/>
        </w:rPr>
        <w:t xml:space="preserve">2.  Dataset Annotation Process</w:t>
      </w:r>
    </w:p>
    <w:p>
      <w:pPr>
        <w:spacing w:before="60" w:after="80"/>
      </w:pPr>
      <w:r>
        <w:rPr>
          <w:rFonts w:ascii="Arial" w:cs="Arial" w:eastAsia="Arial" w:hAnsi="Arial"/>
          <w:color w:val="374151"/>
          <w:sz w:val="21"/>
          <w:szCs w:val="21"/>
        </w:rPr>
        <w:t xml:space="preserve">Images were uploaded and annotated using Roboflow's labeling tools. The polygon annotation tool was used to precisely label the irregular boundaries of each shape, ensuring accurate class boundaries for model training.</w:t>
      </w:r>
    </w:p>
    <w:p>
      <w:pPr>
        <w:spacing w:before="0" w:after="80"/>
      </w:pPr>
    </w:p>
    <w:p>
      <w:pPr>
        <w:pStyle w:val="Heading2"/>
        <w:spacing w:before="240" w:after="100"/>
      </w:pPr>
      <w:r>
        <w:rPr>
          <w:rFonts w:ascii="Arial" w:cs="Arial" w:eastAsia="Arial" w:hAnsi="Arial"/>
          <w:b/>
          <w:bCs/>
          <w:color w:val="0D1B2A"/>
          <w:sz w:val="24"/>
          <w:szCs w:val="24"/>
        </w:rPr>
        <w:t xml:space="preserve">2.1  Annotation Methodology</w:t>
      </w:r>
    </w:p>
    <w:p>
      <w:pPr>
        <w:pStyle w:val="ListParagraph"/>
        <w:numPr>
          <w:ilvl w:val="0"/>
          <w:numId w:val="2"/>
        </w:numPr>
      </w:pPr>
      <w:r>
        <w:rPr>
          <w:rFonts w:ascii="Arial" w:cs="Arial" w:eastAsia="Arial" w:hAnsi="Arial"/>
          <w:color w:val="374151"/>
          <w:sz w:val="21"/>
          <w:szCs w:val="21"/>
        </w:rPr>
        <w:t xml:space="preserve">All 259 images were uploaded to the Roboflow project workspace.</w:t>
      </w:r>
    </w:p>
    <w:p>
      <w:pPr>
        <w:pStyle w:val="ListParagraph"/>
        <w:numPr>
          <w:ilvl w:val="0"/>
          <w:numId w:val="2"/>
        </w:numPr>
      </w:pPr>
      <w:r>
        <w:rPr>
          <w:rFonts w:ascii="Arial" w:cs="Arial" w:eastAsia="Arial" w:hAnsi="Arial"/>
          <w:color w:val="374151"/>
          <w:sz w:val="21"/>
          <w:szCs w:val="21"/>
        </w:rPr>
        <w:t xml:space="preserve">The polygon annotation tool was selected to trace exact shape boundaries — critical for distinguishing visually similar polygons.</w:t>
      </w:r>
    </w:p>
    <w:p>
      <w:pPr>
        <w:pStyle w:val="ListParagraph"/>
        <w:numPr>
          <w:ilvl w:val="0"/>
          <w:numId w:val="2"/>
        </w:numPr>
      </w:pPr>
      <w:r>
        <w:rPr>
          <w:rFonts w:ascii="Arial" w:cs="Arial" w:eastAsia="Arial" w:hAnsi="Arial"/>
          <w:color w:val="374151"/>
          <w:sz w:val="21"/>
          <w:szCs w:val="21"/>
        </w:rPr>
        <w:t xml:space="preserve">Each annotation was carefully labeled with the correct class.</w:t>
      </w:r>
    </w:p>
    <w:p>
      <w:pPr>
        <w:pStyle w:val="ListParagraph"/>
        <w:numPr>
          <w:ilvl w:val="0"/>
          <w:numId w:val="2"/>
        </w:numPr>
      </w:pPr>
      <w:r>
        <w:rPr>
          <w:rFonts w:ascii="Arial" w:cs="Arial" w:eastAsia="Arial" w:hAnsi="Arial"/>
          <w:color w:val="374151"/>
          <w:sz w:val="21"/>
          <w:szCs w:val="21"/>
        </w:rPr>
        <w:t xml:space="preserve">Every image was inspected post-annotation to ensure accuracy and consistency across the full dataset.</w:t>
      </w:r>
    </w:p>
    <w:p>
      <w:pPr>
        <w:pStyle w:val="ListParagraph"/>
        <w:numPr>
          <w:ilvl w:val="0"/>
          <w:numId w:val="2"/>
        </w:numPr>
      </w:pPr>
      <w:r>
        <w:rPr>
          <w:rFonts w:ascii="Arial" w:cs="Arial" w:eastAsia="Arial" w:hAnsi="Arial"/>
          <w:color w:val="374151"/>
          <w:sz w:val="21"/>
          <w:szCs w:val="21"/>
        </w:rPr>
        <w:t xml:space="preserve">Ambiguous or unclear images were re-labeled or removed.</w:t>
      </w:r>
    </w:p>
    <w:p>
      <w:pPr>
        <w:spacing w:before="0" w:after="120"/>
      </w:pPr>
    </w:p>
    <w:p>
      <w:pPr>
        <w:pStyle w:val="Heading2"/>
        <w:spacing w:before="240" w:after="100"/>
      </w:pPr>
      <w:r>
        <w:rPr>
          <w:rFonts w:ascii="Arial" w:cs="Arial" w:eastAsia="Arial" w:hAnsi="Arial"/>
          <w:b/>
          <w:bCs/>
          <w:color w:val="0D1B2A"/>
          <w:sz w:val="24"/>
          <w:szCs w:val="24"/>
        </w:rPr>
        <w:t xml:space="preserve">2.2  Dataset Statistics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Total Images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259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annotated with polygon labels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Annotation Type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077B6"/>
                <w:sz w:val="20"/>
                <w:szCs w:val="20"/>
              </w:rPr>
              <w:t xml:space="preserve">Polygon</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Precise shape boundary tracing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Annotation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Roboflow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Cloud-based labeling platform</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Export Format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077B6"/>
                <w:sz w:val="20"/>
                <w:szCs w:val="20"/>
              </w:rPr>
              <w:t xml:space="preserve">YOLOv8 / PyTorch</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Ready for model training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Number of 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LZ + 5 decoy shapes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Model Confidence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077B6"/>
                <w:sz w:val="20"/>
                <w:szCs w:val="20"/>
              </w:rPr>
              <w:t xml:space="preserve">0.8 – 1.0</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Across all classes post-training</w:t>
            </w:r>
          </w:p>
        </w:tc>
      </w:tr>
    </w:tbl>
    <w:p>
      <w:pPr>
        <w:spacing w:before="0" w:after="200"/>
      </w:pPr>
    </w:p>
    <w:p>
      <w:pPr>
        <w:pStyle w:val="Heading1"/>
        <w:pBdr>
          <w:bottom w:val="single" w:color="00A8E8" w:sz="10"/>
        </w:pBdr>
        <w:spacing w:before="400" w:after="160"/>
      </w:pPr>
      <w:r>
        <w:rPr>
          <w:rFonts w:ascii="Arial" w:cs="Arial" w:eastAsia="Arial" w:hAnsi="Arial"/>
          <w:b/>
          <w:bCs/>
          <w:color w:val="00A8E8"/>
          <w:sz w:val="30"/>
          <w:szCs w:val="30"/>
        </w:rPr>
        <w:t xml:space="preserve">3.  Classes Annotated</w:t>
      </w:r>
    </w:p>
    <w:p>
      <w:pPr>
        <w:spacing w:before="60" w:after="80"/>
      </w:pPr>
      <w:r>
        <w:rPr>
          <w:rFonts w:ascii="Arial" w:cs="Arial" w:eastAsia="Arial" w:hAnsi="Arial"/>
          <w:color w:val="374151"/>
          <w:sz w:val="21"/>
          <w:szCs w:val="21"/>
        </w:rPr>
        <w:t xml:space="preserve">Six distinct shape classes were defined for the dataset. The LZ class (pentagon) is the primary detection target; all other classes are decoy shapes that the model must learn to ignore.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Class Label</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Sides</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LZ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Pentagon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5 sides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Landing Zone — Primary Target</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Triangle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Triangle</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3 sides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Decoy — Must Ignore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Rectangle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Rectangle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4 sides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Decoy — Must Ignore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Hexagon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Hexagon</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6 sides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Decoy — Must Ignore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Heptagon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Heptagon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7 sides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Decoy — Must Ignore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Octagon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Octagon</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8 sides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Decoy — Must Ignore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374151"/>
                <w:sz w:val="22"/>
                <w:szCs w:val="22"/>
              </w:rPr>
              <w:t xml:space="preserve">⚡  Annotation Challenge</w:t>
            </w:r>
          </w:p>
          <w:p>
            <w:r>
              <w:rPr>
                <w:rFonts w:ascii="Arial" w:cs="Arial" w:eastAsia="Arial" w:hAnsi="Arial"/>
                <w:color w:val="374151"/>
                <w:sz w:val="20"/>
                <w:szCs w:val="20"/>
              </w:rPr>
              <w:t xml:space="preserve">Pentagon (5 sides), Hexagon (6 sides), and Heptagon (7 sides) are visually very similar, especially at drone altitude. Precise polygon annotation was essential to give the model sufficient detail to discriminate between these near-identical shapes.</w:t>
            </w:r>
          </w:p>
        </w:tc>
      </w:tr>
    </w:tbl>
    <w:p>
      <w:pPr>
        <w:spacing w:before="0" w:after="200"/>
      </w:pPr>
    </w:p>
    <w:p>
      <w:pPr>
        <w:pStyle w:val="Heading1"/>
        <w:pBdr>
          <w:bottom w:val="single" w:color="00A8E8" w:sz="10"/>
        </w:pBdr>
        <w:spacing w:before="400" w:after="160"/>
      </w:pPr>
      <w:r>
        <w:rPr>
          <w:rFonts w:ascii="Arial" w:cs="Arial" w:eastAsia="Arial" w:hAnsi="Arial"/>
          <w:b/>
          <w:bCs/>
          <w:color w:val="00A8E8"/>
          <w:sz w:val="30"/>
          <w:szCs w:val="30"/>
        </w:rPr>
        <w:t xml:space="preserve">4.  Model Training &amp; Detection Results</w:t>
      </w:r>
    </w:p>
    <w:p>
      <w:pPr>
        <w:spacing w:before="60" w:after="80"/>
      </w:pPr>
      <w:r>
        <w:rPr>
          <w:rFonts w:ascii="Arial" w:cs="Arial" w:eastAsia="Arial" w:hAnsi="Arial"/>
          <w:color w:val="374151"/>
          <w:sz w:val="21"/>
          <w:szCs w:val="21"/>
        </w:rPr>
        <w:t xml:space="preserve">After the annotation phase, the dataset was exported from Roboflow in YOLOv8-compatible format and used to train an object detection model in PyTorch. The model was trained to detect all six shape classes simultaneously, with the LZ (pentagon) class as the primary mission-critical target.</w:t>
      </w:r>
    </w:p>
    <w:p>
      <w:pPr>
        <w:spacing w:before="0" w:after="100"/>
      </w:pPr>
    </w:p>
    <w:p>
      <w:pPr>
        <w:pStyle w:val="Heading2"/>
        <w:spacing w:before="240" w:after="100"/>
      </w:pPr>
      <w:r>
        <w:rPr>
          <w:rFonts w:ascii="Arial" w:cs="Arial" w:eastAsia="Arial" w:hAnsi="Arial"/>
          <w:b/>
          <w:bCs/>
          <w:color w:val="0D1B2A"/>
          <w:sz w:val="24"/>
          <w:szCs w:val="24"/>
        </w:rPr>
        <w:t xml:space="preserve">4.1  Training Pipeline</w:t>
      </w:r>
    </w:p>
    <w:p>
      <w:pPr>
        <w:pStyle w:val="ListParagraph"/>
        <w:numPr>
          <w:ilvl w:val="0"/>
          <w:numId w:val="2"/>
        </w:numPr>
      </w:pPr>
      <w:r>
        <w:rPr>
          <w:rFonts w:ascii="Arial" w:cs="Arial" w:eastAsia="Arial" w:hAnsi="Arial"/>
          <w:color w:val="374151"/>
          <w:sz w:val="21"/>
          <w:szCs w:val="21"/>
        </w:rPr>
        <w:t xml:space="preserve">Dataset exported from Roboflow (YOLOv8 / PyTorch format).</w:t>
      </w:r>
    </w:p>
    <w:p>
      <w:pPr>
        <w:pStyle w:val="ListParagraph"/>
        <w:numPr>
          <w:ilvl w:val="0"/>
          <w:numId w:val="2"/>
        </w:numPr>
      </w:pPr>
      <w:r>
        <w:rPr>
          <w:rFonts w:ascii="Arial" w:cs="Arial" w:eastAsia="Arial" w:hAnsi="Arial"/>
          <w:color w:val="374151"/>
          <w:sz w:val="21"/>
          <w:szCs w:val="21"/>
        </w:rPr>
        <w:t xml:space="preserve">Standard augmentation pipeline applied: horizontal flip, rotation, brightness and contrast variation.</w:t>
      </w:r>
    </w:p>
    <w:p>
      <w:pPr>
        <w:pStyle w:val="ListParagraph"/>
        <w:numPr>
          <w:ilvl w:val="0"/>
          <w:numId w:val="2"/>
        </w:numPr>
      </w:pPr>
      <w:r>
        <w:rPr>
          <w:rFonts w:ascii="Arial" w:cs="Arial" w:eastAsia="Arial" w:hAnsi="Arial"/>
          <w:color w:val="374151"/>
          <w:sz w:val="21"/>
          <w:szCs w:val="21"/>
        </w:rPr>
        <w:t xml:space="preserve">Model initialized from a pretrained YOLOv8 base checkpoint.</w:t>
      </w:r>
    </w:p>
    <w:p>
      <w:pPr>
        <w:pStyle w:val="ListParagraph"/>
        <w:numPr>
          <w:ilvl w:val="0"/>
          <w:numId w:val="2"/>
        </w:numPr>
      </w:pPr>
      <w:r>
        <w:rPr>
          <w:rFonts w:ascii="Arial" w:cs="Arial" w:eastAsia="Arial" w:hAnsi="Arial"/>
          <w:color w:val="374151"/>
          <w:sz w:val="21"/>
          <w:szCs w:val="21"/>
        </w:rPr>
        <w:t xml:space="preserve">Training run for 100 epochs at 640×640 input resolution.</w:t>
      </w:r>
    </w:p>
    <w:p>
      <w:pPr>
        <w:pStyle w:val="ListParagraph"/>
        <w:numPr>
          <w:ilvl w:val="0"/>
          <w:numId w:val="2"/>
        </w:numPr>
      </w:pPr>
      <w:r>
        <w:rPr>
          <w:rFonts w:ascii="Arial" w:cs="Arial" w:eastAsia="Arial" w:hAnsi="Arial"/>
          <w:color w:val="374151"/>
          <w:sz w:val="21"/>
          <w:szCs w:val="21"/>
        </w:rPr>
        <w:t xml:space="preserve">Model validated against a held-out test split after each epoch.</w:t>
      </w:r>
    </w:p>
    <w:p>
      <w:pPr>
        <w:pStyle w:val="ListParagraph"/>
        <w:numPr>
          <w:ilvl w:val="0"/>
          <w:numId w:val="2"/>
        </w:numPr>
      </w:pPr>
      <w:r>
        <w:rPr>
          <w:rFonts w:ascii="Arial" w:cs="Arial" w:eastAsia="Arial" w:hAnsi="Arial"/>
          <w:color w:val="374151"/>
          <w:sz w:val="21"/>
          <w:szCs w:val="21"/>
        </w:rPr>
        <w:t xml:space="preserve">Confidence threshold tuned specifically for the LZ class to minimize missed detections.</w:t>
      </w:r>
    </w:p>
    <w:p>
      <w:pPr>
        <w:spacing w:before="0" w:after="120"/>
      </w:pPr>
    </w:p>
    <w:p>
      <w:pPr>
        <w:pStyle w:val="Heading2"/>
        <w:spacing w:before="240" w:after="100"/>
      </w:pPr>
      <w:r>
        <w:rPr>
          <w:rFonts w:ascii="Arial" w:cs="Arial" w:eastAsia="Arial" w:hAnsi="Arial"/>
          <w:b/>
          <w:bCs/>
          <w:color w:val="0D1B2A"/>
          <w:sz w:val="24"/>
          <w:szCs w:val="24"/>
        </w:rPr>
        <w:t xml:space="preserve">4.2  Detection Performance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W w:type="dxa" w:w="4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LZ (Pentagon)</w:t>
            </w:r>
          </w:p>
        </w:tc>
        <w:tc>
          <w:tcPr>
            <w:tcW w:type="dxa" w:w="24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0.88 – 1.00</w:t>
            </w:r>
          </w:p>
        </w:tc>
        <w:tc>
          <w:tcPr>
            <w:tcW w:type="dxa" w:w="40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374151"/>
                <w:sz w:val="20"/>
                <w:szCs w:val="20"/>
              </w:rPr>
              <w:t xml:space="preserve">Primary target — highest precision maintained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Triangle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0.82 – 0.97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 discrimination from pentagon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Rectangle</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0.91 – 1.00</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Easiest class — distinct aspect ratio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Hexagon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0.80 – 0.95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Closest decoy to LZ — still reliable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Heptagon</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0.81 – 0.94</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Reliably separated from pentagon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Octagon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77B6"/>
                <w:sz w:val="20"/>
                <w:szCs w:val="20"/>
              </w:rPr>
              <w:t xml:space="preserve">0.85 – 0.98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 detection performance</w:t>
            </w:r>
          </w:p>
        </w:tc>
      </w:tr>
    </w:tbl>
    <w:p>
      <w:pPr>
        <w:spacing w:before="0" w:after="200"/>
      </w:pPr>
    </w:p>
    <w:p>
      <w:pPr>
        <w:pStyle w:val="Heading1"/>
        <w:pBdr>
          <w:bottom w:val="single" w:color="00A8E8" w:sz="10"/>
        </w:pBdr>
        <w:spacing w:before="400" w:after="160"/>
      </w:pPr>
      <w:r>
        <w:rPr>
          <w:rFonts w:ascii="Arial" w:cs="Arial" w:eastAsia="Arial" w:hAnsi="Arial"/>
          <w:b/>
          <w:bCs/>
          <w:color w:val="00A8E8"/>
          <w:sz w:val="30"/>
          <w:szCs w:val="30"/>
        </w:rPr>
        <w:t xml:space="preserve">5.  Outcome &amp; Impact</w:t>
      </w:r>
    </w:p>
    <w:p>
      <w:pPr>
        <w:spacing w:before="60" w:after="80"/>
      </w:pPr>
      <w:r>
        <w:rPr>
          <w:rFonts w:ascii="Arial" w:cs="Arial" w:eastAsia="Arial" w:hAnsi="Arial"/>
          <w:color w:val="374151"/>
          <w:sz w:val="21"/>
          <w:szCs w:val="21"/>
        </w:rPr>
        <w:t xml:space="preserve">The trained model was integrated into an autonomous drone navigation system developed under the Airworks Society at NUST. The system performed reliably in real-world flight tests involving multiple shapes placed on the ground simultaneously.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0B981" w:sz="1"/>
              <w:left w:val="single" w:color="10B981" w:sz="1"/>
              <w:bottom w:val="single" w:color="10B981" w:sz="1"/>
              <w:right w:val="single" w:color="10B981" w:sz="1"/>
            </w:tcBorders>
            <w:shd w:fill="D1FAE5" w:val="clear"/>
            <w:tcMar>
              <w:top w:type="dxa" w:w="120"/>
              <w:left w:type="dxa" w:w="160"/>
              <w:bottom w:type="dxa" w:w="120"/>
              <w:right w:type="dxa" w:w="160"/>
            </w:tcMar>
          </w:tcPr>
          <w:p>
            <w:pPr>
              <w:spacing w:after="80"/>
            </w:pPr>
            <w:r>
              <w:rPr>
                <w:rFonts w:ascii="Arial" w:cs="Arial" w:eastAsia="Arial" w:hAnsi="Arial"/>
                <w:b/>
                <w:bCs/>
                <w:color w:val="10B981"/>
                <w:sz w:val="21"/>
                <w:szCs w:val="21"/>
              </w:rPr>
              <w:t xml:space="preserve">✅  Mission Outcomes</w:t>
            </w:r>
          </w:p>
          <w:p>
            <w:pPr>
              <w:pStyle w:val="ListParagraph"/>
              <w:numPr>
                <w:ilvl w:val="0"/>
                <w:numId w:val="3"/>
              </w:numPr>
            </w:pPr>
            <w:r>
              <w:rPr>
                <w:rFonts w:ascii="Arial" w:cs="Arial" w:eastAsia="Arial" w:hAnsi="Arial"/>
                <w:sz w:val="20"/>
                <w:szCs w:val="20"/>
              </w:rPr>
              <w:t xml:space="preserve">Drone correctly identifies pentagon LZ during flight</w:t>
            </w:r>
          </w:p>
          <w:p>
            <w:pPr>
              <w:pStyle w:val="ListParagraph"/>
              <w:numPr>
                <w:ilvl w:val="0"/>
                <w:numId w:val="3"/>
              </w:numPr>
            </w:pPr>
            <w:r>
              <w:rPr>
                <w:rFonts w:ascii="Arial" w:cs="Arial" w:eastAsia="Arial" w:hAnsi="Arial"/>
                <w:sz w:val="20"/>
                <w:szCs w:val="20"/>
              </w:rPr>
              <w:t xml:space="preserve">All 5 decoy shapes reliably ignored</w:t>
            </w:r>
          </w:p>
          <w:p>
            <w:pPr>
              <w:pStyle w:val="ListParagraph"/>
              <w:numPr>
                <w:ilvl w:val="0"/>
                <w:numId w:val="3"/>
              </w:numPr>
            </w:pPr>
            <w:r>
              <w:rPr>
                <w:rFonts w:ascii="Arial" w:cs="Arial" w:eastAsia="Arial" w:hAnsi="Arial"/>
                <w:sz w:val="20"/>
                <w:szCs w:val="20"/>
              </w:rPr>
              <w:t xml:space="preserve">Reduced false detections in complex environments</w:t>
            </w:r>
          </w:p>
          <w:p>
            <w:pPr>
              <w:pStyle w:val="ListParagraph"/>
              <w:numPr>
                <w:ilvl w:val="0"/>
                <w:numId w:val="3"/>
              </w:numPr>
            </w:pPr>
            <w:r>
              <w:rPr>
                <w:rFonts w:ascii="Arial" w:cs="Arial" w:eastAsia="Arial" w:hAnsi="Arial"/>
                <w:sz w:val="20"/>
                <w:szCs w:val="20"/>
              </w:rPr>
              <w:t xml:space="preserve">Improved landing accuracy during autonomous approach</w:t>
            </w:r>
          </w:p>
          <w:p>
            <w:pPr>
              <w:pStyle w:val="ListParagraph"/>
              <w:numPr>
                <w:ilvl w:val="0"/>
                <w:numId w:val="3"/>
              </w:numPr>
            </w:pPr>
            <w:r>
              <w:rPr>
                <w:rFonts w:ascii="Arial" w:cs="Arial" w:eastAsia="Arial" w:hAnsi="Arial"/>
                <w:sz w:val="20"/>
                <w:szCs w:val="20"/>
              </w:rPr>
              <w:t xml:space="preserve">Enhanced safety — no unintended landings on decoys</w:t>
            </w:r>
          </w:p>
        </w:tc>
        <w:tc>
          <w:tcPr>
            <w:tcW w:type="dxa" w:w="4560"/>
            <w:tcBorders>
              <w:top w:val="single" w:color="00A8E8" w:sz="1"/>
              <w:left w:val="single" w:color="00A8E8" w:sz="1"/>
              <w:bottom w:val="single" w:color="00A8E8" w:sz="1"/>
              <w:right w:val="single" w:color="00A8E8" w:sz="1"/>
            </w:tcBorders>
            <w:shd w:fill="E0F2FE" w:val="clear"/>
            <w:tcMar>
              <w:top w:type="dxa" w:w="120"/>
              <w:left w:type="dxa" w:w="160"/>
              <w:bottom w:type="dxa" w:w="120"/>
              <w:right w:type="dxa" w:w="160"/>
            </w:tcMar>
          </w:tcPr>
          <w:p>
            <w:pPr>
              <w:spacing w:after="80"/>
            </w:pPr>
            <w:r>
              <w:rPr>
                <w:rFonts w:ascii="Arial" w:cs="Arial" w:eastAsia="Arial" w:hAnsi="Arial"/>
                <w:b/>
                <w:bCs/>
                <w:color w:val="0077B6"/>
                <w:sz w:val="21"/>
                <w:szCs w:val="21"/>
              </w:rPr>
              <w:t xml:space="preserve">🚀  Future Expansion</w:t>
            </w:r>
          </w:p>
          <w:p>
            <w:pPr>
              <w:pStyle w:val="ListParagraph"/>
              <w:numPr>
                <w:ilvl w:val="0"/>
                <w:numId w:val="3"/>
              </w:numPr>
            </w:pPr>
            <w:r>
              <w:rPr>
                <w:rFonts w:ascii="Arial" w:cs="Arial" w:eastAsia="Arial" w:hAnsi="Arial"/>
                <w:sz w:val="20"/>
                <w:szCs w:val="20"/>
              </w:rPr>
              <w:t xml:space="preserve">MQTT integration for centralized drone fleet management</w:t>
            </w:r>
          </w:p>
          <w:p>
            <w:pPr>
              <w:pStyle w:val="ListParagraph"/>
              <w:numPr>
                <w:ilvl w:val="0"/>
                <w:numId w:val="3"/>
              </w:numPr>
            </w:pPr>
            <w:r>
              <w:rPr>
                <w:rFonts w:ascii="Arial" w:cs="Arial" w:eastAsia="Arial" w:hAnsi="Arial"/>
                <w:sz w:val="20"/>
                <w:szCs w:val="20"/>
              </w:rPr>
              <w:t xml:space="preserve">Multi-LZ support for parallel runway / landing pad arrays</w:t>
            </w:r>
          </w:p>
          <w:p>
            <w:pPr>
              <w:pStyle w:val="ListParagraph"/>
              <w:numPr>
                <w:ilvl w:val="0"/>
                <w:numId w:val="3"/>
              </w:numPr>
            </w:pPr>
            <w:r>
              <w:rPr>
                <w:rFonts w:ascii="Arial" w:cs="Arial" w:eastAsia="Arial" w:hAnsi="Arial"/>
                <w:sz w:val="20"/>
                <w:szCs w:val="20"/>
              </w:rPr>
              <w:t xml:space="preserve">Night-vision dataset variant for low-light operations</w:t>
            </w:r>
          </w:p>
          <w:p>
            <w:pPr>
              <w:pStyle w:val="ListParagraph"/>
              <w:numPr>
                <w:ilvl w:val="0"/>
                <w:numId w:val="3"/>
              </w:numPr>
            </w:pPr>
            <w:r>
              <w:rPr>
                <w:rFonts w:ascii="Arial" w:cs="Arial" w:eastAsia="Arial" w:hAnsi="Arial"/>
                <w:sz w:val="20"/>
                <w:szCs w:val="20"/>
              </w:rPr>
              <w:t xml:space="preserve">Edge deployment on onboard NVIDIA Jetson module</w:t>
            </w:r>
          </w:p>
          <w:p>
            <w:pPr>
              <w:pStyle w:val="ListParagraph"/>
              <w:numPr>
                <w:ilvl w:val="0"/>
                <w:numId w:val="3"/>
              </w:numPr>
            </w:pPr>
            <w:r>
              <w:rPr>
                <w:rFonts w:ascii="Arial" w:cs="Arial" w:eastAsia="Arial" w:hAnsi="Arial"/>
                <w:sz w:val="20"/>
                <w:szCs w:val="20"/>
              </w:rPr>
              <w:t xml:space="preserve">ANPR-style integration with drone ID verification</w:t>
            </w:r>
          </w:p>
        </w:tc>
      </w:tr>
    </w:tbl>
    <w:p>
      <w:pPr>
        <w:spacing w:before="0" w:after="200"/>
      </w:pPr>
    </w:p>
    <w:p>
      <w:pPr>
        <w:pStyle w:val="Heading1"/>
        <w:pBdr>
          <w:bottom w:val="single" w:color="00A8E8" w:sz="10"/>
        </w:pBdr>
        <w:spacing w:before="400" w:after="160"/>
      </w:pPr>
      <w:r>
        <w:rPr>
          <w:rFonts w:ascii="Arial" w:cs="Arial" w:eastAsia="Arial" w:hAnsi="Arial"/>
          <w:b/>
          <w:bCs/>
          <w:color w:val="00A8E8"/>
          <w:sz w:val="30"/>
          <w:szCs w:val="30"/>
        </w:rPr>
        <w:t xml:space="preserve">6.  Skills Demonstrated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5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Tools &amp; Frameworks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Image Annotation &amp; Labeling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Roboflow Polygon Annotation Tool</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Dataset Management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Roboflow (versioning, augmentation, export)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Object Detection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YOLOv8, PyTorch</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Image Processing &amp; Visualization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OpenCV, Matplotlib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Autonomous Drone Vision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navigation system integration</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Model Evaluation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Confidence scoring, precision/recall analysis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60"/>
              <w:bottom w:type="dxa" w:w="200"/>
              <w:right w:type="dxa" w:w="360"/>
            </w:tcMar>
          </w:tcPr>
          <w:p>
            <w:pPr>
              <w:spacing w:after="80"/>
              <w:jc w:val="center"/>
            </w:pPr>
            <w:r>
              <w:rPr>
                <w:rFonts w:ascii="Arial" w:cs="Arial" w:eastAsia="Arial" w:hAnsi="Arial"/>
                <w:b/>
                <w:bCs/>
                <w:color w:val="00C8FF"/>
                <w:sz w:val="24"/>
                <w:szCs w:val="24"/>
              </w:rPr>
              <w:t xml:space="preserve">GENXITECH SOLUTIONS</w:t>
            </w:r>
          </w:p>
          <w:p>
            <w:pPr>
              <w:spacing w:after="60"/>
              <w:jc w:val="center"/>
            </w:pPr>
            <w:r>
              <w:rPr>
                <w:rFonts w:ascii="Arial" w:cs="Arial" w:eastAsia="Arial" w:hAnsi="Arial"/>
                <w:color w:val="7DD3FC"/>
                <w:sz w:val="20"/>
                <w:szCs w:val="20"/>
              </w:rPr>
              <w:t xml:space="preserve">Computer Vision &amp; AI Labeling Expertise</w:t>
            </w:r>
          </w:p>
          <w:p>
            <w:pPr>
              <w:jc w:val="center"/>
            </w:pPr>
            <w:r>
              <w:rPr>
                <w:rFonts w:ascii="Arial" w:cs="Arial" w:eastAsia="Arial" w:hAnsi="Arial"/>
                <w:color w:val="9CA3AF"/>
                <w:sz w:val="18"/>
                <w:szCs w:val="18"/>
              </w:rPr>
              <w:t xml:space="preserve">Autonomous Drone Vision · Roboflow · YOLOv8 · PyTorch · OpenCV</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E8" w:sz="4"/>
      </w:pBdr>
      <w:tabs>
        <w:tab w:val="center" w:pos="4680"/>
        <w:tab w:val="right" w:pos="9360"/>
      </w:tabs>
      <w:spacing w:before="80"/>
    </w:pPr>
    <w:r>
      <w:rPr>
        <w:rFonts w:ascii="Arial" w:cs="Arial" w:eastAsia="Arial" w:hAnsi="Arial"/>
        <w:color w:val="9CA3AF"/>
        <w:sz w:val="17"/>
        <w:szCs w:val="17"/>
      </w:rPr>
      <w:t xml:space="preserve">Amir Rehman — Lead Engineer, GenXitech Solutions</w:t>
    </w:r>
    <w:r>
      <w:rPr>
        <w:rFonts w:ascii="Arial" w:cs="Arial" w:eastAsia="Arial" w:hAnsi="Arial"/>
        <w:color w:val="9CA3AF"/>
        <w:sz w:val="17"/>
        <w:szCs w:val="17"/>
      </w:rPr>
      <w:t xml:space="preserve">	Airworks Society · NUST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24"/>
      <w:gridCol w:w="3000"/>
    </w:tblGrid>
    <w:tr>
      <w:tc>
        <w:tcPr>
          <w:tcBorders>
            <w:top w:val="none" w:color="FFFFFF" w:sz="0"/>
            <w:left w:val="none" w:color="FFFFFF" w:sz="0"/>
            <w:bottom w:val="none" w:color="FFFFFF" w:sz="0"/>
            <w:right w:val="none" w:color="FFFFFF" w:sz="0"/>
          </w:tcBorders>
          <w:shd w:fill="0D1B2A" w:val="clear"/>
          <w:tcMar>
            <w:top w:type="dxa" w:w="80"/>
            <w:left w:type="dxa" w:w="160"/>
            <w:bottom w:type="dxa" w:w="80"/>
            <w:right w:type="dxa" w:w="80"/>
          </w:tcMar>
        </w:tcPr>
        <w:p>
          <w:r>
            <w:rPr>
              <w:rFonts w:ascii="Arial" w:cs="Arial" w:eastAsia="Arial" w:hAnsi="Arial"/>
              <w:b/>
              <w:bCs/>
              <w:color w:val="FFFFFF"/>
              <w:sz w:val="18"/>
              <w:szCs w:val="18"/>
            </w:rPr>
            <w:t xml:space="preserve">GENXITECH SOLUTIONS  ·  Computer Vision &amp; AI Labeling</w:t>
          </w:r>
        </w:p>
      </w:tc>
      <w:tc>
        <w:tcPr>
          <w:tcBorders>
            <w:top w:val="none" w:color="FFFFFF" w:sz="0"/>
            <w:left w:val="none" w:color="FFFFFF" w:sz="0"/>
            <w:bottom w:val="none" w:color="FFFFFF" w:sz="0"/>
            <w:right w:val="none" w:color="FFFFFF" w:sz="0"/>
          </w:tcBorders>
          <w:shd w:fill="0077B6" w:val="clear"/>
          <w:tcMar>
            <w:top w:type="dxa" w:w="80"/>
            <w:left w:type="dxa" w:w="80"/>
            <w:bottom w:type="dxa" w:w="80"/>
            <w:right w:type="dxa" w:w="160"/>
          </w:tcMar>
          <w:vAlign w:val="center"/>
        </w:tcPr>
        <w:p>
          <w:pPr>
            <w:jc w:val="right"/>
          </w:pPr>
          <w:r>
            <w:rPr>
              <w:rFonts w:ascii="Arial" w:cs="Arial" w:eastAsia="Arial" w:hAnsi="Arial"/>
              <w:color w:val="FFFFFF"/>
              <w:sz w:val="17"/>
              <w:szCs w:val="17"/>
            </w:rPr>
            <w:t xml:space="preserve">Drone LZ Dataset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0"/>
      <w:szCs w:val="30"/>
    </w:rPr>
  </w:style>
  <w:style w:type="paragraph" w:styleId="Heading2">
    <w:name w:val="Heading 2"/>
    <w:basedOn w:val="Normal"/>
    <w:next w:val="Normal"/>
    <w:qFormat/>
    <w:pPr>
      <w:spacing w:before="24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2026-03-12T22:01:01.298Z</dcterms:created>
  <dcterms:modified xsi:type="dcterms:W3CDTF">2026-03-12T22:01:01.299Z</dcterms:modified>
</cp:coreProperties>
</file>

<file path=docProps/custom.xml><?xml version="1.0" encoding="utf-8"?>
<Properties xmlns="http://schemas.openxmlformats.org/officeDocument/2006/custom-properties" xmlns:vt="http://schemas.openxmlformats.org/officeDocument/2006/docPropsVTypes"/>
</file>