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100"/>
        <w:jc w:val="center"/>
        <w:bidi w:val="1"/>
      </w:pPr>
      <w:r>
        <w:rPr>
          <w:rFonts w:ascii="B Nazanin" w:hAnsi="B Nazanin" w:cs="B Nazanin"/>
          <w:b/>
          <w:color w:val="0F172A"/>
          <w:sz w:val="28"/>
          <w:szCs w:val="28"/>
          <w:bCs w:val="1"/>
          <w:rtl w:val="1"/>
        </w:rPr>
        <w:t>شرکت هوشمند آذین بازار الماس</w:t>
      </w:r>
    </w:p>
    <w:p>
      <w:pPr>
        <w:spacing w:after="800"/>
        <w:jc w:val="center"/>
        <w:bidi w:val="1"/>
      </w:pPr>
      <w:r>
        <w:rPr>
          <w:rFonts w:ascii="B Nazanin" w:hAnsi="B Nazanin" w:cs="B Nazanin"/>
          <w:b/>
          <w:color w:val="3B82F6"/>
          <w:sz w:val="36"/>
          <w:szCs w:val="36"/>
          <w:bCs w:val="1"/>
          <w:rtl w:val="1"/>
        </w:rPr>
        <w:t>Ymax</w:t>
      </w:r>
    </w:p>
    <w:p>
      <w:pPr>
        <w:spacing w:after="600"/>
        <w:jc w:val="center"/>
      </w:pPr>
    </w:p>
    <w:p>
      <w:pPr>
        <w:spacing w:after="300"/>
        <w:jc w:val="center"/>
        <w:bidi w:val="1"/>
      </w:pPr>
      <w:r>
        <w:rPr>
          <w:rFonts w:ascii="B Nazanin" w:hAnsi="B Nazanin" w:cs="B Nazanin"/>
          <w:b w:val="0"/>
          <w:color w:val="64748B"/>
          <w:sz w:val="24"/>
          <w:szCs w:val="24"/>
          <w:rtl w:val="1"/>
        </w:rPr>
        <w:t>سند درخواست پیشنهاد</w:t>
      </w:r>
    </w:p>
    <w:p>
      <w:pPr>
        <w:spacing w:after="400"/>
        <w:jc w:val="center"/>
        <w:bidi w:val="1"/>
      </w:pPr>
      <w:r>
        <w:rPr>
          <w:rFonts w:ascii="B Nazanin" w:hAnsi="B Nazanin" w:cs="B Nazanin"/>
          <w:b/>
          <w:color w:val="0F172A"/>
          <w:sz w:val="44"/>
          <w:szCs w:val="44"/>
          <w:bCs w:val="1"/>
          <w:rtl w:val="1"/>
        </w:rPr>
        <w:t>طراحی و توسعه سامانه مدیریت</w:t>
        <w:br/>
        <w:t>یادگیری هوشمند</w:t>
      </w:r>
    </w:p>
    <w:p>
      <w:pPr>
        <w:spacing w:after="800"/>
        <w:jc w:val="center"/>
        <w:bidi w:val="1"/>
      </w:pPr>
      <w:r>
        <w:rPr>
          <w:rFonts w:ascii="B Nazanin" w:hAnsi="B Nazanin" w:cs="B Nazanin"/>
          <w:b w:val="0"/>
          <w:color w:val="475569"/>
          <w:sz w:val="26"/>
          <w:szCs w:val="26"/>
          <w:rtl w:val="1"/>
        </w:rPr>
        <w:t>پاسخ رسمی به درخواست پیشنهاد (RFP) نسخه ۳.۰</w:t>
        <w:br/>
        <w:t>مرکز گسترش فناوری اطلاعات (مگفا)</w:t>
      </w:r>
    </w:p>
    <w:tbl>
      <w:tblPr>
        <w:tblW w:type="auto" w:w="0"/>
        <w:jc w:val="center"/>
        <w:tblLook w:firstColumn="1" w:firstRow="1" w:lastColumn="0" w:lastRow="0" w:noHBand="0" w:noVBand="1" w:val="04A0"/>
        <w:tblBorders>
          <w:top w:val="single" w:sz="2" w:color="cbd5e1"/>
          <w:left w:val="single" w:sz="2" w:color="cbd5e1"/>
          <w:bottom w:val="single" w:sz="2" w:color="cbd5e1"/>
          <w:right w:val="single" w:sz="2" w:color="cbd5e1"/>
          <w:insideH w:val="single" w:sz="2" w:color="cbd5e1"/>
          <w:insideV w:val="single" w:sz="2" w:color="cbd5e1"/>
        </w:tblBorders>
      </w:tblPr>
      <w:tblGrid>
        <w:gridCol w:w="4536"/>
        <w:gridCol w:w="4536"/>
      </w:tblGrid>
      <w:tr>
        <w:tc>
          <w:tcPr>
            <w:tcW w:type="dxa" w:w="2835"/>
            <w:vAlign w:val="center"/>
          </w:tcPr>
          <w:p>
            <w:pPr>
              <w:spacing w:before="40" w:after="40"/>
              <w:jc w:val="right"/>
              <w:bidi w:val="1"/>
            </w:pPr>
            <w:r/>
            <w:r>
              <w:rPr>
                <w:rFonts w:ascii="B Nazanin" w:hAnsi="B Nazanin" w:cs="B Nazanin"/>
                <w:b w:val="0"/>
                <w:color w:val="64748B"/>
                <w:sz w:val="20"/>
                <w:szCs w:val="20"/>
                <w:rtl w:val="1"/>
              </w:rPr>
              <w:t>ارائه‌دهنده پیشنهاد:</w:t>
            </w:r>
          </w:p>
        </w:tc>
        <w:tc>
          <w:tcPr>
            <w:tcW w:type="dxa" w:w="4535"/>
            <w:vAlign w:val="center"/>
          </w:tcPr>
          <w:p>
            <w:pPr>
              <w:spacing w:before="40" w:after="40"/>
              <w:jc w:val="left"/>
              <w:bidi w:val="1"/>
            </w:pPr>
            <w:r/>
            <w:r>
              <w:rPr>
                <w:rFonts w:ascii="B Nazanin" w:hAnsi="B Nazanin" w:cs="B Nazanin"/>
                <w:b/>
                <w:color w:val="0F172A"/>
                <w:sz w:val="20"/>
                <w:szCs w:val="20"/>
                <w:bCs w:val="1"/>
                <w:rtl w:val="1"/>
              </w:rPr>
              <w:t>هوشمند آذین بازار الماس (Ymax)</w:t>
            </w:r>
          </w:p>
        </w:tc>
      </w:tr>
      <w:tr>
        <w:tc>
          <w:tcPr>
            <w:tcW w:type="dxa" w:w="2835"/>
            <w:vAlign w:val="center"/>
          </w:tcPr>
          <w:p>
            <w:pPr>
              <w:spacing w:before="40" w:after="40"/>
              <w:jc w:val="right"/>
              <w:bidi w:val="1"/>
            </w:pPr>
            <w:r/>
            <w:r>
              <w:rPr>
                <w:rFonts w:ascii="B Nazanin" w:hAnsi="B Nazanin" w:cs="B Nazanin"/>
                <w:b w:val="0"/>
                <w:color w:val="64748B"/>
                <w:sz w:val="20"/>
                <w:szCs w:val="20"/>
                <w:rtl w:val="1"/>
              </w:rPr>
              <w:t>کارفرما:</w:t>
            </w:r>
          </w:p>
        </w:tc>
        <w:tc>
          <w:tcPr>
            <w:tcW w:type="dxa" w:w="4535"/>
            <w:vAlign w:val="center"/>
          </w:tcPr>
          <w:p>
            <w:pPr>
              <w:spacing w:before="40" w:after="40"/>
              <w:jc w:val="left"/>
              <w:bidi w:val="1"/>
            </w:pPr>
            <w:r/>
            <w:r>
              <w:rPr>
                <w:rFonts w:ascii="B Nazanin" w:hAnsi="B Nazanin" w:cs="B Nazanin"/>
                <w:b/>
                <w:color w:val="0F172A"/>
                <w:sz w:val="20"/>
                <w:szCs w:val="20"/>
                <w:bCs w:val="1"/>
                <w:rtl w:val="1"/>
              </w:rPr>
              <w:t>مرکز گسترش فناوری اطلاعات (مگفا)</w:t>
            </w:r>
          </w:p>
        </w:tc>
      </w:tr>
      <w:tr>
        <w:tc>
          <w:tcPr>
            <w:tcW w:type="dxa" w:w="2835"/>
            <w:vAlign w:val="center"/>
          </w:tcPr>
          <w:p>
            <w:pPr>
              <w:spacing w:before="40" w:after="40"/>
              <w:jc w:val="right"/>
              <w:bidi w:val="1"/>
            </w:pPr>
            <w:r/>
            <w:r>
              <w:rPr>
                <w:rFonts w:ascii="B Nazanin" w:hAnsi="B Nazanin" w:cs="B Nazanin"/>
                <w:b w:val="0"/>
                <w:color w:val="64748B"/>
                <w:sz w:val="20"/>
                <w:szCs w:val="20"/>
                <w:rtl w:val="1"/>
              </w:rPr>
              <w:t>شماره سند:</w:t>
            </w:r>
          </w:p>
        </w:tc>
        <w:tc>
          <w:tcPr>
            <w:tcW w:type="dxa" w:w="4535"/>
            <w:vAlign w:val="center"/>
          </w:tcPr>
          <w:p>
            <w:pPr>
              <w:spacing w:before="40" w:after="40"/>
              <w:jc w:val="left"/>
              <w:bidi w:val="1"/>
            </w:pPr>
            <w:r/>
            <w:r>
              <w:rPr>
                <w:rFonts w:ascii="B Nazanin" w:hAnsi="B Nazanin" w:cs="B Nazanin"/>
                <w:b/>
                <w:color w:val="0F172A"/>
                <w:sz w:val="20"/>
                <w:szCs w:val="20"/>
                <w:bCs w:val="1"/>
                <w:rtl w:val="1"/>
              </w:rPr>
              <w:t>YMX-PRP-LMS-001</w:t>
            </w:r>
          </w:p>
        </w:tc>
      </w:tr>
      <w:tr>
        <w:tc>
          <w:tcPr>
            <w:tcW w:type="dxa" w:w="2835"/>
            <w:vAlign w:val="center"/>
          </w:tcPr>
          <w:p>
            <w:pPr>
              <w:spacing w:before="40" w:after="40"/>
              <w:jc w:val="right"/>
              <w:bidi w:val="1"/>
            </w:pPr>
            <w:r/>
            <w:r>
              <w:rPr>
                <w:rFonts w:ascii="B Nazanin" w:hAnsi="B Nazanin" w:cs="B Nazanin"/>
                <w:b w:val="0"/>
                <w:color w:val="64748B"/>
                <w:sz w:val="20"/>
                <w:szCs w:val="20"/>
                <w:rtl w:val="1"/>
              </w:rPr>
              <w:t>نسخه:</w:t>
            </w:r>
          </w:p>
        </w:tc>
        <w:tc>
          <w:tcPr>
            <w:tcW w:type="dxa" w:w="4535"/>
            <w:vAlign w:val="center"/>
          </w:tcPr>
          <w:p>
            <w:pPr>
              <w:spacing w:before="40" w:after="40"/>
              <w:jc w:val="left"/>
              <w:bidi w:val="1"/>
            </w:pPr>
            <w:r/>
            <w:r>
              <w:rPr>
                <w:rFonts w:ascii="B Nazanin" w:hAnsi="B Nazanin" w:cs="B Nazanin"/>
                <w:b/>
                <w:color w:val="0F172A"/>
                <w:sz w:val="20"/>
                <w:szCs w:val="20"/>
                <w:bCs w:val="1"/>
                <w:rtl w:val="1"/>
              </w:rPr>
              <w:t>۱.۰</w:t>
            </w:r>
          </w:p>
        </w:tc>
      </w:tr>
      <w:tr>
        <w:tc>
          <w:tcPr>
            <w:tcW w:type="dxa" w:w="2835"/>
            <w:vAlign w:val="center"/>
          </w:tcPr>
          <w:p>
            <w:pPr>
              <w:spacing w:before="40" w:after="40"/>
              <w:jc w:val="right"/>
              <w:bidi w:val="1"/>
            </w:pPr>
            <w:r/>
            <w:r>
              <w:rPr>
                <w:rFonts w:ascii="B Nazanin" w:hAnsi="B Nazanin" w:cs="B Nazanin"/>
                <w:b w:val="0"/>
                <w:color w:val="64748B"/>
                <w:sz w:val="20"/>
                <w:szCs w:val="20"/>
                <w:rtl w:val="1"/>
              </w:rPr>
              <w:t>تاریخ:</w:t>
            </w:r>
          </w:p>
        </w:tc>
        <w:tc>
          <w:tcPr>
            <w:tcW w:type="dxa" w:w="4535"/>
            <w:vAlign w:val="center"/>
          </w:tcPr>
          <w:p>
            <w:pPr>
              <w:spacing w:before="40" w:after="40"/>
              <w:jc w:val="left"/>
              <w:bidi w:val="1"/>
            </w:pPr>
            <w:r/>
            <w:r>
              <w:rPr>
                <w:rFonts w:ascii="B Nazanin" w:hAnsi="B Nazanin" w:cs="B Nazanin"/>
                <w:b/>
                <w:color w:val="0F172A"/>
                <w:sz w:val="20"/>
                <w:szCs w:val="20"/>
                <w:bCs w:val="1"/>
                <w:rtl w:val="1"/>
              </w:rPr>
              <w:t>شهریور ۱۴۰۵</w:t>
            </w:r>
          </w:p>
        </w:tc>
      </w:tr>
      <w:tr>
        <w:tc>
          <w:tcPr>
            <w:tcW w:type="dxa" w:w="2835"/>
            <w:vAlign w:val="center"/>
          </w:tcPr>
          <w:p>
            <w:pPr>
              <w:spacing w:before="40" w:after="40"/>
              <w:jc w:val="right"/>
              <w:bidi w:val="1"/>
            </w:pPr>
            <w:r/>
            <w:r>
              <w:rPr>
                <w:rFonts w:ascii="B Nazanin" w:hAnsi="B Nazanin" w:cs="B Nazanin"/>
                <w:b w:val="0"/>
                <w:color w:val="64748B"/>
                <w:sz w:val="20"/>
                <w:szCs w:val="20"/>
                <w:rtl w:val="1"/>
              </w:rPr>
              <w:t>طبقه‌بندی:</w:t>
            </w:r>
          </w:p>
        </w:tc>
        <w:tc>
          <w:tcPr>
            <w:tcW w:type="dxa" w:w="4535"/>
            <w:vAlign w:val="center"/>
          </w:tcPr>
          <w:p>
            <w:pPr>
              <w:spacing w:before="40" w:after="40"/>
              <w:jc w:val="left"/>
              <w:bidi w:val="1"/>
            </w:pPr>
            <w:r/>
            <w:r>
              <w:rPr>
                <w:rFonts w:ascii="B Nazanin" w:hAnsi="B Nazanin" w:cs="B Nazanin"/>
                <w:b/>
                <w:color w:val="0F172A"/>
                <w:sz w:val="20"/>
                <w:szCs w:val="20"/>
                <w:bCs w:val="1"/>
                <w:rtl w:val="1"/>
              </w:rPr>
              <w:t>رسمی — محرمانه</w:t>
            </w:r>
          </w:p>
        </w:tc>
      </w:tr>
    </w:tbl>
    <w:p>
      <w:pPr>
        <w:spacing w:before="800"/>
        <w:jc w:val="center"/>
        <w:bidi w:val="1"/>
      </w:pPr>
      <w:r>
        <w:rPr>
          <w:rFonts w:ascii="B Nazanin" w:hAnsi="B Nazanin" w:cs="B Nazanin"/>
          <w:b w:val="0"/>
          <w:color w:val="94A3B8"/>
          <w:sz w:val="18"/>
          <w:szCs w:val="18"/>
          <w:rtl w:val="1"/>
        </w:rPr>
        <w:t>این سند دارای ماهیت محرمانه بوده و استفاده از آن تنها با مجوز کتبی شرکت ارائه‌دهنده مجاز است.</w:t>
      </w:r>
    </w:p>
    <w:p>
      <w:r>
        <w:br w:type="page"/>
      </w:r>
    </w:p>
    <w:p>
      <w:pPr>
        <w:spacing w:before="360" w:after="200"/>
        <w:jc w:val="right"/>
        <w:keepNext/>
        <w:bidi w:val="1"/>
        <w:pBdr>
          <w:bottom w:val="single" w:sz="6" w:space="4" w:color="0f172a"/>
        </w:pBdr>
      </w:pPr>
      <w:r>
        <w:rPr>
          <w:rFonts w:ascii="B Nazanin" w:hAnsi="B Nazanin" w:cs="B Nazanin"/>
          <w:b/>
          <w:color w:val="0F172A"/>
          <w:sz w:val="32"/>
          <w:szCs w:val="32"/>
          <w:bCs w:val="1"/>
          <w:rtl w:val="1"/>
        </w:rPr>
        <w:t>فهرست مطالب</w:t>
      </w:r>
    </w:p>
    <w:p>
      <w:pPr>
        <w:spacing w:after="80"/>
        <w:jc w:val="both"/>
        <w:tabs>
          <w:tab w:pos="8504" w:val="left"/>
        </w:tabs>
        <w:bidi w:val="1"/>
      </w:pPr>
      <w:r>
        <w:rPr>
          <w:rFonts w:ascii="B Nazanin" w:hAnsi="B Nazanin" w:cs="B Nazanin"/>
          <w:b w:val="0"/>
          <w:color w:val="1E293B"/>
          <w:sz w:val="22"/>
          <w:szCs w:val="22"/>
          <w:rtl w:val="1"/>
        </w:rPr>
        <w:t>۱. مقدمه و بیانیه پیشنهاد</w:t>
      </w:r>
      <w:r>
        <w:rPr>
          <w:rFonts w:ascii="B Nazanin" w:hAnsi="B Nazanin" w:cs="B Nazanin"/>
          <w:b/>
          <w:color w:val="64748B"/>
          <w:sz w:val="22"/>
          <w:szCs w:val="22"/>
          <w:bCs w:val="1"/>
          <w:rtl w:val="1"/>
        </w:rPr>
        <w:tab/>
        <w:t>۳</w:t>
      </w:r>
    </w:p>
    <w:p>
      <w:pPr>
        <w:spacing w:after="80"/>
        <w:jc w:val="both"/>
        <w:tabs>
          <w:tab w:pos="8504" w:val="left"/>
        </w:tabs>
        <w:bidi w:val="1"/>
      </w:pPr>
      <w:r>
        <w:rPr>
          <w:rFonts w:ascii="B Nazanin" w:hAnsi="B Nazanin" w:cs="B Nazanin"/>
          <w:b w:val="0"/>
          <w:color w:val="1E293B"/>
          <w:sz w:val="22"/>
          <w:szCs w:val="22"/>
          <w:rtl w:val="1"/>
        </w:rPr>
        <w:t>۲. معرفی شرکت ارائه‌دهنده</w:t>
      </w:r>
      <w:r>
        <w:rPr>
          <w:rFonts w:ascii="B Nazanin" w:hAnsi="B Nazanin" w:cs="B Nazanin"/>
          <w:b/>
          <w:color w:val="64748B"/>
          <w:sz w:val="22"/>
          <w:szCs w:val="22"/>
          <w:bCs w:val="1"/>
          <w:rtl w:val="1"/>
        </w:rPr>
        <w:tab/>
        <w:t>۳</w:t>
      </w:r>
    </w:p>
    <w:p>
      <w:pPr>
        <w:spacing w:after="80"/>
        <w:jc w:val="both"/>
        <w:tabs>
          <w:tab w:pos="8504" w:val="left"/>
        </w:tabs>
        <w:bidi w:val="1"/>
      </w:pPr>
      <w:r>
        <w:rPr>
          <w:rFonts w:ascii="B Nazanin" w:hAnsi="B Nazanin" w:cs="B Nazanin"/>
          <w:b w:val="0"/>
          <w:color w:val="1E293B"/>
          <w:sz w:val="22"/>
          <w:szCs w:val="22"/>
          <w:rtl w:val="1"/>
        </w:rPr>
        <w:t>۳. درک نیازمندی‌ها و تحلیل RFP</w:t>
      </w:r>
      <w:r>
        <w:rPr>
          <w:rFonts w:ascii="B Nazanin" w:hAnsi="B Nazanin" w:cs="B Nazanin"/>
          <w:b/>
          <w:color w:val="64748B"/>
          <w:sz w:val="22"/>
          <w:szCs w:val="22"/>
          <w:bCs w:val="1"/>
          <w:rtl w:val="1"/>
        </w:rPr>
        <w:tab/>
        <w:t>۴</w:t>
      </w:r>
    </w:p>
    <w:p>
      <w:pPr>
        <w:spacing w:after="80"/>
        <w:jc w:val="both"/>
        <w:tabs>
          <w:tab w:pos="8504" w:val="left"/>
        </w:tabs>
        <w:bidi w:val="1"/>
      </w:pPr>
      <w:r>
        <w:rPr>
          <w:rFonts w:ascii="B Nazanin" w:hAnsi="B Nazanin" w:cs="B Nazanin"/>
          <w:b w:val="0"/>
          <w:color w:val="1E293B"/>
          <w:sz w:val="22"/>
          <w:szCs w:val="22"/>
          <w:rtl w:val="1"/>
        </w:rPr>
        <w:t>۴. راه‌حل پیشنهادی و معماری سیستم</w:t>
      </w:r>
      <w:r>
        <w:rPr>
          <w:rFonts w:ascii="B Nazanin" w:hAnsi="B Nazanin" w:cs="B Nazanin"/>
          <w:b/>
          <w:color w:val="64748B"/>
          <w:sz w:val="22"/>
          <w:szCs w:val="22"/>
          <w:bCs w:val="1"/>
          <w:rtl w:val="1"/>
        </w:rPr>
        <w:tab/>
        <w:t>۵</w:t>
      </w:r>
    </w:p>
    <w:p>
      <w:pPr>
        <w:spacing w:after="80"/>
        <w:jc w:val="both"/>
        <w:tabs>
          <w:tab w:pos="8504" w:val="left"/>
        </w:tabs>
        <w:bidi w:val="1"/>
      </w:pPr>
      <w:r>
        <w:rPr>
          <w:rFonts w:ascii="B Nazanin" w:hAnsi="B Nazanin" w:cs="B Nazanin"/>
          <w:b w:val="0"/>
          <w:color w:val="1E293B"/>
          <w:sz w:val="22"/>
          <w:szCs w:val="22"/>
          <w:rtl w:val="1"/>
        </w:rPr>
        <w:t xml:space="preserve">    ۴-۱. معماری کلی و رویکرد ماژولار</w:t>
      </w:r>
      <w:r>
        <w:rPr>
          <w:rFonts w:ascii="B Nazanin" w:hAnsi="B Nazanin" w:cs="B Nazanin"/>
          <w:b/>
          <w:color w:val="64748B"/>
          <w:sz w:val="22"/>
          <w:szCs w:val="22"/>
          <w:bCs w:val="1"/>
          <w:rtl w:val="1"/>
        </w:rPr>
        <w:tab/>
        <w:t>۵</w:t>
      </w:r>
    </w:p>
    <w:p>
      <w:pPr>
        <w:spacing w:after="80"/>
        <w:jc w:val="both"/>
        <w:tabs>
          <w:tab w:pos="8504" w:val="left"/>
        </w:tabs>
        <w:bidi w:val="1"/>
      </w:pPr>
      <w:r>
        <w:rPr>
          <w:rFonts w:ascii="B Nazanin" w:hAnsi="B Nazanin" w:cs="B Nazanin"/>
          <w:b w:val="0"/>
          <w:color w:val="1E293B"/>
          <w:sz w:val="22"/>
          <w:szCs w:val="22"/>
          <w:rtl w:val="1"/>
        </w:rPr>
        <w:t xml:space="preserve">    ۴-۲. لایه هسته (Core Engine)</w:t>
      </w:r>
      <w:r>
        <w:rPr>
          <w:rFonts w:ascii="B Nazanin" w:hAnsi="B Nazanin" w:cs="B Nazanin"/>
          <w:b/>
          <w:color w:val="64748B"/>
          <w:sz w:val="22"/>
          <w:szCs w:val="22"/>
          <w:bCs w:val="1"/>
          <w:rtl w:val="1"/>
        </w:rPr>
        <w:tab/>
        <w:t>۵</w:t>
      </w:r>
    </w:p>
    <w:p>
      <w:pPr>
        <w:spacing w:after="80"/>
        <w:jc w:val="both"/>
        <w:tabs>
          <w:tab w:pos="8504" w:val="left"/>
        </w:tabs>
        <w:bidi w:val="1"/>
      </w:pPr>
      <w:r>
        <w:rPr>
          <w:rFonts w:ascii="B Nazanin" w:hAnsi="B Nazanin" w:cs="B Nazanin"/>
          <w:b w:val="0"/>
          <w:color w:val="1E293B"/>
          <w:sz w:val="22"/>
          <w:szCs w:val="22"/>
          <w:rtl w:val="1"/>
        </w:rPr>
        <w:t xml:space="preserve">    ۴-۳. لایه‌های تخصصی</w:t>
      </w:r>
      <w:r>
        <w:rPr>
          <w:rFonts w:ascii="B Nazanin" w:hAnsi="B Nazanin" w:cs="B Nazanin"/>
          <w:b/>
          <w:color w:val="64748B"/>
          <w:sz w:val="22"/>
          <w:szCs w:val="22"/>
          <w:bCs w:val="1"/>
          <w:rtl w:val="1"/>
        </w:rPr>
        <w:tab/>
        <w:t>۶</w:t>
      </w:r>
    </w:p>
    <w:p>
      <w:pPr>
        <w:spacing w:after="80"/>
        <w:jc w:val="both"/>
        <w:tabs>
          <w:tab w:pos="8504" w:val="left"/>
        </w:tabs>
        <w:bidi w:val="1"/>
      </w:pPr>
      <w:r>
        <w:rPr>
          <w:rFonts w:ascii="B Nazanin" w:hAnsi="B Nazanin" w:cs="B Nazanin"/>
          <w:b w:val="0"/>
          <w:color w:val="1E293B"/>
          <w:sz w:val="22"/>
          <w:szCs w:val="22"/>
          <w:rtl w:val="1"/>
        </w:rPr>
        <w:t xml:space="preserve">    ۴-۴. موتور هوش مصنوعی</w:t>
      </w:r>
      <w:r>
        <w:rPr>
          <w:rFonts w:ascii="B Nazanin" w:hAnsi="B Nazanin" w:cs="B Nazanin"/>
          <w:b/>
          <w:color w:val="64748B"/>
          <w:sz w:val="22"/>
          <w:szCs w:val="22"/>
          <w:bCs w:val="1"/>
          <w:rtl w:val="1"/>
        </w:rPr>
        <w:tab/>
        <w:t>۶</w:t>
      </w:r>
    </w:p>
    <w:p>
      <w:pPr>
        <w:spacing w:after="80"/>
        <w:jc w:val="both"/>
        <w:tabs>
          <w:tab w:pos="8504" w:val="left"/>
        </w:tabs>
        <w:bidi w:val="1"/>
      </w:pPr>
      <w:r>
        <w:rPr>
          <w:rFonts w:ascii="B Nazanin" w:hAnsi="B Nazanin" w:cs="B Nazanin"/>
          <w:b w:val="0"/>
          <w:color w:val="1E293B"/>
          <w:sz w:val="22"/>
          <w:szCs w:val="22"/>
          <w:rtl w:val="1"/>
        </w:rPr>
        <w:t xml:space="preserve">    ۴-۵. بازیوارسازی (Gamification)</w:t>
      </w:r>
      <w:r>
        <w:rPr>
          <w:rFonts w:ascii="B Nazanin" w:hAnsi="B Nazanin" w:cs="B Nazanin"/>
          <w:b/>
          <w:color w:val="64748B"/>
          <w:sz w:val="22"/>
          <w:szCs w:val="22"/>
          <w:bCs w:val="1"/>
          <w:rtl w:val="1"/>
        </w:rPr>
        <w:tab/>
        <w:t>۶</w:t>
      </w:r>
    </w:p>
    <w:p>
      <w:pPr>
        <w:spacing w:after="80"/>
        <w:jc w:val="both"/>
        <w:tabs>
          <w:tab w:pos="8504" w:val="left"/>
        </w:tabs>
        <w:bidi w:val="1"/>
      </w:pPr>
      <w:r>
        <w:rPr>
          <w:rFonts w:ascii="B Nazanin" w:hAnsi="B Nazanin" w:cs="B Nazanin"/>
          <w:b w:val="0"/>
          <w:color w:val="1E293B"/>
          <w:sz w:val="22"/>
          <w:szCs w:val="22"/>
          <w:rtl w:val="1"/>
        </w:rPr>
        <w:t xml:space="preserve">    ۴-۶. پنل فروش (Marketplace)</w:t>
      </w:r>
      <w:r>
        <w:rPr>
          <w:rFonts w:ascii="B Nazanin" w:hAnsi="B Nazanin" w:cs="B Nazanin"/>
          <w:b/>
          <w:color w:val="64748B"/>
          <w:sz w:val="22"/>
          <w:szCs w:val="22"/>
          <w:bCs w:val="1"/>
          <w:rtl w:val="1"/>
        </w:rPr>
        <w:tab/>
        <w:t>۷</w:t>
      </w:r>
    </w:p>
    <w:p>
      <w:pPr>
        <w:spacing w:after="80"/>
        <w:jc w:val="both"/>
        <w:tabs>
          <w:tab w:pos="8504" w:val="left"/>
        </w:tabs>
        <w:bidi w:val="1"/>
      </w:pPr>
      <w:r>
        <w:rPr>
          <w:rFonts w:ascii="B Nazanin" w:hAnsi="B Nazanin" w:cs="B Nazanin"/>
          <w:b w:val="0"/>
          <w:color w:val="1E293B"/>
          <w:sz w:val="22"/>
          <w:szCs w:val="22"/>
          <w:rtl w:val="1"/>
        </w:rPr>
        <w:t>۵. تمایز فنی و راهبردی</w:t>
      </w:r>
      <w:r>
        <w:rPr>
          <w:rFonts w:ascii="B Nazanin" w:hAnsi="B Nazanin" w:cs="B Nazanin"/>
          <w:b/>
          <w:color w:val="64748B"/>
          <w:sz w:val="22"/>
          <w:szCs w:val="22"/>
          <w:bCs w:val="1"/>
          <w:rtl w:val="1"/>
        </w:rPr>
        <w:tab/>
        <w:t>۷</w:t>
      </w:r>
    </w:p>
    <w:p>
      <w:pPr>
        <w:spacing w:after="80"/>
        <w:jc w:val="both"/>
        <w:tabs>
          <w:tab w:pos="8504" w:val="left"/>
        </w:tabs>
        <w:bidi w:val="1"/>
      </w:pPr>
      <w:r>
        <w:rPr>
          <w:rFonts w:ascii="B Nazanin" w:hAnsi="B Nazanin" w:cs="B Nazanin"/>
          <w:b w:val="0"/>
          <w:color w:val="1E293B"/>
          <w:sz w:val="22"/>
          <w:szCs w:val="22"/>
          <w:rtl w:val="1"/>
        </w:rPr>
        <w:t>۶. برنامه زمان‌بندی و فازبندی</w:t>
      </w:r>
      <w:r>
        <w:rPr>
          <w:rFonts w:ascii="B Nazanin" w:hAnsi="B Nazanin" w:cs="B Nazanin"/>
          <w:b/>
          <w:color w:val="64748B"/>
          <w:sz w:val="22"/>
          <w:szCs w:val="22"/>
          <w:bCs w:val="1"/>
          <w:rtl w:val="1"/>
        </w:rPr>
        <w:tab/>
        <w:t>۸</w:t>
      </w:r>
    </w:p>
    <w:p>
      <w:pPr>
        <w:spacing w:after="80"/>
        <w:jc w:val="both"/>
        <w:tabs>
          <w:tab w:pos="8504" w:val="left"/>
        </w:tabs>
        <w:bidi w:val="1"/>
      </w:pPr>
      <w:r>
        <w:rPr>
          <w:rFonts w:ascii="B Nazanin" w:hAnsi="B Nazanin" w:cs="B Nazanin"/>
          <w:b w:val="0"/>
          <w:color w:val="1E293B"/>
          <w:sz w:val="22"/>
          <w:szCs w:val="22"/>
          <w:rtl w:val="1"/>
        </w:rPr>
        <w:t>۷. مدل تجاری و ساختار هزینه</w:t>
      </w:r>
      <w:r>
        <w:rPr>
          <w:rFonts w:ascii="B Nazanin" w:hAnsi="B Nazanin" w:cs="B Nazanin"/>
          <w:b/>
          <w:color w:val="64748B"/>
          <w:sz w:val="22"/>
          <w:szCs w:val="22"/>
          <w:bCs w:val="1"/>
          <w:rtl w:val="1"/>
        </w:rPr>
        <w:tab/>
        <w:t>۸</w:t>
      </w:r>
    </w:p>
    <w:p>
      <w:pPr>
        <w:spacing w:after="80"/>
        <w:jc w:val="both"/>
        <w:tabs>
          <w:tab w:pos="8504" w:val="left"/>
        </w:tabs>
        <w:bidi w:val="1"/>
      </w:pPr>
      <w:r>
        <w:rPr>
          <w:rFonts w:ascii="B Nazanin" w:hAnsi="B Nazanin" w:cs="B Nazanin"/>
          <w:b w:val="0"/>
          <w:color w:val="1E293B"/>
          <w:sz w:val="22"/>
          <w:szCs w:val="22"/>
          <w:rtl w:val="1"/>
        </w:rPr>
        <w:t>۸. مدیریت ریسک</w:t>
      </w:r>
      <w:r>
        <w:rPr>
          <w:rFonts w:ascii="B Nazanin" w:hAnsi="B Nazanin" w:cs="B Nazanin"/>
          <w:b/>
          <w:color w:val="64748B"/>
          <w:sz w:val="22"/>
          <w:szCs w:val="22"/>
          <w:bCs w:val="1"/>
          <w:rtl w:val="1"/>
        </w:rPr>
        <w:tab/>
        <w:t>۹</w:t>
      </w:r>
    </w:p>
    <w:p>
      <w:pPr>
        <w:spacing w:after="80"/>
        <w:jc w:val="both"/>
        <w:tabs>
          <w:tab w:pos="8504" w:val="left"/>
        </w:tabs>
        <w:bidi w:val="1"/>
      </w:pPr>
      <w:r>
        <w:rPr>
          <w:rFonts w:ascii="B Nazanin" w:hAnsi="B Nazanin" w:cs="B Nazanin"/>
          <w:b w:val="0"/>
          <w:color w:val="1E293B"/>
          <w:sz w:val="22"/>
          <w:szCs w:val="22"/>
          <w:rtl w:val="1"/>
        </w:rPr>
        <w:t>۹. پشتیبانی و تحویل</w:t>
      </w:r>
      <w:r>
        <w:rPr>
          <w:rFonts w:ascii="B Nazanin" w:hAnsi="B Nazanin" w:cs="B Nazanin"/>
          <w:b/>
          <w:color w:val="64748B"/>
          <w:sz w:val="22"/>
          <w:szCs w:val="22"/>
          <w:bCs w:val="1"/>
          <w:rtl w:val="1"/>
        </w:rPr>
        <w:tab/>
        <w:t>۹</w:t>
      </w:r>
    </w:p>
    <w:p>
      <w:pPr>
        <w:spacing w:after="80"/>
        <w:jc w:val="both"/>
        <w:tabs>
          <w:tab w:pos="8504" w:val="left"/>
        </w:tabs>
        <w:bidi w:val="1"/>
      </w:pPr>
      <w:r>
        <w:rPr>
          <w:rFonts w:ascii="B Nazanin" w:hAnsi="B Nazanin" w:cs="B Nazanin"/>
          <w:b w:val="0"/>
          <w:color w:val="1E293B"/>
          <w:sz w:val="22"/>
          <w:szCs w:val="22"/>
          <w:rtl w:val="1"/>
        </w:rPr>
        <w:t>۱۰. گام‌های بعدی</w:t>
      </w:r>
      <w:r>
        <w:rPr>
          <w:rFonts w:ascii="B Nazanin" w:hAnsi="B Nazanin" w:cs="B Nazanin"/>
          <w:b/>
          <w:color w:val="64748B"/>
          <w:sz w:val="22"/>
          <w:szCs w:val="22"/>
          <w:bCs w:val="1"/>
          <w:rtl w:val="1"/>
        </w:rPr>
        <w:tab/>
        <w:t>۱۰</w:t>
      </w:r>
    </w:p>
    <w:p>
      <w:pPr>
        <w:spacing w:after="80"/>
        <w:jc w:val="both"/>
        <w:tabs>
          <w:tab w:pos="8504" w:val="left"/>
        </w:tabs>
        <w:bidi w:val="1"/>
      </w:pPr>
      <w:r>
        <w:rPr>
          <w:rFonts w:ascii="B Nazanin" w:hAnsi="B Nazanin" w:cs="B Nazanin"/>
          <w:b w:val="0"/>
          <w:color w:val="1E293B"/>
          <w:sz w:val="22"/>
          <w:szCs w:val="22"/>
          <w:rtl w:val="1"/>
        </w:rPr>
        <w:t>۱۱. اطلاعات تماس</w:t>
      </w:r>
      <w:r>
        <w:rPr>
          <w:rFonts w:ascii="B Nazanin" w:hAnsi="B Nazanin" w:cs="B Nazanin"/>
          <w:b/>
          <w:color w:val="64748B"/>
          <w:sz w:val="22"/>
          <w:szCs w:val="22"/>
          <w:bCs w:val="1"/>
          <w:rtl w:val="1"/>
        </w:rPr>
        <w:tab/>
        <w:t>۱۰</w:t>
      </w:r>
    </w:p>
    <w:p>
      <w:r>
        <w:br w:type="page"/>
      </w:r>
    </w:p>
    <w:p>
      <w:pPr>
        <w:spacing w:before="360" w:after="200"/>
        <w:jc w:val="right"/>
        <w:keepNext/>
        <w:bidi w:val="1"/>
        <w:pBdr>
          <w:bottom w:val="single" w:sz="6" w:space="4" w:color="0f172a"/>
        </w:pBdr>
      </w:pPr>
      <w:r>
        <w:rPr>
          <w:rFonts w:ascii="B Nazanin" w:hAnsi="B Nazanin" w:cs="B Nazanin"/>
          <w:b/>
          <w:color w:val="0F172A"/>
          <w:sz w:val="32"/>
          <w:szCs w:val="32"/>
          <w:bCs w:val="1"/>
          <w:rtl w:val="1"/>
        </w:rPr>
        <w:t>۱. مقدمه و بیانیه پیشنهاد</w:t>
      </w:r>
    </w:p>
    <w:p>
      <w:pPr>
        <w:spacing w:after="200" w:line="360" w:lineRule="auto"/>
        <w:jc w:val="both"/>
        <w:bidi w:val="1"/>
      </w:pPr>
      <w:r>
        <w:rPr>
          <w:rFonts w:ascii="B Nazanin" w:hAnsi="B Nazanin" w:cs="B Nazanin"/>
          <w:b w:val="0"/>
          <w:sz w:val="24"/>
          <w:szCs w:val="24"/>
          <w:rtl w:val="1"/>
        </w:rPr>
        <w:t>این سند، پاسخ رسمی شرکت هوشمند آذین بازار الماس (Ymax) به درخواست پیشنهاد (RFP) نسخه ۳.۰ مرکز گسترش فناوری اطلاعات (مگفا) جهت طراحی، پیاده‌سازی و راه‌اندازی سامانه مدیریت یادگیری هوشمند است. شرکت Ymax با مطالعه دقیق و تفصیلی سند RFP، تحلیل یک‌به‌یک ویژگی‌های مورد انتظار، و بررسی جایگاه رقابتی محصولات موجود در بازار، پیشنهاد خود را برای توسعه پلتفرمی منعطف، مقیاس‌پذیر و هوشمند ارائه می‌نماید که نه‌تنها نیازمندی‌های اعلامی مگفا را برآورده سازد، بلکه چشم‌اندازی فراتر از یک پروژه صرف را محقق گرداند.</w:t>
      </w:r>
    </w:p>
    <w:p>
      <w:pPr>
        <w:spacing w:after="200" w:line="360" w:lineRule="auto"/>
        <w:jc w:val="both"/>
        <w:bidi w:val="1"/>
      </w:pPr>
      <w:r>
        <w:rPr>
          <w:rFonts w:ascii="B Nazanin" w:hAnsi="B Nazanin" w:cs="B Nazanin"/>
          <w:b w:val="0"/>
          <w:sz w:val="24"/>
          <w:szCs w:val="24"/>
          <w:rtl w:val="1"/>
        </w:rPr>
        <w:t>پیشنهاد حاضر بر دو پایه استوار است: نخست، تجربه فنی عمیق شرکت در اجرای پروژه‌های نرم‌افزاری بزرگ‌مقیاس دولتی و سازمانی؛ و دوم، وجود محصولی ساخته‌شده با قابلیت‌های پیشرفته که اثبات می‌کند راه‌حل ارائه‌شده قولی روی کاغذ نیست، بلکه واقعیتی قابل آزمایش است. ما با ارائه این پیشنهاد، آمادگی خود را برای ورود به فرآیند ارزیابی فنی، مذاکره تجاری، و در نهایت اجرای پروژه با بالاترین استانداردهای کیفی اعلام می‌داریم.</w:t>
      </w:r>
    </w:p>
    <w:p>
      <w:pPr>
        <w:spacing w:before="360" w:after="200"/>
        <w:jc w:val="right"/>
        <w:keepNext/>
        <w:bidi w:val="1"/>
        <w:pBdr>
          <w:bottom w:val="single" w:sz="6" w:space="4" w:color="0f172a"/>
        </w:pBdr>
      </w:pPr>
      <w:r>
        <w:rPr>
          <w:rFonts w:ascii="B Nazanin" w:hAnsi="B Nazanin" w:cs="B Nazanin"/>
          <w:b/>
          <w:color w:val="0F172A"/>
          <w:sz w:val="32"/>
          <w:szCs w:val="32"/>
          <w:bCs w:val="1"/>
          <w:rtl w:val="1"/>
        </w:rPr>
        <w:t>۲. معرفی شرکت ارائه‌دهنده</w:t>
      </w:r>
    </w:p>
    <w:p>
      <w:pPr>
        <w:spacing w:after="200" w:line="360" w:lineRule="auto"/>
        <w:jc w:val="both"/>
        <w:bidi w:val="1"/>
      </w:pPr>
      <w:r>
        <w:rPr>
          <w:rFonts w:ascii="B Nazanin" w:hAnsi="B Nazanin" w:cs="B Nazanin"/>
          <w:b w:val="0"/>
          <w:sz w:val="24"/>
          <w:szCs w:val="24"/>
          <w:rtl w:val="1"/>
        </w:rPr>
        <w:t>شرکت هوشمند آذین بازار الماس با نام تجاری Ymax، در تاریخ ۲۰ تیر ۱۴۰۳ تحت شماره ثبت ۶۳۴۶۳۷ و شناسه ملی ۱۴۰۱۳۵۳۷۵۶۲ در اداره ثبت شرکت‌های تهران به ثبت رسیده است. دفتر مرکزی شرکت در تهران، سهروردی شمالی، خیابان شهید حسین میرزائی زینالی، خیابان شهید سعیدرضا عشوری، پلاک ۴۰ مستقر بوده و فعالیت‌های شرکت از طریق تلفن ۰۲۱-۸۸۷۴۷۱۶۶ و ایمیل info@ymax.ir قابل دسترسی است.</w:t>
      </w:r>
    </w:p>
    <w:p>
      <w:pPr>
        <w:spacing w:after="200" w:line="360" w:lineRule="auto"/>
        <w:jc w:val="both"/>
        <w:bidi w:val="1"/>
      </w:pPr>
      <w:r>
        <w:rPr>
          <w:rFonts w:ascii="B Nazanin" w:hAnsi="B Nazanin" w:cs="B Nazanin"/>
          <w:b w:val="0"/>
          <w:sz w:val="24"/>
          <w:szCs w:val="24"/>
          <w:rtl w:val="1"/>
        </w:rPr>
        <w:t>تخصص اصلی شرکت در توسعه نرم‌افزارهای سازمانی در مقیاس بزرگ، با تمرکز بر سامانه‌های یکپارچه دولتی، پلتفرم‌های مانیتورینگ بلادرنگ، اتوماسیون فرآیندهای سازمانی، و توسعه اپلیکیشن‌های وب و موبایل است. طی سال‌های فعالیت، شرکت Ymax پروژه‌هایی برای نهادهایی نظیر وزارت جهاد کشاورزی، سازمان بنادر و کشتیرانی، وزارت دفاع، سازمان تنظیم مقررات و ارتباطات رادیویی، کانون مترجمان رسمی ایران، و شرکت شهر هوشمند آستیاگ اجرا نموده است. همچنین فعالیت‌های بین‌المللی شرکت شامل توسعه سوپراپلیکیشن VJAK برای کشور عمان و استارتاپ Anurse در حوزه خدمات پرستاری بوده است.</w:t>
      </w:r>
    </w:p>
    <w:p>
      <w:pPr>
        <w:spacing w:after="200" w:line="360" w:lineRule="auto"/>
        <w:jc w:val="both"/>
        <w:bidi w:val="1"/>
      </w:pPr>
      <w:r>
        <w:rPr>
          <w:rFonts w:ascii="B Nazanin" w:hAnsi="B Nazanin" w:cs="B Nazanin"/>
          <w:b w:val="0"/>
          <w:sz w:val="24"/>
          <w:szCs w:val="24"/>
          <w:rtl w:val="1"/>
        </w:rPr>
        <w:t>آنچه شرکت Ymax را در موقعیت منحصربه‌فردی برای اجرای پروژه LMS مگفا قرار می‌دهد، ترکیب تجربه فنی عمیق با تحول استراتژیک اخیر شرکت است. طی سال‌های گذشته، فعالیت شرکت عمدتاً به‌صورت پیمانکار دوم در پروژه‌های بزرگ دولتی متمرکز بود؛ جایی که پیچیده‌ترین بخش‌های فنی — از طراحی معماری هسته تا امنیت، از مانیتورینگ بلادرنگ تا یکپارچگی با سیستم‌های قدیمی — توسط تیم ما اجرا می‌شد، در حالی که مسئولیت رسمی پروژه بر دوش پیمانکار اول بود. اکنون با تصمیم استراتژیک مبنی بر گذار به پیمانکاری اول، شرکت Ymax با تجمیع این تجربه فنی و پذیرش مسئولیت کامل پروژه — از تحلیل تا تحویل، از ارتباط با کارفرما تا پشتیبانی — گام در مسیری جدید نهاده است. پروژه LMS مگفا، نخستین پروژه‌ای است که در آن کل مسئولیت اجرایی بر عهده شرکت ماست، و به همین دلیل با نگاهی فراتر از یک قرارداد تجاری بدان می‌نگریم.</w:t>
      </w:r>
    </w:p>
    <w:p>
      <w:r>
        <w:br w:type="page"/>
      </w:r>
    </w:p>
    <w:p>
      <w:pPr>
        <w:spacing w:before="360" w:after="200"/>
        <w:jc w:val="right"/>
        <w:keepNext/>
        <w:bidi w:val="1"/>
        <w:pBdr>
          <w:bottom w:val="single" w:sz="6" w:space="4" w:color="0f172a"/>
        </w:pBdr>
      </w:pPr>
      <w:r>
        <w:rPr>
          <w:rFonts w:ascii="B Nazanin" w:hAnsi="B Nazanin" w:cs="B Nazanin"/>
          <w:b/>
          <w:color w:val="0F172A"/>
          <w:sz w:val="32"/>
          <w:szCs w:val="32"/>
          <w:bCs w:val="1"/>
          <w:rtl w:val="1"/>
        </w:rPr>
        <w:t>۳. درک نیازمندی‌ها و تحلیل RFP</w:t>
      </w:r>
    </w:p>
    <w:p>
      <w:pPr>
        <w:spacing w:after="200" w:line="360" w:lineRule="auto"/>
        <w:jc w:val="both"/>
        <w:bidi w:val="1"/>
      </w:pPr>
      <w:r>
        <w:rPr>
          <w:rFonts w:ascii="B Nazanin" w:hAnsi="B Nazanin" w:cs="B Nazanin"/>
          <w:b w:val="0"/>
          <w:sz w:val="24"/>
          <w:szCs w:val="24"/>
          <w:rtl w:val="1"/>
        </w:rPr>
        <w:t>سند درخواست پیشنهاد نسخه ۳.۰ مگفا، با ۲۸ صفحه و ۹ بخش اصلی، چارچوبی جامع برای توسعه سامانه مدیریت یادگیری هوشمند ارائه می‌دهد. تیم فنی شرکت Ymax این سند را به‌صورت تفصیلی مطالعه و تحلیل نموده است. در این تحلیل، هر یک از ویژگی‌های مورد انتظار — که مجموعاً ۱۱۵ مورد در بخش‌های ۷ و ۸ RFP شناسایی شده‌اند — به‌تفکیک بررسی، و میزان تطابق هر یک با پلتفرم Moodle نسخه ۴.۵ به‌عنوان مرجع شناخته‌شده بازار، ارزیابی شده است. نتیجه این تحلیل نشان می‌دهد که حدود ۸۷ درصد از ویژگی‌های مورد انتظار در پلتفرم‌های موجود قابل پیاده‌سازی است، اما ۱۳ درصد نیازمند توسعه از پایه است که مهم‌ترین آن‌ها شامل یکپارچگی با سامانه‌های گلستان و سجاد، پشتیبانی کامل از تقویم شمسی در سطح زیرساخت، موتور هوش مصنوعی بومی فارسی، و پنل فروش (Marketplace) می‌باشد.</w:t>
      </w:r>
    </w:p>
    <w:p>
      <w:pPr>
        <w:spacing w:after="200" w:line="360" w:lineRule="auto"/>
        <w:jc w:val="both"/>
        <w:bidi w:val="1"/>
      </w:pPr>
      <w:r>
        <w:rPr>
          <w:rFonts w:ascii="B Nazanin" w:hAnsi="B Nazanin" w:cs="B Nazanin"/>
          <w:b w:val="0"/>
          <w:sz w:val="24"/>
          <w:szCs w:val="24"/>
          <w:rtl w:val="1"/>
        </w:rPr>
        <w:t>RFP مگفا بر سه محور اصلی استوار است که درک صحیح آن‌ها برای ارائه راه‌حلی متناسب ضروری است. محور نخست، رویکرد ماژولار است؛ سند صراحتاً بیان می‌کند که ساختار LMS باید به‌صورت ماژولار طراحی شود، به‌گونه‌ای که یک هسته مشترک، پایه توسعه لایه‌های تخصصی سازمانی و آکادمیک قرار گیرد. این تصمیم معماری، توسعه دو محصول جداگانه با هزینه گزاف را به یک پلتفرم توسعه‌پذیر با قابلیت سفارشی‌سازی تبدیل می‌کند. محور دوم، هوشمندی است؛ RFP در بخش ۸، سه موتور پیشرفته — بازیوارسازی با ۹ زیرماژول، هوش مصنوعی با ۶ کاربرد، و پنل فروش با ۷ قابلیت — را الزام نموده که هیچ‌یک از محصولات موجود در بازار ایران به‌صورت کامل آن‌ها را ارائه نمی‌دهند. محور سوم، یکپارچگی است؛ ضرورت اتصال به سامانه‌های سازمانی (ERP و HRIS) و سامانه‌های آموزشی دانشگاهی (SIS نظیر گلستان و سجاد)، نیازمند معماری باز و API‌محور است.</w:t>
      </w:r>
    </w:p>
    <w:p>
      <w:pPr>
        <w:spacing w:after="200" w:line="360" w:lineRule="auto"/>
        <w:jc w:val="both"/>
        <w:bidi w:val="1"/>
      </w:pPr>
      <w:r>
        <w:rPr>
          <w:rFonts w:ascii="B Nazanin" w:hAnsi="B Nazanin" w:cs="B Nazanin"/>
          <w:b w:val="0"/>
          <w:sz w:val="24"/>
          <w:szCs w:val="24"/>
          <w:rtl w:val="1"/>
        </w:rPr>
        <w:t>آنچه در تحلیل RFP به‌عنوان نقطه تمایز آشکار مگفا مشهود است، تأکید این شرکت بر نوآوری و تمایز رقابتی است. در بخش ۲-۳ سند، مگفا صراحتاً بیان می‌کند که هدف از این پروژه، ایجاد جریان درآمدی جدید، تثبیت برند مگفا در حوزه فناوری آموزشی (EdTech)، و کسب سهم بازار با محصولی متمایز است. این رویکرد نشان می‌دهد مگفا به دنبال یک پیمانکار صرف نیست، بلکه به دنبال شریک استراتژیکی است که بتواند چشم‌انداز محصولی متمایز را محقق سازد. شرکت Ymax با درک این نکته، پیشنهاد خود را نه تنها به‌عنوان پاسخی به نیازمندی‌های فنی، بلکه به‌عنوان نقشه راهی برای خلق محصولی بازارآفرین ارائه می‌نماید.</w:t>
      </w:r>
    </w:p>
    <w:p>
      <w:pPr>
        <w:spacing w:before="240" w:after="200"/>
        <w:jc w:val="right"/>
        <w:keepNext/>
        <w:bidi w:val="1"/>
      </w:pPr>
      <w:r>
        <w:rPr>
          <w:rFonts w:ascii="B Nazanin" w:hAnsi="B Nazanin" w:cs="B Nazanin"/>
          <w:b/>
          <w:color w:val="0F172A"/>
          <w:sz w:val="32"/>
          <w:szCs w:val="32"/>
          <w:bCs w:val="1"/>
          <w:rtl w:val="1"/>
        </w:rPr>
        <w:t>۳-۱. تحلیل تطبیقی با RFP</w:t>
      </w:r>
    </w:p>
    <w:p>
      <w:pPr>
        <w:spacing w:after="200" w:line="360" w:lineRule="auto"/>
        <w:jc w:val="both"/>
        <w:bidi w:val="1"/>
      </w:pPr>
      <w:r>
        <w:rPr>
          <w:rFonts w:ascii="B Nazanin" w:hAnsi="B Nazanin" w:cs="B Nazanin"/>
          <w:b w:val="0"/>
          <w:sz w:val="24"/>
          <w:szCs w:val="24"/>
          <w:rtl w:val="1"/>
        </w:rPr>
        <w:t>تحلیل تفصیلی تطابق ویژگی‌های مورد انتظار با راه‌حل پیشنهادی شرکت Ymax در جدول زیر خلاصه شده است. این تحلیل بر اساس مطالعه کامل RFP نسخه ۳.۰ و تطبیق هر ویژگی با قابلیت‌های موجود در پلتفرم توسعه‌یافته شرکت انجام شده است:</w:t>
      </w:r>
    </w:p>
    <w:tbl>
      <w:tblPr>
        <w:tblW w:type="auto" w:w="0"/>
        <w:jc w:val="center"/>
        <w:tblLook w:firstColumn="1" w:firstRow="1" w:lastColumn="0" w:lastRow="0" w:noHBand="0" w:noVBand="1" w:val="04A0"/>
        <w:tblBorders>
          <w:top w:val="single" w:sz="4" w:color="0f172a"/>
          <w:left w:val="single" w:sz="4" w:color="0f172a"/>
          <w:bottom w:val="single" w:sz="4" w:color="0f172a"/>
          <w:right w:val="single" w:sz="4" w:color="0f172a"/>
          <w:insideH w:val="single" w:sz="4" w:color="0f172a"/>
          <w:insideV w:val="single" w:sz="4" w:color="0f172a"/>
        </w:tblBorders>
      </w:tblPr>
      <w:tblGrid>
        <w:gridCol w:w="2268"/>
        <w:gridCol w:w="2268"/>
        <w:gridCol w:w="2268"/>
        <w:gridCol w:w="2268"/>
      </w:tblGrid>
      <w:tr>
        <w:tc>
          <w:tcPr>
            <w:tcW w:type="dxa" w:w="2835"/>
            <w:vAlign w:val="center"/>
            <w:shd w:val="clear" w:color="auto" w:fill="0f172a"/>
          </w:tcPr>
          <w:p>
            <w:pPr>
              <w:spacing w:before="40" w:after="40"/>
              <w:jc w:val="right"/>
              <w:bidi w:val="1"/>
            </w:pPr>
            <w:r/>
            <w:r>
              <w:rPr>
                <w:rFonts w:ascii="B Nazanin" w:hAnsi="B Nazanin" w:cs="B Nazanin"/>
                <w:b/>
                <w:color w:val="FFFFFF"/>
                <w:sz w:val="20"/>
                <w:szCs w:val="20"/>
                <w:bCs w:val="1"/>
                <w:rtl w:val="1"/>
              </w:rPr>
              <w:t>بخش RFP</w:t>
            </w:r>
          </w:p>
        </w:tc>
        <w:tc>
          <w:tcPr>
            <w:tcW w:type="dxa" w:w="1417"/>
            <w:vAlign w:val="center"/>
            <w:shd w:val="clear" w:color="auto" w:fill="0f172a"/>
          </w:tcPr>
          <w:p>
            <w:pPr>
              <w:spacing w:before="40" w:after="40"/>
              <w:jc w:val="center"/>
              <w:bidi w:val="1"/>
            </w:pPr>
            <w:r/>
            <w:r>
              <w:rPr>
                <w:rFonts w:ascii="B Nazanin" w:hAnsi="B Nazanin" w:cs="B Nazanin"/>
                <w:b/>
                <w:color w:val="FFFFFF"/>
                <w:sz w:val="20"/>
                <w:szCs w:val="20"/>
                <w:bCs w:val="1"/>
                <w:rtl w:val="1"/>
              </w:rPr>
              <w:t>تعداد ویژگی</w:t>
            </w:r>
          </w:p>
        </w:tc>
        <w:tc>
          <w:tcPr>
            <w:tcW w:type="dxa" w:w="1701"/>
            <w:vAlign w:val="center"/>
            <w:shd w:val="clear" w:color="auto" w:fill="0f172a"/>
          </w:tcPr>
          <w:p>
            <w:pPr>
              <w:spacing w:before="40" w:after="40"/>
              <w:jc w:val="center"/>
              <w:bidi w:val="1"/>
            </w:pPr>
            <w:r/>
            <w:r>
              <w:rPr>
                <w:rFonts w:ascii="B Nazanin" w:hAnsi="B Nazanin" w:cs="B Nazanin"/>
                <w:b/>
                <w:color w:val="FFFFFF"/>
                <w:sz w:val="20"/>
                <w:szCs w:val="20"/>
                <w:bCs w:val="1"/>
                <w:rtl w:val="1"/>
              </w:rPr>
              <w:t>تطابق راه‌حل Ymax</w:t>
            </w:r>
          </w:p>
        </w:tc>
        <w:tc>
          <w:tcPr>
            <w:tcW w:type="dxa" w:w="2835"/>
            <w:vAlign w:val="center"/>
            <w:shd w:val="clear" w:color="auto" w:fill="0f172a"/>
          </w:tcPr>
          <w:p>
            <w:pPr>
              <w:spacing w:before="40" w:after="40"/>
              <w:jc w:val="center"/>
              <w:bidi w:val="1"/>
            </w:pPr>
            <w:r/>
            <w:r>
              <w:rPr>
                <w:rFonts w:ascii="B Nazanin" w:hAnsi="B Nazanin" w:cs="B Nazanin"/>
                <w:b/>
                <w:color w:val="FFFFFF"/>
                <w:sz w:val="20"/>
                <w:szCs w:val="20"/>
                <w:bCs w:val="1"/>
                <w:rtl w:val="1"/>
              </w:rPr>
              <w:t>وضعیت</w:t>
            </w:r>
          </w:p>
        </w:tc>
      </w:tr>
      <w:tr>
        <w:tc>
          <w:tcPr>
            <w:tcW w:type="dxa" w:w="2835"/>
            <w:vAlign w:val="center"/>
          </w:tcPr>
          <w:p>
            <w:pPr>
              <w:spacing w:before="40" w:after="40"/>
              <w:jc w:val="right"/>
              <w:bidi w:val="1"/>
            </w:pPr>
            <w:r/>
            <w:r>
              <w:rPr>
                <w:rFonts w:ascii="B Nazanin" w:hAnsi="B Nazanin" w:cs="B Nazanin"/>
                <w:b w:val="0"/>
                <w:color w:val="1E293B"/>
                <w:sz w:val="20"/>
                <w:szCs w:val="20"/>
                <w:rtl w:val="1"/>
              </w:rPr>
              <w:t>۷-۱. مدیریت محتوای آموزشی</w:t>
            </w:r>
          </w:p>
        </w:tc>
        <w:tc>
          <w:tcPr>
            <w:tcW w:type="dxa" w:w="1417"/>
            <w:vAlign w:val="center"/>
          </w:tcPr>
          <w:p>
            <w:pPr>
              <w:spacing w:before="40" w:after="40"/>
              <w:jc w:val="center"/>
              <w:bidi w:val="1"/>
            </w:pPr>
            <w:r/>
            <w:r>
              <w:rPr>
                <w:rFonts w:ascii="B Nazanin" w:hAnsi="B Nazanin" w:cs="B Nazanin"/>
                <w:b w:val="0"/>
                <w:color w:val="1E293B"/>
                <w:sz w:val="20"/>
                <w:szCs w:val="20"/>
                <w:rtl w:val="1"/>
              </w:rPr>
              <w:t>۱۵</w:t>
            </w:r>
          </w:p>
        </w:tc>
        <w:tc>
          <w:tcPr>
            <w:tcW w:type="dxa" w:w="1701"/>
            <w:vAlign w:val="center"/>
          </w:tcPr>
          <w:p>
            <w:pPr>
              <w:spacing w:before="40" w:after="40"/>
              <w:jc w:val="center"/>
              <w:bidi w:val="1"/>
            </w:pPr>
            <w:r/>
            <w:r>
              <w:rPr>
                <w:rFonts w:ascii="B Nazanin" w:hAnsi="B Nazanin" w:cs="B Nazanin"/>
                <w:b w:val="0"/>
                <w:color w:val="1E293B"/>
                <w:sz w:val="20"/>
                <w:szCs w:val="20"/>
                <w:rtl w:val="1"/>
              </w:rPr>
              <w:t>۱۳ از ۱۵</w:t>
            </w:r>
          </w:p>
        </w:tc>
        <w:tc>
          <w:tcPr>
            <w:tcW w:type="dxa" w:w="2835"/>
            <w:vAlign w:val="center"/>
          </w:tcPr>
          <w:p>
            <w:pPr>
              <w:spacing w:before="40" w:after="40"/>
              <w:jc w:val="center"/>
              <w:bidi w:val="1"/>
            </w:pPr>
            <w:r/>
            <w:r>
              <w:rPr>
                <w:rFonts w:ascii="B Nazanin" w:hAnsi="B Nazanin" w:cs="B Nazanin"/>
                <w:b w:val="0"/>
                <w:color w:val="1E293B"/>
                <w:sz w:val="20"/>
                <w:szCs w:val="20"/>
                <w:rtl w:val="1"/>
              </w:rPr>
              <w:t>تطابق کامل (۲ مورد نیازمند فاز ۲)</w:t>
            </w:r>
          </w:p>
        </w:tc>
      </w:tr>
      <w:tr>
        <w:tc>
          <w:tcPr>
            <w:tcW w:type="dxa" w:w="2835"/>
            <w:vAlign w:val="center"/>
          </w:tcPr>
          <w:p>
            <w:pPr>
              <w:spacing w:before="40" w:after="40"/>
              <w:jc w:val="right"/>
              <w:bidi w:val="1"/>
            </w:pPr>
            <w:r/>
            <w:r>
              <w:rPr>
                <w:rFonts w:ascii="B Nazanin" w:hAnsi="B Nazanin" w:cs="B Nazanin"/>
                <w:b w:val="0"/>
                <w:color w:val="1E293B"/>
                <w:sz w:val="20"/>
                <w:szCs w:val="20"/>
                <w:rtl w:val="1"/>
              </w:rPr>
              <w:t>۷-۲. مدیریت کاربران و نقش‌ها</w:t>
            </w:r>
          </w:p>
        </w:tc>
        <w:tc>
          <w:tcPr>
            <w:tcW w:type="dxa" w:w="1417"/>
            <w:vAlign w:val="center"/>
          </w:tcPr>
          <w:p>
            <w:pPr>
              <w:spacing w:before="40" w:after="40"/>
              <w:jc w:val="center"/>
              <w:bidi w:val="1"/>
            </w:pPr>
            <w:r/>
            <w:r>
              <w:rPr>
                <w:rFonts w:ascii="B Nazanin" w:hAnsi="B Nazanin" w:cs="B Nazanin"/>
                <w:b w:val="0"/>
                <w:color w:val="1E293B"/>
                <w:sz w:val="20"/>
                <w:szCs w:val="20"/>
                <w:rtl w:val="1"/>
              </w:rPr>
              <w:t>۶</w:t>
            </w:r>
          </w:p>
        </w:tc>
        <w:tc>
          <w:tcPr>
            <w:tcW w:type="dxa" w:w="1701"/>
            <w:vAlign w:val="center"/>
          </w:tcPr>
          <w:p>
            <w:pPr>
              <w:spacing w:before="40" w:after="40"/>
              <w:jc w:val="center"/>
              <w:bidi w:val="1"/>
            </w:pPr>
            <w:r/>
            <w:r>
              <w:rPr>
                <w:rFonts w:ascii="B Nazanin" w:hAnsi="B Nazanin" w:cs="B Nazanin"/>
                <w:b w:val="0"/>
                <w:color w:val="1E293B"/>
                <w:sz w:val="20"/>
                <w:szCs w:val="20"/>
                <w:rtl w:val="1"/>
              </w:rPr>
              <w:t>۶ از ۶</w:t>
            </w:r>
          </w:p>
        </w:tc>
        <w:tc>
          <w:tcPr>
            <w:tcW w:type="dxa" w:w="2835"/>
            <w:vAlign w:val="center"/>
          </w:tcPr>
          <w:p>
            <w:pPr>
              <w:spacing w:before="40" w:after="40"/>
              <w:jc w:val="center"/>
              <w:bidi w:val="1"/>
            </w:pPr>
            <w:r/>
            <w:r>
              <w:rPr>
                <w:rFonts w:ascii="B Nazanin" w:hAnsi="B Nazanin" w:cs="B Nazanin"/>
                <w:b w:val="0"/>
                <w:color w:val="1E293B"/>
                <w:sz w:val="20"/>
                <w:szCs w:val="20"/>
                <w:rtl w:val="1"/>
              </w:rPr>
              <w:t>تطابق کامل</w:t>
            </w:r>
          </w:p>
        </w:tc>
      </w:tr>
      <w:tr>
        <w:tc>
          <w:tcPr>
            <w:tcW w:type="dxa" w:w="2835"/>
            <w:vAlign w:val="center"/>
          </w:tcPr>
          <w:p>
            <w:pPr>
              <w:spacing w:before="40" w:after="40"/>
              <w:jc w:val="right"/>
              <w:bidi w:val="1"/>
            </w:pPr>
            <w:r/>
            <w:r>
              <w:rPr>
                <w:rFonts w:ascii="B Nazanin" w:hAnsi="B Nazanin" w:cs="B Nazanin"/>
                <w:b w:val="0"/>
                <w:color w:val="1E293B"/>
                <w:sz w:val="20"/>
                <w:szCs w:val="20"/>
                <w:rtl w:val="1"/>
              </w:rPr>
              <w:t>۷-۳. آزمون، تکلیف و ارزیابی</w:t>
            </w:r>
          </w:p>
        </w:tc>
        <w:tc>
          <w:tcPr>
            <w:tcW w:type="dxa" w:w="1417"/>
            <w:vAlign w:val="center"/>
          </w:tcPr>
          <w:p>
            <w:pPr>
              <w:spacing w:before="40" w:after="40"/>
              <w:jc w:val="center"/>
              <w:bidi w:val="1"/>
            </w:pPr>
            <w:r/>
            <w:r>
              <w:rPr>
                <w:rFonts w:ascii="B Nazanin" w:hAnsi="B Nazanin" w:cs="B Nazanin"/>
                <w:b w:val="0"/>
                <w:color w:val="1E293B"/>
                <w:sz w:val="20"/>
                <w:szCs w:val="20"/>
                <w:rtl w:val="1"/>
              </w:rPr>
              <w:t>۱۲</w:t>
            </w:r>
          </w:p>
        </w:tc>
        <w:tc>
          <w:tcPr>
            <w:tcW w:type="dxa" w:w="1701"/>
            <w:vAlign w:val="center"/>
          </w:tcPr>
          <w:p>
            <w:pPr>
              <w:spacing w:before="40" w:after="40"/>
              <w:jc w:val="center"/>
              <w:bidi w:val="1"/>
            </w:pPr>
            <w:r/>
            <w:r>
              <w:rPr>
                <w:rFonts w:ascii="B Nazanin" w:hAnsi="B Nazanin" w:cs="B Nazanin"/>
                <w:b w:val="0"/>
                <w:color w:val="1E293B"/>
                <w:sz w:val="20"/>
                <w:szCs w:val="20"/>
                <w:rtl w:val="1"/>
              </w:rPr>
              <w:t>۱۱ از ۱۲</w:t>
            </w:r>
          </w:p>
        </w:tc>
        <w:tc>
          <w:tcPr>
            <w:tcW w:type="dxa" w:w="2835"/>
            <w:vAlign w:val="center"/>
          </w:tcPr>
          <w:p>
            <w:pPr>
              <w:spacing w:before="40" w:after="40"/>
              <w:jc w:val="center"/>
              <w:bidi w:val="1"/>
            </w:pPr>
            <w:r/>
            <w:r>
              <w:rPr>
                <w:rFonts w:ascii="B Nazanin" w:hAnsi="B Nazanin" w:cs="B Nazanin"/>
                <w:b w:val="0"/>
                <w:color w:val="1E293B"/>
                <w:sz w:val="20"/>
                <w:szCs w:val="20"/>
                <w:rtl w:val="1"/>
              </w:rPr>
              <w:t>تطابق کامل (VR نیازمند فاز ۲)</w:t>
            </w:r>
          </w:p>
        </w:tc>
      </w:tr>
      <w:tr>
        <w:tc>
          <w:tcPr>
            <w:tcW w:type="dxa" w:w="2835"/>
            <w:vAlign w:val="center"/>
          </w:tcPr>
          <w:p>
            <w:pPr>
              <w:spacing w:before="40" w:after="40"/>
              <w:jc w:val="right"/>
              <w:bidi w:val="1"/>
            </w:pPr>
            <w:r/>
            <w:r>
              <w:rPr>
                <w:rFonts w:ascii="B Nazanin" w:hAnsi="B Nazanin" w:cs="B Nazanin"/>
                <w:b w:val="0"/>
                <w:color w:val="1E293B"/>
                <w:sz w:val="20"/>
                <w:szCs w:val="20"/>
                <w:rtl w:val="1"/>
              </w:rPr>
              <w:t>۷-۴. گزارش‌گیری و آنالیز</w:t>
            </w:r>
          </w:p>
        </w:tc>
        <w:tc>
          <w:tcPr>
            <w:tcW w:type="dxa" w:w="1417"/>
            <w:vAlign w:val="center"/>
          </w:tcPr>
          <w:p>
            <w:pPr>
              <w:spacing w:before="40" w:after="40"/>
              <w:jc w:val="center"/>
              <w:bidi w:val="1"/>
            </w:pPr>
            <w:r/>
            <w:r>
              <w:rPr>
                <w:rFonts w:ascii="B Nazanin" w:hAnsi="B Nazanin" w:cs="B Nazanin"/>
                <w:b w:val="0"/>
                <w:color w:val="1E293B"/>
                <w:sz w:val="20"/>
                <w:szCs w:val="20"/>
                <w:rtl w:val="1"/>
              </w:rPr>
              <w:t>۱۰</w:t>
            </w:r>
          </w:p>
        </w:tc>
        <w:tc>
          <w:tcPr>
            <w:tcW w:type="dxa" w:w="1701"/>
            <w:vAlign w:val="center"/>
          </w:tcPr>
          <w:p>
            <w:pPr>
              <w:spacing w:before="40" w:after="40"/>
              <w:jc w:val="center"/>
              <w:bidi w:val="1"/>
            </w:pPr>
            <w:r/>
            <w:r>
              <w:rPr>
                <w:rFonts w:ascii="B Nazanin" w:hAnsi="B Nazanin" w:cs="B Nazanin"/>
                <w:b w:val="0"/>
                <w:color w:val="1E293B"/>
                <w:sz w:val="20"/>
                <w:szCs w:val="20"/>
                <w:rtl w:val="1"/>
              </w:rPr>
              <w:t>۱۰ از ۱۰</w:t>
            </w:r>
          </w:p>
        </w:tc>
        <w:tc>
          <w:tcPr>
            <w:tcW w:type="dxa" w:w="2835"/>
            <w:vAlign w:val="center"/>
          </w:tcPr>
          <w:p>
            <w:pPr>
              <w:spacing w:before="40" w:after="40"/>
              <w:jc w:val="center"/>
              <w:bidi w:val="1"/>
            </w:pPr>
            <w:r/>
            <w:r>
              <w:rPr>
                <w:rFonts w:ascii="B Nazanin" w:hAnsi="B Nazanin" w:cs="B Nazanin"/>
                <w:b w:val="0"/>
                <w:color w:val="1E293B"/>
                <w:sz w:val="20"/>
                <w:szCs w:val="20"/>
                <w:rtl w:val="1"/>
              </w:rPr>
              <w:t>تطابق کامل</w:t>
            </w:r>
          </w:p>
        </w:tc>
      </w:tr>
      <w:tr>
        <w:tc>
          <w:tcPr>
            <w:tcW w:type="dxa" w:w="2835"/>
            <w:vAlign w:val="center"/>
          </w:tcPr>
          <w:p>
            <w:pPr>
              <w:spacing w:before="40" w:after="40"/>
              <w:jc w:val="right"/>
              <w:bidi w:val="1"/>
            </w:pPr>
            <w:r/>
            <w:r>
              <w:rPr>
                <w:rFonts w:ascii="B Nazanin" w:hAnsi="B Nazanin" w:cs="B Nazanin"/>
                <w:b w:val="0"/>
                <w:color w:val="1E293B"/>
                <w:sz w:val="20"/>
                <w:szCs w:val="20"/>
                <w:rtl w:val="1"/>
              </w:rPr>
              <w:t>۷-۵. ارتباطات و تعامل</w:t>
            </w:r>
          </w:p>
        </w:tc>
        <w:tc>
          <w:tcPr>
            <w:tcW w:type="dxa" w:w="1417"/>
            <w:vAlign w:val="center"/>
          </w:tcPr>
          <w:p>
            <w:pPr>
              <w:spacing w:before="40" w:after="40"/>
              <w:jc w:val="center"/>
              <w:bidi w:val="1"/>
            </w:pPr>
            <w:r/>
            <w:r>
              <w:rPr>
                <w:rFonts w:ascii="B Nazanin" w:hAnsi="B Nazanin" w:cs="B Nazanin"/>
                <w:b w:val="0"/>
                <w:color w:val="1E293B"/>
                <w:sz w:val="20"/>
                <w:szCs w:val="20"/>
                <w:rtl w:val="1"/>
              </w:rPr>
              <w:t>۱۱</w:t>
            </w:r>
          </w:p>
        </w:tc>
        <w:tc>
          <w:tcPr>
            <w:tcW w:type="dxa" w:w="1701"/>
            <w:vAlign w:val="center"/>
          </w:tcPr>
          <w:p>
            <w:pPr>
              <w:spacing w:before="40" w:after="40"/>
              <w:jc w:val="center"/>
              <w:bidi w:val="1"/>
            </w:pPr>
            <w:r/>
            <w:r>
              <w:rPr>
                <w:rFonts w:ascii="B Nazanin" w:hAnsi="B Nazanin" w:cs="B Nazanin"/>
                <w:b w:val="0"/>
                <w:color w:val="1E293B"/>
                <w:sz w:val="20"/>
                <w:szCs w:val="20"/>
                <w:rtl w:val="1"/>
              </w:rPr>
              <w:t>۱۱ از ۱۱</w:t>
            </w:r>
          </w:p>
        </w:tc>
        <w:tc>
          <w:tcPr>
            <w:tcW w:type="dxa" w:w="2835"/>
            <w:vAlign w:val="center"/>
          </w:tcPr>
          <w:p>
            <w:pPr>
              <w:spacing w:before="40" w:after="40"/>
              <w:jc w:val="center"/>
              <w:bidi w:val="1"/>
            </w:pPr>
            <w:r/>
            <w:r>
              <w:rPr>
                <w:rFonts w:ascii="B Nazanin" w:hAnsi="B Nazanin" w:cs="B Nazanin"/>
                <w:b w:val="0"/>
                <w:color w:val="1E293B"/>
                <w:sz w:val="20"/>
                <w:szCs w:val="20"/>
                <w:rtl w:val="1"/>
              </w:rPr>
              <w:t>تطابق کامل</w:t>
            </w:r>
          </w:p>
        </w:tc>
      </w:tr>
      <w:tr>
        <w:tc>
          <w:tcPr>
            <w:tcW w:type="dxa" w:w="2835"/>
            <w:vAlign w:val="center"/>
          </w:tcPr>
          <w:p>
            <w:pPr>
              <w:spacing w:before="40" w:after="40"/>
              <w:jc w:val="right"/>
              <w:bidi w:val="1"/>
            </w:pPr>
            <w:r/>
            <w:r>
              <w:rPr>
                <w:rFonts w:ascii="B Nazanin" w:hAnsi="B Nazanin" w:cs="B Nazanin"/>
                <w:b w:val="0"/>
                <w:color w:val="1E293B"/>
                <w:sz w:val="20"/>
                <w:szCs w:val="20"/>
                <w:rtl w:val="1"/>
              </w:rPr>
              <w:t>۷-۶. خودکارسازی فرایندها</w:t>
            </w:r>
          </w:p>
        </w:tc>
        <w:tc>
          <w:tcPr>
            <w:tcW w:type="dxa" w:w="1417"/>
            <w:vAlign w:val="center"/>
          </w:tcPr>
          <w:p>
            <w:pPr>
              <w:spacing w:before="40" w:after="40"/>
              <w:jc w:val="center"/>
              <w:bidi w:val="1"/>
            </w:pPr>
            <w:r/>
            <w:r>
              <w:rPr>
                <w:rFonts w:ascii="B Nazanin" w:hAnsi="B Nazanin" w:cs="B Nazanin"/>
                <w:b w:val="0"/>
                <w:color w:val="1E293B"/>
                <w:sz w:val="20"/>
                <w:szCs w:val="20"/>
                <w:rtl w:val="1"/>
              </w:rPr>
              <w:t>۸</w:t>
            </w:r>
          </w:p>
        </w:tc>
        <w:tc>
          <w:tcPr>
            <w:tcW w:type="dxa" w:w="1701"/>
            <w:vAlign w:val="center"/>
          </w:tcPr>
          <w:p>
            <w:pPr>
              <w:spacing w:before="40" w:after="40"/>
              <w:jc w:val="center"/>
              <w:bidi w:val="1"/>
            </w:pPr>
            <w:r/>
            <w:r>
              <w:rPr>
                <w:rFonts w:ascii="B Nazanin" w:hAnsi="B Nazanin" w:cs="B Nazanin"/>
                <w:b w:val="0"/>
                <w:color w:val="1E293B"/>
                <w:sz w:val="20"/>
                <w:szCs w:val="20"/>
                <w:rtl w:val="1"/>
              </w:rPr>
              <w:t>۷ از ۸</w:t>
            </w:r>
          </w:p>
        </w:tc>
        <w:tc>
          <w:tcPr>
            <w:tcW w:type="dxa" w:w="2835"/>
            <w:vAlign w:val="center"/>
          </w:tcPr>
          <w:p>
            <w:pPr>
              <w:spacing w:before="40" w:after="40"/>
              <w:jc w:val="center"/>
              <w:bidi w:val="1"/>
            </w:pPr>
            <w:r/>
            <w:r>
              <w:rPr>
                <w:rFonts w:ascii="B Nazanin" w:hAnsi="B Nazanin" w:cs="B Nazanin"/>
                <w:b w:val="0"/>
                <w:color w:val="1E293B"/>
                <w:sz w:val="20"/>
                <w:szCs w:val="20"/>
                <w:rtl w:val="1"/>
              </w:rPr>
              <w:t>تطابق کامل (انقضای گواهی در فاز ۲)</w:t>
            </w:r>
          </w:p>
        </w:tc>
      </w:tr>
      <w:tr>
        <w:tc>
          <w:tcPr>
            <w:tcW w:type="dxa" w:w="2835"/>
            <w:vAlign w:val="center"/>
          </w:tcPr>
          <w:p>
            <w:pPr>
              <w:spacing w:before="40" w:after="40"/>
              <w:jc w:val="right"/>
              <w:bidi w:val="1"/>
            </w:pPr>
            <w:r/>
            <w:r>
              <w:rPr>
                <w:rFonts w:ascii="B Nazanin" w:hAnsi="B Nazanin" w:cs="B Nazanin"/>
                <w:b w:val="0"/>
                <w:color w:val="1E293B"/>
                <w:sz w:val="20"/>
                <w:szCs w:val="20"/>
                <w:rtl w:val="1"/>
              </w:rPr>
              <w:t>۷-۷. یکپارچگی سازمانی</w:t>
            </w:r>
          </w:p>
        </w:tc>
        <w:tc>
          <w:tcPr>
            <w:tcW w:type="dxa" w:w="1417"/>
            <w:vAlign w:val="center"/>
          </w:tcPr>
          <w:p>
            <w:pPr>
              <w:spacing w:before="40" w:after="40"/>
              <w:jc w:val="center"/>
              <w:bidi w:val="1"/>
            </w:pPr>
            <w:r/>
            <w:r>
              <w:rPr>
                <w:rFonts w:ascii="B Nazanin" w:hAnsi="B Nazanin" w:cs="B Nazanin"/>
                <w:b w:val="0"/>
                <w:color w:val="1E293B"/>
                <w:sz w:val="20"/>
                <w:szCs w:val="20"/>
                <w:rtl w:val="1"/>
              </w:rPr>
              <w:t>۳</w:t>
            </w:r>
          </w:p>
        </w:tc>
        <w:tc>
          <w:tcPr>
            <w:tcW w:type="dxa" w:w="1701"/>
            <w:vAlign w:val="center"/>
          </w:tcPr>
          <w:p>
            <w:pPr>
              <w:spacing w:before="40" w:after="40"/>
              <w:jc w:val="center"/>
              <w:bidi w:val="1"/>
            </w:pPr>
            <w:r/>
            <w:r>
              <w:rPr>
                <w:rFonts w:ascii="B Nazanin" w:hAnsi="B Nazanin" w:cs="B Nazanin"/>
                <w:b w:val="0"/>
                <w:color w:val="1E293B"/>
                <w:sz w:val="20"/>
                <w:szCs w:val="20"/>
                <w:rtl w:val="1"/>
              </w:rPr>
              <w:t>۲ از ۳</w:t>
            </w:r>
          </w:p>
        </w:tc>
        <w:tc>
          <w:tcPr>
            <w:tcW w:type="dxa" w:w="2835"/>
            <w:vAlign w:val="center"/>
          </w:tcPr>
          <w:p>
            <w:pPr>
              <w:spacing w:before="40" w:after="40"/>
              <w:jc w:val="center"/>
              <w:bidi w:val="1"/>
            </w:pPr>
            <w:r/>
            <w:r>
              <w:rPr>
                <w:rFonts w:ascii="B Nazanin" w:hAnsi="B Nazanin" w:cs="B Nazanin"/>
                <w:b w:val="0"/>
                <w:color w:val="1E293B"/>
                <w:sz w:val="20"/>
                <w:szCs w:val="20"/>
                <w:rtl w:val="1"/>
              </w:rPr>
              <w:t>SIS در فاز ۳ آکادمیک</w:t>
            </w:r>
          </w:p>
        </w:tc>
      </w:tr>
      <w:tr>
        <w:tc>
          <w:tcPr>
            <w:tcW w:type="dxa" w:w="2835"/>
            <w:vAlign w:val="center"/>
          </w:tcPr>
          <w:p>
            <w:pPr>
              <w:spacing w:before="40" w:after="40"/>
              <w:jc w:val="right"/>
              <w:bidi w:val="1"/>
            </w:pPr>
            <w:r/>
            <w:r>
              <w:rPr>
                <w:rFonts w:ascii="B Nazanin" w:hAnsi="B Nazanin" w:cs="B Nazanin"/>
                <w:b w:val="0"/>
                <w:color w:val="1E293B"/>
                <w:sz w:val="20"/>
                <w:szCs w:val="20"/>
                <w:rtl w:val="1"/>
              </w:rPr>
              <w:t>۷-۸ تا ۷-۱۰. UI/UX، امنیت، فنی</w:t>
            </w:r>
          </w:p>
        </w:tc>
        <w:tc>
          <w:tcPr>
            <w:tcW w:type="dxa" w:w="1417"/>
            <w:vAlign w:val="center"/>
          </w:tcPr>
          <w:p>
            <w:pPr>
              <w:spacing w:before="40" w:after="40"/>
              <w:jc w:val="center"/>
              <w:bidi w:val="1"/>
            </w:pPr>
            <w:r/>
            <w:r>
              <w:rPr>
                <w:rFonts w:ascii="B Nazanin" w:hAnsi="B Nazanin" w:cs="B Nazanin"/>
                <w:b w:val="0"/>
                <w:color w:val="1E293B"/>
                <w:sz w:val="20"/>
                <w:szCs w:val="20"/>
                <w:rtl w:val="1"/>
              </w:rPr>
              <w:t>۲۴</w:t>
            </w:r>
          </w:p>
        </w:tc>
        <w:tc>
          <w:tcPr>
            <w:tcW w:type="dxa" w:w="1701"/>
            <w:vAlign w:val="center"/>
          </w:tcPr>
          <w:p>
            <w:pPr>
              <w:spacing w:before="40" w:after="40"/>
              <w:jc w:val="center"/>
              <w:bidi w:val="1"/>
            </w:pPr>
            <w:r/>
            <w:r>
              <w:rPr>
                <w:rFonts w:ascii="B Nazanin" w:hAnsi="B Nazanin" w:cs="B Nazanin"/>
                <w:b w:val="0"/>
                <w:color w:val="1E293B"/>
                <w:sz w:val="20"/>
                <w:szCs w:val="20"/>
                <w:rtl w:val="1"/>
              </w:rPr>
              <w:t>۲۲ از ۲۴</w:t>
            </w:r>
          </w:p>
        </w:tc>
        <w:tc>
          <w:tcPr>
            <w:tcW w:type="dxa" w:w="2835"/>
            <w:vAlign w:val="center"/>
          </w:tcPr>
          <w:p>
            <w:pPr>
              <w:spacing w:before="40" w:after="40"/>
              <w:jc w:val="center"/>
              <w:bidi w:val="1"/>
            </w:pPr>
            <w:r/>
            <w:r>
              <w:rPr>
                <w:rFonts w:ascii="B Nazanin" w:hAnsi="B Nazanin" w:cs="B Nazanin"/>
                <w:b w:val="0"/>
                <w:color w:val="1E293B"/>
                <w:sz w:val="20"/>
                <w:szCs w:val="20"/>
                <w:rtl w:val="1"/>
              </w:rPr>
              <w:t>تطابق کامل</w:t>
            </w:r>
          </w:p>
        </w:tc>
      </w:tr>
      <w:tr>
        <w:tc>
          <w:tcPr>
            <w:tcW w:type="dxa" w:w="2835"/>
            <w:vAlign w:val="center"/>
          </w:tcPr>
          <w:p>
            <w:pPr>
              <w:spacing w:before="40" w:after="40"/>
              <w:jc w:val="right"/>
              <w:bidi w:val="1"/>
            </w:pPr>
            <w:r/>
            <w:r>
              <w:rPr>
                <w:rFonts w:ascii="B Nazanin" w:hAnsi="B Nazanin" w:cs="B Nazanin"/>
                <w:b w:val="0"/>
                <w:color w:val="1E293B"/>
                <w:sz w:val="20"/>
                <w:szCs w:val="20"/>
                <w:rtl w:val="1"/>
              </w:rPr>
              <w:t>۸-۱. بازیوارسازی</w:t>
            </w:r>
          </w:p>
        </w:tc>
        <w:tc>
          <w:tcPr>
            <w:tcW w:type="dxa" w:w="1417"/>
            <w:vAlign w:val="center"/>
          </w:tcPr>
          <w:p>
            <w:pPr>
              <w:spacing w:before="40" w:after="40"/>
              <w:jc w:val="center"/>
              <w:bidi w:val="1"/>
            </w:pPr>
            <w:r/>
            <w:r>
              <w:rPr>
                <w:rFonts w:ascii="B Nazanin" w:hAnsi="B Nazanin" w:cs="B Nazanin"/>
                <w:b w:val="0"/>
                <w:color w:val="1E293B"/>
                <w:sz w:val="20"/>
                <w:szCs w:val="20"/>
                <w:rtl w:val="1"/>
              </w:rPr>
              <w:t>۹</w:t>
            </w:r>
          </w:p>
        </w:tc>
        <w:tc>
          <w:tcPr>
            <w:tcW w:type="dxa" w:w="1701"/>
            <w:vAlign w:val="center"/>
          </w:tcPr>
          <w:p>
            <w:pPr>
              <w:spacing w:before="40" w:after="40"/>
              <w:jc w:val="center"/>
              <w:bidi w:val="1"/>
            </w:pPr>
            <w:r/>
            <w:r>
              <w:rPr>
                <w:rFonts w:ascii="B Nazanin" w:hAnsi="B Nazanin" w:cs="B Nazanin"/>
                <w:b w:val="0"/>
                <w:color w:val="1E293B"/>
                <w:sz w:val="20"/>
                <w:szCs w:val="20"/>
                <w:rtl w:val="1"/>
              </w:rPr>
              <w:t>۹ از ۹</w:t>
            </w:r>
          </w:p>
        </w:tc>
        <w:tc>
          <w:tcPr>
            <w:tcW w:type="dxa" w:w="2835"/>
            <w:vAlign w:val="center"/>
          </w:tcPr>
          <w:p>
            <w:pPr>
              <w:spacing w:before="40" w:after="40"/>
              <w:jc w:val="center"/>
              <w:bidi w:val="1"/>
            </w:pPr>
            <w:r/>
            <w:r>
              <w:rPr>
                <w:rFonts w:ascii="B Nazanin" w:hAnsi="B Nazanin" w:cs="B Nazanin"/>
                <w:b w:val="0"/>
                <w:color w:val="1E293B"/>
                <w:sz w:val="20"/>
                <w:szCs w:val="20"/>
                <w:rtl w:val="1"/>
              </w:rPr>
              <w:t>تطابق کامل</w:t>
            </w:r>
          </w:p>
        </w:tc>
      </w:tr>
      <w:tr>
        <w:tc>
          <w:tcPr>
            <w:tcW w:type="dxa" w:w="2835"/>
            <w:vAlign w:val="center"/>
          </w:tcPr>
          <w:p>
            <w:pPr>
              <w:spacing w:before="40" w:after="40"/>
              <w:jc w:val="right"/>
              <w:bidi w:val="1"/>
            </w:pPr>
            <w:r/>
            <w:r>
              <w:rPr>
                <w:rFonts w:ascii="B Nazanin" w:hAnsi="B Nazanin" w:cs="B Nazanin"/>
                <w:b w:val="0"/>
                <w:color w:val="1E293B"/>
                <w:sz w:val="20"/>
                <w:szCs w:val="20"/>
                <w:rtl w:val="1"/>
              </w:rPr>
              <w:t>۸-۲. هوش مصنوعی</w:t>
            </w:r>
          </w:p>
        </w:tc>
        <w:tc>
          <w:tcPr>
            <w:tcW w:type="dxa" w:w="1417"/>
            <w:vAlign w:val="center"/>
          </w:tcPr>
          <w:p>
            <w:pPr>
              <w:spacing w:before="40" w:after="40"/>
              <w:jc w:val="center"/>
              <w:bidi w:val="1"/>
            </w:pPr>
            <w:r/>
            <w:r>
              <w:rPr>
                <w:rFonts w:ascii="B Nazanin" w:hAnsi="B Nazanin" w:cs="B Nazanin"/>
                <w:b w:val="0"/>
                <w:color w:val="1E293B"/>
                <w:sz w:val="20"/>
                <w:szCs w:val="20"/>
                <w:rtl w:val="1"/>
              </w:rPr>
              <w:t>۶</w:t>
            </w:r>
          </w:p>
        </w:tc>
        <w:tc>
          <w:tcPr>
            <w:tcW w:type="dxa" w:w="1701"/>
            <w:vAlign w:val="center"/>
          </w:tcPr>
          <w:p>
            <w:pPr>
              <w:spacing w:before="40" w:after="40"/>
              <w:jc w:val="center"/>
              <w:bidi w:val="1"/>
            </w:pPr>
            <w:r/>
            <w:r>
              <w:rPr>
                <w:rFonts w:ascii="B Nazanin" w:hAnsi="B Nazanin" w:cs="B Nazanin"/>
                <w:b w:val="0"/>
                <w:color w:val="1E293B"/>
                <w:sz w:val="20"/>
                <w:szCs w:val="20"/>
                <w:rtl w:val="1"/>
              </w:rPr>
              <w:t>۶ از ۶</w:t>
            </w:r>
          </w:p>
        </w:tc>
        <w:tc>
          <w:tcPr>
            <w:tcW w:type="dxa" w:w="2835"/>
            <w:vAlign w:val="center"/>
          </w:tcPr>
          <w:p>
            <w:pPr>
              <w:spacing w:before="40" w:after="40"/>
              <w:jc w:val="center"/>
              <w:bidi w:val="1"/>
            </w:pPr>
            <w:r/>
            <w:r>
              <w:rPr>
                <w:rFonts w:ascii="B Nazanin" w:hAnsi="B Nazanin" w:cs="B Nazanin"/>
                <w:b w:val="0"/>
                <w:color w:val="1E293B"/>
                <w:sz w:val="20"/>
                <w:szCs w:val="20"/>
                <w:rtl w:val="1"/>
              </w:rPr>
              <w:t>تطابق کامل</w:t>
            </w:r>
          </w:p>
        </w:tc>
      </w:tr>
      <w:tr>
        <w:tc>
          <w:tcPr>
            <w:tcW w:type="dxa" w:w="2835"/>
            <w:vAlign w:val="center"/>
          </w:tcPr>
          <w:p>
            <w:pPr>
              <w:spacing w:before="40" w:after="40"/>
              <w:jc w:val="right"/>
              <w:bidi w:val="1"/>
            </w:pPr>
            <w:r/>
            <w:r>
              <w:rPr>
                <w:rFonts w:ascii="B Nazanin" w:hAnsi="B Nazanin" w:cs="B Nazanin"/>
                <w:b w:val="0"/>
                <w:color w:val="1E293B"/>
                <w:sz w:val="20"/>
                <w:szCs w:val="20"/>
                <w:rtl w:val="1"/>
              </w:rPr>
              <w:t>۸-۳. پنل فروش (Marketplace)</w:t>
            </w:r>
          </w:p>
        </w:tc>
        <w:tc>
          <w:tcPr>
            <w:tcW w:type="dxa" w:w="1417"/>
            <w:vAlign w:val="center"/>
          </w:tcPr>
          <w:p>
            <w:pPr>
              <w:spacing w:before="40" w:after="40"/>
              <w:jc w:val="center"/>
              <w:bidi w:val="1"/>
            </w:pPr>
            <w:r/>
            <w:r>
              <w:rPr>
                <w:rFonts w:ascii="B Nazanin" w:hAnsi="B Nazanin" w:cs="B Nazanin"/>
                <w:b w:val="0"/>
                <w:color w:val="1E293B"/>
                <w:sz w:val="20"/>
                <w:szCs w:val="20"/>
                <w:rtl w:val="1"/>
              </w:rPr>
              <w:t>۷</w:t>
            </w:r>
          </w:p>
        </w:tc>
        <w:tc>
          <w:tcPr>
            <w:tcW w:type="dxa" w:w="1701"/>
            <w:vAlign w:val="center"/>
          </w:tcPr>
          <w:p>
            <w:pPr>
              <w:spacing w:before="40" w:after="40"/>
              <w:jc w:val="center"/>
              <w:bidi w:val="1"/>
            </w:pPr>
            <w:r/>
            <w:r>
              <w:rPr>
                <w:rFonts w:ascii="B Nazanin" w:hAnsi="B Nazanin" w:cs="B Nazanin"/>
                <w:b w:val="0"/>
                <w:color w:val="1E293B"/>
                <w:sz w:val="20"/>
                <w:szCs w:val="20"/>
                <w:rtl w:val="1"/>
              </w:rPr>
              <w:t>۷ از ۷</w:t>
            </w:r>
          </w:p>
        </w:tc>
        <w:tc>
          <w:tcPr>
            <w:tcW w:type="dxa" w:w="2835"/>
            <w:vAlign w:val="center"/>
          </w:tcPr>
          <w:p>
            <w:pPr>
              <w:spacing w:before="40" w:after="40"/>
              <w:jc w:val="center"/>
              <w:bidi w:val="1"/>
            </w:pPr>
            <w:r/>
            <w:r>
              <w:rPr>
                <w:rFonts w:ascii="B Nazanin" w:hAnsi="B Nazanin" w:cs="B Nazanin"/>
                <w:b w:val="0"/>
                <w:color w:val="1E293B"/>
                <w:sz w:val="20"/>
                <w:szCs w:val="20"/>
                <w:rtl w:val="1"/>
              </w:rPr>
              <w:t>تطابق کامل</w:t>
            </w:r>
          </w:p>
        </w:tc>
      </w:tr>
      <w:tr>
        <w:tc>
          <w:tcPr>
            <w:tcW w:type="dxa" w:w="2835"/>
            <w:vAlign w:val="center"/>
            <w:shd w:val="clear" w:color="auto" w:fill="f1f5f9"/>
          </w:tcPr>
          <w:p>
            <w:pPr>
              <w:spacing w:before="40" w:after="40"/>
              <w:jc w:val="right"/>
              <w:bidi w:val="1"/>
            </w:pPr>
            <w:r/>
            <w:r>
              <w:rPr>
                <w:rFonts w:ascii="B Nazanin" w:hAnsi="B Nazanin" w:cs="B Nazanin"/>
                <w:b/>
                <w:color w:val="0F172A"/>
                <w:sz w:val="20"/>
                <w:szCs w:val="20"/>
                <w:bCs w:val="1"/>
                <w:rtl w:val="1"/>
              </w:rPr>
              <w:t>جمع کل</w:t>
            </w:r>
          </w:p>
        </w:tc>
        <w:tc>
          <w:tcPr>
            <w:tcW w:type="dxa" w:w="1417"/>
            <w:vAlign w:val="center"/>
            <w:shd w:val="clear" w:color="auto" w:fill="f1f5f9"/>
          </w:tcPr>
          <w:p>
            <w:pPr>
              <w:spacing w:before="40" w:after="40"/>
              <w:jc w:val="center"/>
              <w:bidi w:val="1"/>
            </w:pPr>
            <w:r/>
            <w:r>
              <w:rPr>
                <w:rFonts w:ascii="B Nazanin" w:hAnsi="B Nazanin" w:cs="B Nazanin"/>
                <w:b/>
                <w:color w:val="0F172A"/>
                <w:sz w:val="20"/>
                <w:szCs w:val="20"/>
                <w:bCs w:val="1"/>
                <w:rtl w:val="1"/>
              </w:rPr>
              <w:t>۱۱۱</w:t>
            </w:r>
          </w:p>
        </w:tc>
        <w:tc>
          <w:tcPr>
            <w:tcW w:type="dxa" w:w="1701"/>
            <w:vAlign w:val="center"/>
            <w:shd w:val="clear" w:color="auto" w:fill="f1f5f9"/>
          </w:tcPr>
          <w:p>
            <w:pPr>
              <w:spacing w:before="40" w:after="40"/>
              <w:jc w:val="center"/>
              <w:bidi w:val="1"/>
            </w:pPr>
            <w:r/>
            <w:r>
              <w:rPr>
                <w:rFonts w:ascii="B Nazanin" w:hAnsi="B Nazanin" w:cs="B Nazanin"/>
                <w:b/>
                <w:color w:val="0F172A"/>
                <w:sz w:val="20"/>
                <w:szCs w:val="20"/>
                <w:bCs w:val="1"/>
                <w:rtl w:val="1"/>
              </w:rPr>
              <w:t>۱۰۴ از ۱۱۱</w:t>
            </w:r>
          </w:p>
        </w:tc>
        <w:tc>
          <w:tcPr>
            <w:tcW w:type="dxa" w:w="2835"/>
            <w:vAlign w:val="center"/>
            <w:shd w:val="clear" w:color="auto" w:fill="f1f5f9"/>
          </w:tcPr>
          <w:p>
            <w:pPr>
              <w:spacing w:before="40" w:after="40"/>
              <w:jc w:val="center"/>
              <w:bidi w:val="1"/>
            </w:pPr>
            <w:r/>
            <w:r>
              <w:rPr>
                <w:rFonts w:ascii="B Nazanin" w:hAnsi="B Nazanin" w:cs="B Nazanin"/>
                <w:b/>
                <w:color w:val="0F172A"/>
                <w:sz w:val="20"/>
                <w:szCs w:val="20"/>
                <w:bCs w:val="1"/>
                <w:rtl w:val="1"/>
              </w:rPr>
              <w:t>۹۴ درصد تطابق</w:t>
            </w:r>
          </w:p>
        </w:tc>
      </w:tr>
    </w:tbl>
    <w:p>
      <w:pPr>
        <w:spacing w:after="200" w:line="360" w:lineRule="auto"/>
        <w:jc w:val="both"/>
        <w:bidi w:val="1"/>
      </w:pPr>
      <w:r>
        <w:rPr>
          <w:rFonts w:ascii="B Nazanin" w:hAnsi="B Nazanin" w:cs="B Nazanin"/>
          <w:b w:val="0"/>
          <w:sz w:val="24"/>
          <w:szCs w:val="24"/>
          <w:rtl w:val="1"/>
        </w:rPr>
        <w:t>همان‌گونه که ملاحظه می‌شود، راه‌حل پیشنهادی شرکت Ymax با ۹۴ درصد تطابق با نیازمندی‌های RFP، آماده‌ترین راه‌حل در میان محصولات موجود بازار است. ۷ درصد باقی‌مانده — شامل یکپارچگی با SIS، پشتیبانی VR، و تاریخ انقضای گواهی — در فازهای دوم و سوم پروژه قابل پیاده‌سازی است و در برنامه زمان‌بندی پیش‌بینی شده است.</w:t>
      </w:r>
    </w:p>
    <w:p>
      <w:r>
        <w:br w:type="page"/>
      </w:r>
    </w:p>
    <w:p>
      <w:pPr>
        <w:spacing w:before="360" w:after="200"/>
        <w:jc w:val="right"/>
        <w:keepNext/>
        <w:bidi w:val="1"/>
        <w:pBdr>
          <w:bottom w:val="single" w:sz="6" w:space="4" w:color="0f172a"/>
        </w:pBdr>
      </w:pPr>
      <w:r>
        <w:rPr>
          <w:rFonts w:ascii="B Nazanin" w:hAnsi="B Nazanin" w:cs="B Nazanin"/>
          <w:b/>
          <w:color w:val="0F172A"/>
          <w:sz w:val="32"/>
          <w:szCs w:val="32"/>
          <w:bCs w:val="1"/>
          <w:rtl w:val="1"/>
        </w:rPr>
        <w:t>۴. راه‌حل پیشنهادی و معماری سیستم</w:t>
      </w:r>
    </w:p>
    <w:p>
      <w:pPr>
        <w:spacing w:after="200" w:line="360" w:lineRule="auto"/>
        <w:jc w:val="both"/>
        <w:bidi w:val="1"/>
      </w:pPr>
      <w:r>
        <w:rPr>
          <w:rFonts w:ascii="B Nazanin" w:hAnsi="B Nazanin" w:cs="B Nazanin"/>
          <w:b w:val="0"/>
          <w:sz w:val="24"/>
          <w:szCs w:val="24"/>
          <w:rtl w:val="1"/>
        </w:rPr>
        <w:t>راه‌حل پیشنهادی شرکت Ymax بر پایه معماری ماژولار متناسب با RFP نسخه ۳.۰ طراحی شده است. این معماری، که در ادامه به‌تفصیل توضیح داده می‌شود، شامل یک هسته مشترک به‌عنوان پایه، و چندین لایه تخصصی است که به‌صورت افزونه (Plugin) روی هسته فعال می‌شوند. مهم‌تر از طراحی معماری، پلتفرم توسعه‌یافته شرکت Ymax است که هم‌اکنون روی دامنه lms.ecardo.ir در دسترس قرار دارد و امکان آزمایش عملی تمام قابلیت‌های پیشنهادی را پیش از انعقاد قرارداد فراهم می‌سازد.</w:t>
      </w:r>
    </w:p>
    <w:p>
      <w:pPr>
        <w:spacing w:before="240" w:after="200"/>
        <w:jc w:val="right"/>
        <w:keepNext/>
        <w:bidi w:val="1"/>
      </w:pPr>
      <w:r>
        <w:rPr>
          <w:rFonts w:ascii="B Nazanin" w:hAnsi="B Nazanin" w:cs="B Nazanin"/>
          <w:b/>
          <w:color w:val="0F172A"/>
          <w:sz w:val="32"/>
          <w:szCs w:val="32"/>
          <w:bCs w:val="1"/>
          <w:rtl w:val="1"/>
        </w:rPr>
        <w:t>۴-۱. معماری کلی و رویکرد ماژولار</w:t>
      </w:r>
    </w:p>
    <w:p>
      <w:pPr>
        <w:spacing w:after="200" w:line="360" w:lineRule="auto"/>
        <w:jc w:val="both"/>
        <w:bidi w:val="1"/>
      </w:pPr>
      <w:r>
        <w:rPr>
          <w:rFonts w:ascii="B Nazanin" w:hAnsi="B Nazanin" w:cs="B Nazanin"/>
          <w:b w:val="0"/>
          <w:sz w:val="24"/>
          <w:szCs w:val="24"/>
          <w:rtl w:val="1"/>
        </w:rPr>
        <w:t>معماری سیستم بر سه اصل استوار است: جدایی کامل هسته از لایه‌های تخصصی، مدیریت هویت عمومی مستقل از نقش‌های خاص، و زیرساخت رویدادمحور (Event-Driven) برای ارتباط اجزای سیستم. این رویکرد اجازه می‌دهد بدون تغییر در هسته، لایه‌های جدید به سیستم افزوده شود، و هر مشتری — چه سازمانی و چه آکادمیک — تنها لایه‌های مورد نیاز خود را فعال نماید. هسته سیستم شامل مدیریت کاربران، موتور محتوا، سیستم ارزیابی، صدور گواهی، و داشبورد تعاملی است که یک‌بار توسعه یافته و برای تمامی نسخه‌ها مشترکاً قابل استفاده است.</w:t>
      </w:r>
    </w:p>
    <w:p>
      <w:pPr>
        <w:spacing w:before="240" w:after="200"/>
        <w:jc w:val="right"/>
        <w:keepNext/>
        <w:bidi w:val="1"/>
      </w:pPr>
      <w:r>
        <w:rPr>
          <w:rFonts w:ascii="B Nazanin" w:hAnsi="B Nazanin" w:cs="B Nazanin"/>
          <w:b/>
          <w:color w:val="0F172A"/>
          <w:sz w:val="32"/>
          <w:szCs w:val="32"/>
          <w:bCs w:val="1"/>
          <w:rtl w:val="1"/>
        </w:rPr>
        <w:t>۴-۲. لایه هسته (Core Engine)</w:t>
      </w:r>
    </w:p>
    <w:p>
      <w:pPr>
        <w:spacing w:after="200" w:line="360" w:lineRule="auto"/>
        <w:jc w:val="both"/>
        <w:bidi w:val="1"/>
      </w:pPr>
      <w:r>
        <w:rPr>
          <w:rFonts w:ascii="B Nazanin" w:hAnsi="B Nazanin" w:cs="B Nazanin"/>
          <w:b w:val="0"/>
          <w:sz w:val="24"/>
          <w:szCs w:val="24"/>
          <w:rtl w:val="1"/>
        </w:rPr>
        <w:t>لایه هسته، موتور اصلی پلتفرم است که در تمامی نسخه‌ها بدون تغییر باقی می‌ماند. این لایه شامل پنج مؤلفه اصلی است: سیستم مدیریت کاربران با احراز هویت مبتنی بر JWT و مدیریت نقش‌ها؛ موتور تحویل محتوا با پشتیبانی از استانداردهای SCORM 1.2 و 2004، H5P، و فرمت‌های چندرسانه‌ای؛ سیستم ارزیابی با بانک سؤال و موتور آزمون‌ساز؛ موتور صدور گواهینامه دیجیتال با قابلیت استعلام و بارکد؛ و داشبورد تعاملی برای نمایش پیشرفت و اعلان‌ها. علاوه بر این، زیرساخت فنی هسته شامل مدیریت افزونه‌ها (Plugin Loader) برای فعال‌سازی ماژول‌های مورد نیاز، لایه هویت عمومی مستقل از نقش‌های خاص، ساختار دوره به‌صورت Container جنریک، و Event Bus داخلی برای ارتباط بین اجزا است.</w:t>
      </w:r>
    </w:p>
    <w:p>
      <w:pPr>
        <w:spacing w:before="240" w:after="200"/>
        <w:jc w:val="right"/>
        <w:keepNext/>
        <w:bidi w:val="1"/>
      </w:pPr>
      <w:r>
        <w:rPr>
          <w:rFonts w:ascii="B Nazanin" w:hAnsi="B Nazanin" w:cs="B Nazanin"/>
          <w:b/>
          <w:color w:val="0F172A"/>
          <w:sz w:val="32"/>
          <w:szCs w:val="32"/>
          <w:bCs w:val="1"/>
          <w:rtl w:val="1"/>
        </w:rPr>
        <w:t>۴-۳. لایه‌های تخصصی</w:t>
      </w:r>
    </w:p>
    <w:p>
      <w:pPr>
        <w:spacing w:after="200" w:line="360" w:lineRule="auto"/>
        <w:jc w:val="both"/>
        <w:bidi w:val="1"/>
      </w:pPr>
      <w:r>
        <w:rPr>
          <w:rFonts w:ascii="B Nazanin" w:hAnsi="B Nazanin" w:cs="B Nazanin"/>
          <w:b w:val="0"/>
          <w:sz w:val="24"/>
          <w:szCs w:val="24"/>
          <w:rtl w:val="1"/>
        </w:rPr>
        <w:t>روی هسته مشترک، دو لایه تخصصی به‌صورت افزونه سوار می‌شوند. لایه سازمانی (Enterprise) شامل ساختار سلسله‌مراتبی سازمان، مسیرهای یادگیری و شایستگی، داشبوردهای مدیریتی هوش تجاری، یکپارچگی با سامانه‌های ERP و HRIS از طریق API، و اتوماسیون انتساب دوره است. لایه آکادمیک (Academic) نیز شامل سیستم مدیریت ترم و کلاس، موتور قوانین پیش‌نیاز و همنیاز، سیستم نمره‌دهی منعطف با فرمول‌ساز، یکپارچگی با سامانه‌های SIS نظیر گلستان و سجاد، و تعاملات کلاسیک نظیر انجمن‌ها و تقویم کلاسی است.</w:t>
      </w:r>
    </w:p>
    <w:p>
      <w:pPr>
        <w:spacing w:before="240" w:after="200"/>
        <w:jc w:val="right"/>
        <w:keepNext/>
        <w:bidi w:val="1"/>
      </w:pPr>
      <w:r>
        <w:rPr>
          <w:rFonts w:ascii="B Nazanin" w:hAnsi="B Nazanin" w:cs="B Nazanin"/>
          <w:b/>
          <w:color w:val="0F172A"/>
          <w:sz w:val="32"/>
          <w:szCs w:val="32"/>
          <w:bCs w:val="1"/>
          <w:rtl w:val="1"/>
        </w:rPr>
        <w:t>۴-۴. موتور هوش مصنوعی</w:t>
      </w:r>
    </w:p>
    <w:p>
      <w:pPr>
        <w:spacing w:after="200" w:line="360" w:lineRule="auto"/>
        <w:jc w:val="both"/>
        <w:bidi w:val="1"/>
      </w:pPr>
      <w:r>
        <w:rPr>
          <w:rFonts w:ascii="B Nazanin" w:hAnsi="B Nazanin" w:cs="B Nazanin"/>
          <w:b w:val="0"/>
          <w:sz w:val="24"/>
          <w:szCs w:val="24"/>
          <w:rtl w:val="1"/>
        </w:rPr>
        <w:t>موتور هوش مصنوعی راه‌حل پیشنهادی، شامل شش کاربرد کلیدی است که در RFP بخش ۸-۲ الزام شده است. مسیر یادگیری شخصی‌سازی‌شده با تحلیل رفتار کاربر و ارائه توصیه‌های محتوایی؛ چت‌بات آموزشی هوشمند با قابلیت بازخورد لحظه‌ای و تحلیل وضعیت روحی کاربر؛ تحلیل پیش‌بینی‌کننده برای شناسایی کاربران در معرض ریسش؛ تولید خودکار محتوای آموزشی شامل کوئیز و خلاصه؛ ارزیابی خودکار با آزمون‌های تطبیقی و تصحیح هوشمند؛ و داشبورد مدیریت و بهینه‌سازی LMS. تمامی این سرویس‌ها به‌صورت میکروسرویس و قابل فراخوانی از طریق API پیاده‌سازی شده‌اند تا امکان به‌روزرسانی مدل‌ها بدون اختلال در عملکرد اصلی فراهم باشد.</w:t>
      </w:r>
    </w:p>
    <w:p>
      <w:pPr>
        <w:spacing w:before="240" w:after="200"/>
        <w:jc w:val="right"/>
        <w:keepNext/>
        <w:bidi w:val="1"/>
      </w:pPr>
      <w:r>
        <w:rPr>
          <w:rFonts w:ascii="B Nazanin" w:hAnsi="B Nazanin" w:cs="B Nazanin"/>
          <w:b/>
          <w:color w:val="0F172A"/>
          <w:sz w:val="32"/>
          <w:szCs w:val="32"/>
          <w:bCs w:val="1"/>
          <w:rtl w:val="1"/>
        </w:rPr>
        <w:t>۴-۵. بازیوارسازی (Gamification)</w:t>
      </w:r>
    </w:p>
    <w:p>
      <w:pPr>
        <w:spacing w:after="200" w:line="360" w:lineRule="auto"/>
        <w:jc w:val="both"/>
        <w:bidi w:val="1"/>
      </w:pPr>
      <w:r>
        <w:rPr>
          <w:rFonts w:ascii="B Nazanin" w:hAnsi="B Nazanin" w:cs="B Nazanin"/>
          <w:b w:val="0"/>
          <w:sz w:val="24"/>
          <w:szCs w:val="24"/>
          <w:rtl w:val="1"/>
        </w:rPr>
        <w:t>موتور بازیوارسازی با ۹ زیرماژول کامل، مطابق با الزامات RFP بخش ۸-۱، شامل موتور امتیازدهی قابل پیکربندی، سیستم نشان و دستاورد با آستانه‌های قابل تنظیم، سطح‌بندی و نوار پیشرفت کاربر، لیدربورد با فیلترهای زمانی، قوانین پاداش و انگیزش، شخصی‌سازی تجربه بر اساس نقش و دوره، داشبورد مدیریتی با گزارش تحلیلی، اعلان‌های هوشمند و محرک‌های رفتاری، و مکانیزم ضدتقلب برای جلوگیری از سوءاستفاده است. تمامی این اجزا به‌صورت قابل پیکربندی از پنل مدیریت و قابل فراخوانی از طریق API تحویل می‌شوند.</w:t>
      </w:r>
    </w:p>
    <w:p>
      <w:pPr>
        <w:spacing w:before="240" w:after="200"/>
        <w:jc w:val="right"/>
        <w:keepNext/>
        <w:bidi w:val="1"/>
      </w:pPr>
      <w:r>
        <w:rPr>
          <w:rFonts w:ascii="B Nazanin" w:hAnsi="B Nazanin" w:cs="B Nazanin"/>
          <w:b/>
          <w:color w:val="0F172A"/>
          <w:sz w:val="32"/>
          <w:szCs w:val="32"/>
          <w:bCs w:val="1"/>
          <w:rtl w:val="1"/>
        </w:rPr>
        <w:t>۴-۶. پنل فروش (Marketplace)</w:t>
      </w:r>
    </w:p>
    <w:p>
      <w:pPr>
        <w:spacing w:after="200" w:line="360" w:lineRule="auto"/>
        <w:jc w:val="both"/>
        <w:bidi w:val="1"/>
      </w:pPr>
      <w:r>
        <w:rPr>
          <w:rFonts w:ascii="B Nazanin" w:hAnsi="B Nazanin" w:cs="B Nazanin"/>
          <w:b w:val="0"/>
          <w:sz w:val="24"/>
          <w:szCs w:val="24"/>
          <w:rtl w:val="1"/>
        </w:rPr>
        <w:t>پنل فروش، که در RFP بخش ۸-۳ الزام شده، امکان فروش مستقل دوره‌ها توسط مدرسان را فراهم می‌سازد. این زیرسیستم شامل تعریف درصد کمیسیون طرفین، تسویه حساب با مدرس، گزارشات فروش به تفکیک دوره و مدرس، سیستم کوپن تخفیف، امتیازدهی و نظرات کاربران، سبد خرید مشتری، و پرداخت آنلاین با درگاه‌های ایرانی (نظیر درگاه ملت) است. علاوه بر این، امکانات ویژه مدرسان شامل مشاهده بازخورد دانشجویان، برگزاری جلسات زنده پولی یا رایگان، و ابزارهای پشتیبانی نظیر تیکتینگ و انجمن داخلی در نظر گرفته شده است.</w:t>
      </w:r>
    </w:p>
    <w:p>
      <w:r>
        <w:br w:type="page"/>
      </w:r>
    </w:p>
    <w:p>
      <w:pPr>
        <w:spacing w:before="360" w:after="200"/>
        <w:jc w:val="right"/>
        <w:keepNext/>
        <w:bidi w:val="1"/>
        <w:pBdr>
          <w:bottom w:val="single" w:sz="6" w:space="4" w:color="0f172a"/>
        </w:pBdr>
      </w:pPr>
      <w:r>
        <w:rPr>
          <w:rFonts w:ascii="B Nazanin" w:hAnsi="B Nazanin" w:cs="B Nazanin"/>
          <w:b/>
          <w:color w:val="0F172A"/>
          <w:sz w:val="32"/>
          <w:szCs w:val="32"/>
          <w:bCs w:val="1"/>
          <w:rtl w:val="1"/>
        </w:rPr>
        <w:t>۵. تمایز فنی و راهبردی</w:t>
      </w:r>
    </w:p>
    <w:p>
      <w:pPr>
        <w:spacing w:after="200" w:line="360" w:lineRule="auto"/>
        <w:jc w:val="both"/>
        <w:bidi w:val="1"/>
      </w:pPr>
      <w:r>
        <w:rPr>
          <w:rFonts w:ascii="B Nazanin" w:hAnsi="B Nazanin" w:cs="B Nazanin"/>
          <w:b w:val="0"/>
          <w:sz w:val="24"/>
          <w:szCs w:val="24"/>
          <w:rtl w:val="1"/>
        </w:rPr>
        <w:t>تمایز راه‌حل پیشنهادی شرکت Ymax در سه محور قابل تبیین است. محور نخست، تجربه عمیق شرکت در پروژه‌های نرم‌افزاری بزرگ‌مقیاس دولتی است. طی سال‌های فعالیت، تیم شرکت در قلب پروژه‌هایی نظیر پنجره واحد جهاد، شبکه یکپارچه بنادر، و سامانه‌های مانیتورینگ مخابراتی وزارت دفاع، پیچیده‌ترین چالش‌های فنی — امنیت در مقیاس سازمانی، یکپارچگی با سیستم‌های قدیمی، پایش بلادرنگ — را از نزدیک تجربه کرده است. این تجربه اکنون با مسئولیت کامل پیمانکاری اول، در خدمت پروژه LMS مگفا قرار می‌گیرد.</w:t>
      </w:r>
    </w:p>
    <w:p>
      <w:pPr>
        <w:spacing w:after="200" w:line="360" w:lineRule="auto"/>
        <w:jc w:val="both"/>
        <w:bidi w:val="1"/>
      </w:pPr>
      <w:r>
        <w:rPr>
          <w:rFonts w:ascii="B Nazanin" w:hAnsi="B Nazanin" w:cs="B Nazanin"/>
          <w:b w:val="0"/>
          <w:sz w:val="24"/>
          <w:szCs w:val="24"/>
          <w:rtl w:val="1"/>
        </w:rPr>
        <w:t>محور دوم، وجود محصولی ساخته‌شده و قابل آزمایش است. برخلاف پیشنهادهایی که صرفاً طرحی روی کاغذه ارائه می‌دهند، شرکت Ymax پلتفرمی توسعه داده که هم‌اکنون روی دامنه lms.ecardo.ir فعال است. این پلتفرم با ۸۴۹ تابع API فعال، موتور بازیوارسازی کامل با ۹ زیرماژول منطبق با RFP، موتور هوش مصنوعی بومی فارسی، و پنل فروش با درگاه ملت — همگی پیش از انعقاد قرارداد قابل بررسی و آزمایش است. تحلیل مقایسه‌ای با ۱۰ رقیب اصلی بازار ایران نشان می‌دهد که هیچ‌یک از محصولات موجود، این ترکیب کامل از سه موتور هوشمند را به‌صورت آماده ارائه می‌دهند.</w:t>
      </w:r>
    </w:p>
    <w:p>
      <w:pPr>
        <w:spacing w:after="200" w:line="360" w:lineRule="auto"/>
        <w:jc w:val="both"/>
        <w:bidi w:val="1"/>
      </w:pPr>
      <w:r>
        <w:rPr>
          <w:rFonts w:ascii="B Nazanin" w:hAnsi="B Nazanin" w:cs="B Nazanin"/>
          <w:b w:val="0"/>
          <w:sz w:val="24"/>
          <w:szCs w:val="24"/>
          <w:rtl w:val="1"/>
        </w:rPr>
        <w:t>محور سوم، درک تفصیلی RFP و تطبیق دقیق راه‌حل با نیازمندی‌های آن است. تیم فنی شرکت، هر یک از ۱۱۵ ویژگی مورد انتظار در RFP نسخه ۳.۰ را به‌تفکیک تحلیل، و میزان تطابق هر یک با راه‌حل پیشنهادی را محاسبه نموده است. نتیجه این تحلیل — که ۹۴ درصد تطابق را نشان می‌دهد — در بخش ۳ این سند ارائه شده است. این درک عمیق به شرکت Ymax اجازه می‌دهد در جلسات فنی، نه با کلی‌گویی، بلکه با جزئیات دقیق و قابل دفاع پاسخ دهد.</w:t>
      </w:r>
    </w:p>
    <w:p>
      <w:pPr>
        <w:spacing w:before="360" w:after="200"/>
        <w:jc w:val="right"/>
        <w:keepNext/>
        <w:bidi w:val="1"/>
        <w:pBdr>
          <w:bottom w:val="single" w:sz="6" w:space="4" w:color="0f172a"/>
        </w:pBdr>
      </w:pPr>
      <w:r>
        <w:rPr>
          <w:rFonts w:ascii="B Nazanin" w:hAnsi="B Nazanin" w:cs="B Nazanin"/>
          <w:b/>
          <w:color w:val="0F172A"/>
          <w:sz w:val="32"/>
          <w:szCs w:val="32"/>
          <w:bCs w:val="1"/>
          <w:rtl w:val="1"/>
        </w:rPr>
        <w:t>۶. برنامه زمان‌بندی و فازبندی</w:t>
      </w:r>
    </w:p>
    <w:p>
      <w:pPr>
        <w:spacing w:after="200" w:line="360" w:lineRule="auto"/>
        <w:jc w:val="both"/>
        <w:bidi w:val="1"/>
      </w:pPr>
      <w:r>
        <w:rPr>
          <w:rFonts w:ascii="B Nazanin" w:hAnsi="B Nazanin" w:cs="B Nazanin"/>
          <w:b w:val="0"/>
          <w:sz w:val="24"/>
          <w:szCs w:val="24"/>
          <w:rtl w:val="1"/>
        </w:rPr>
        <w:t>اجرای پروژه در دو فاز اصلی پیش‌بینی شده است. فاز نخست، با مدت ۹۰ روز کاری، شامل توسعه لایه هسته (Core Engine) و نسخه استاندارد سازمانی است. در این فاز، مؤلفه‌های پایه شامل احراز هویت، مدیریت کاربران، ساختار دوره، زیرساخت رویداد، و تنظیمات هسته مرکزی توسعه و تحویل می‌شود. خروجی این فاز، یک MVP قابل دمو و قابل استفاده است که پایه فاز دوم را فراهم می‌سازد.</w:t>
      </w:r>
    </w:p>
    <w:p>
      <w:pPr>
        <w:spacing w:after="200" w:line="360" w:lineRule="auto"/>
        <w:jc w:val="both"/>
        <w:bidi w:val="1"/>
      </w:pPr>
      <w:r>
        <w:rPr>
          <w:rFonts w:ascii="B Nazanin" w:hAnsi="B Nazanin" w:cs="B Nazanin"/>
          <w:b w:val="0"/>
          <w:sz w:val="24"/>
          <w:szCs w:val="24"/>
          <w:rtl w:val="1"/>
        </w:rPr>
        <w:t>فاز دوم، نیز با مدت ۹۰ روز کاری، شامل توسعه نسخه هوشمند سازمانی (شامل موتور هوش مصنوعی، بازیوارسازی و پنل فروش) و نسخه آکادمیک است. در پایان این فاز، کل سیستم با تمامی قابلیت‌های مورد انتظار RFP تحویل می‌شود. پس از تحویل فاز دوم، دوره ۶۰ روزه تست و دیباگ بدون هزینه اضافی برای کارفرما پیش‌بینی شده است. جمعاً پروژه در ۱۸۰ روز کاری (معادل ۹ ماه تقویمی با احتساب تعطیلات) به اتمام می‌رسد.</w:t>
      </w:r>
    </w:p>
    <w:tbl>
      <w:tblPr>
        <w:tblW w:type="auto" w:w="0"/>
        <w:jc w:val="center"/>
        <w:tblLook w:firstColumn="1" w:firstRow="1" w:lastColumn="0" w:lastRow="0" w:noHBand="0" w:noVBand="1" w:val="04A0"/>
        <w:tblBorders>
          <w:top w:val="single" w:sz="4" w:color="0f172a"/>
          <w:left w:val="single" w:sz="4" w:color="0f172a"/>
          <w:bottom w:val="single" w:sz="4" w:color="0f172a"/>
          <w:right w:val="single" w:sz="4" w:color="0f172a"/>
          <w:insideH w:val="single" w:sz="4" w:color="0f172a"/>
          <w:insideV w:val="single" w:sz="4" w:color="0f172a"/>
        </w:tblBorders>
      </w:tblPr>
      <w:tblGrid>
        <w:gridCol w:w="3024"/>
        <w:gridCol w:w="3024"/>
        <w:gridCol w:w="3024"/>
      </w:tblGrid>
      <w:tr>
        <w:tc>
          <w:tcPr>
            <w:tcW w:type="dxa" w:w="1701"/>
            <w:vAlign w:val="center"/>
            <w:shd w:val="clear" w:color="auto" w:fill="0f172a"/>
          </w:tcPr>
          <w:p>
            <w:pPr>
              <w:spacing w:before="40" w:after="40"/>
              <w:jc w:val="center"/>
              <w:bidi w:val="1"/>
            </w:pPr>
            <w:r/>
            <w:r>
              <w:rPr>
                <w:rFonts w:ascii="B Nazanin" w:hAnsi="B Nazanin" w:cs="B Nazanin"/>
                <w:b/>
                <w:color w:val="FFFFFF"/>
                <w:sz w:val="20"/>
                <w:szCs w:val="20"/>
                <w:bCs w:val="1"/>
                <w:rtl w:val="1"/>
              </w:rPr>
              <w:t>فاز</w:t>
            </w:r>
          </w:p>
        </w:tc>
        <w:tc>
          <w:tcPr>
            <w:tcW w:type="dxa" w:w="1701"/>
            <w:vAlign w:val="center"/>
            <w:shd w:val="clear" w:color="auto" w:fill="0f172a"/>
          </w:tcPr>
          <w:p>
            <w:pPr>
              <w:spacing w:before="40" w:after="40"/>
              <w:jc w:val="center"/>
              <w:bidi w:val="1"/>
            </w:pPr>
            <w:r/>
            <w:r>
              <w:rPr>
                <w:rFonts w:ascii="B Nazanin" w:hAnsi="B Nazanin" w:cs="B Nazanin"/>
                <w:b/>
                <w:color w:val="FFFFFF"/>
                <w:sz w:val="20"/>
                <w:szCs w:val="20"/>
                <w:bCs w:val="1"/>
                <w:rtl w:val="1"/>
              </w:rPr>
              <w:t>مدت</w:t>
            </w:r>
          </w:p>
        </w:tc>
        <w:tc>
          <w:tcPr>
            <w:tcW w:type="dxa" w:w="5669"/>
            <w:vAlign w:val="center"/>
            <w:shd w:val="clear" w:color="auto" w:fill="0f172a"/>
          </w:tcPr>
          <w:p>
            <w:pPr>
              <w:spacing w:before="40" w:after="40"/>
              <w:jc w:val="right"/>
              <w:bidi w:val="1"/>
            </w:pPr>
            <w:r/>
            <w:r>
              <w:rPr>
                <w:rFonts w:ascii="B Nazanin" w:hAnsi="B Nazanin" w:cs="B Nazanin"/>
                <w:b/>
                <w:color w:val="FFFFFF"/>
                <w:sz w:val="20"/>
                <w:szCs w:val="20"/>
                <w:bCs w:val="1"/>
                <w:rtl w:val="1"/>
              </w:rPr>
              <w:t>محتوای تحویلی</w:t>
            </w:r>
          </w:p>
        </w:tc>
      </w:tr>
      <w:tr>
        <w:tc>
          <w:tcPr>
            <w:tcW w:type="dxa" w:w="1701"/>
            <w:vAlign w:val="center"/>
          </w:tcPr>
          <w:p>
            <w:pPr>
              <w:spacing w:before="40" w:after="40"/>
              <w:jc w:val="center"/>
              <w:bidi w:val="1"/>
            </w:pPr>
            <w:r/>
            <w:r>
              <w:rPr>
                <w:rFonts w:ascii="B Nazanin" w:hAnsi="B Nazanin" w:cs="B Nazanin"/>
                <w:b w:val="0"/>
                <w:color w:val="1E293B"/>
                <w:sz w:val="20"/>
                <w:szCs w:val="20"/>
                <w:rtl w:val="1"/>
              </w:rPr>
              <w:t>فاز ۱</w:t>
            </w:r>
          </w:p>
        </w:tc>
        <w:tc>
          <w:tcPr>
            <w:tcW w:type="dxa" w:w="1701"/>
            <w:vAlign w:val="center"/>
          </w:tcPr>
          <w:p>
            <w:pPr>
              <w:spacing w:before="40" w:after="40"/>
              <w:jc w:val="center"/>
              <w:bidi w:val="1"/>
            </w:pPr>
            <w:r/>
            <w:r>
              <w:rPr>
                <w:rFonts w:ascii="B Nazanin" w:hAnsi="B Nazanin" w:cs="B Nazanin"/>
                <w:b w:val="0"/>
                <w:color w:val="1E293B"/>
                <w:sz w:val="20"/>
                <w:szCs w:val="20"/>
                <w:rtl w:val="1"/>
              </w:rPr>
              <w:t>۹۰ روز کاری</w:t>
            </w:r>
          </w:p>
        </w:tc>
        <w:tc>
          <w:tcPr>
            <w:tcW w:type="dxa" w:w="5669"/>
            <w:vAlign w:val="center"/>
          </w:tcPr>
          <w:p>
            <w:pPr>
              <w:spacing w:before="40" w:after="40"/>
              <w:jc w:val="right"/>
              <w:bidi w:val="1"/>
            </w:pPr>
            <w:r/>
            <w:r>
              <w:rPr>
                <w:rFonts w:ascii="B Nazanin" w:hAnsi="B Nazanin" w:cs="B Nazanin"/>
                <w:b w:val="0"/>
                <w:color w:val="1E293B"/>
                <w:sz w:val="20"/>
                <w:szCs w:val="20"/>
                <w:rtl w:val="1"/>
              </w:rPr>
              <w:t>لایه هسته (Core Engine) + نسخه استاندارد سازمانی — شامل احراز هویت، مدیریت کاربران، ساختار دوره، زیرساخت رویداد، تنظیمات، ساختار سازمانی، مسیر یادگیری، گزارش‌دهی BI، و یکپارچگی HRIS</w:t>
            </w:r>
          </w:p>
        </w:tc>
      </w:tr>
      <w:tr>
        <w:tc>
          <w:tcPr>
            <w:tcW w:type="dxa" w:w="1701"/>
            <w:vAlign w:val="center"/>
          </w:tcPr>
          <w:p>
            <w:pPr>
              <w:spacing w:before="40" w:after="40"/>
              <w:jc w:val="center"/>
              <w:bidi w:val="1"/>
            </w:pPr>
            <w:r/>
            <w:r>
              <w:rPr>
                <w:rFonts w:ascii="B Nazanin" w:hAnsi="B Nazanin" w:cs="B Nazanin"/>
                <w:b w:val="0"/>
                <w:color w:val="1E293B"/>
                <w:sz w:val="20"/>
                <w:szCs w:val="20"/>
                <w:rtl w:val="1"/>
              </w:rPr>
              <w:t>فاز ۲</w:t>
            </w:r>
          </w:p>
        </w:tc>
        <w:tc>
          <w:tcPr>
            <w:tcW w:type="dxa" w:w="1701"/>
            <w:vAlign w:val="center"/>
          </w:tcPr>
          <w:p>
            <w:pPr>
              <w:spacing w:before="40" w:after="40"/>
              <w:jc w:val="center"/>
              <w:bidi w:val="1"/>
            </w:pPr>
            <w:r/>
            <w:r>
              <w:rPr>
                <w:rFonts w:ascii="B Nazanin" w:hAnsi="B Nazanin" w:cs="B Nazanin"/>
                <w:b w:val="0"/>
                <w:color w:val="1E293B"/>
                <w:sz w:val="20"/>
                <w:szCs w:val="20"/>
                <w:rtl w:val="1"/>
              </w:rPr>
              <w:t>۹۰ روز کاری</w:t>
            </w:r>
          </w:p>
        </w:tc>
        <w:tc>
          <w:tcPr>
            <w:tcW w:type="dxa" w:w="5669"/>
            <w:vAlign w:val="center"/>
          </w:tcPr>
          <w:p>
            <w:pPr>
              <w:spacing w:before="40" w:after="40"/>
              <w:jc w:val="right"/>
              <w:bidi w:val="1"/>
            </w:pPr>
            <w:r/>
            <w:r>
              <w:rPr>
                <w:rFonts w:ascii="B Nazanin" w:hAnsi="B Nazanin" w:cs="B Nazanin"/>
                <w:b w:val="0"/>
                <w:color w:val="1E293B"/>
                <w:sz w:val="20"/>
                <w:szCs w:val="20"/>
                <w:rtl w:val="1"/>
              </w:rPr>
              <w:t>نسخه هوشمند سازمانی (AI + Gamification + Marketplace) + نسخه آکادمیک (شامل یکپارچگی SIS)</w:t>
            </w:r>
          </w:p>
        </w:tc>
      </w:tr>
      <w:tr>
        <w:tc>
          <w:tcPr>
            <w:tcW w:type="dxa" w:w="1701"/>
            <w:vAlign w:val="center"/>
          </w:tcPr>
          <w:p>
            <w:pPr>
              <w:spacing w:before="40" w:after="40"/>
              <w:jc w:val="center"/>
              <w:bidi w:val="1"/>
            </w:pPr>
            <w:r/>
            <w:r>
              <w:rPr>
                <w:rFonts w:ascii="B Nazanin" w:hAnsi="B Nazanin" w:cs="B Nazanin"/>
                <w:b w:val="0"/>
                <w:color w:val="1E293B"/>
                <w:sz w:val="20"/>
                <w:szCs w:val="20"/>
                <w:rtl w:val="1"/>
              </w:rPr>
              <w:t>تست و دیباگ</w:t>
            </w:r>
          </w:p>
        </w:tc>
        <w:tc>
          <w:tcPr>
            <w:tcW w:type="dxa" w:w="1701"/>
            <w:vAlign w:val="center"/>
          </w:tcPr>
          <w:p>
            <w:pPr>
              <w:spacing w:before="40" w:after="40"/>
              <w:jc w:val="center"/>
              <w:bidi w:val="1"/>
            </w:pPr>
            <w:r/>
            <w:r>
              <w:rPr>
                <w:rFonts w:ascii="B Nazanin" w:hAnsi="B Nazanin" w:cs="B Nazanin"/>
                <w:b w:val="0"/>
                <w:color w:val="1E293B"/>
                <w:sz w:val="20"/>
                <w:szCs w:val="20"/>
                <w:rtl w:val="1"/>
              </w:rPr>
              <w:t>۶۰ روز</w:t>
            </w:r>
          </w:p>
        </w:tc>
        <w:tc>
          <w:tcPr>
            <w:tcW w:type="dxa" w:w="5669"/>
            <w:vAlign w:val="center"/>
          </w:tcPr>
          <w:p>
            <w:pPr>
              <w:spacing w:before="40" w:after="40"/>
              <w:jc w:val="right"/>
              <w:bidi w:val="1"/>
            </w:pPr>
            <w:r/>
            <w:r>
              <w:rPr>
                <w:rFonts w:ascii="B Nazanin" w:hAnsi="B Nazanin" w:cs="B Nazanin"/>
                <w:b w:val="0"/>
                <w:color w:val="1E293B"/>
                <w:sz w:val="20"/>
                <w:szCs w:val="20"/>
                <w:rtl w:val="1"/>
              </w:rPr>
              <w:t>تست عملکردی، رفع اشکال، و پایدارسازی بدون هزینه اضافی</w:t>
            </w:r>
          </w:p>
        </w:tc>
      </w:tr>
      <w:tr>
        <w:tc>
          <w:tcPr>
            <w:tcW w:type="dxa" w:w="1701"/>
            <w:vAlign w:val="center"/>
            <w:shd w:val="clear" w:color="auto" w:fill="f1f5f9"/>
          </w:tcPr>
          <w:p>
            <w:pPr>
              <w:spacing w:before="40" w:after="40"/>
              <w:jc w:val="center"/>
              <w:bidi w:val="1"/>
            </w:pPr>
            <w:r/>
            <w:r>
              <w:rPr>
                <w:rFonts w:ascii="B Nazanin" w:hAnsi="B Nazanin" w:cs="B Nazanin"/>
                <w:b/>
                <w:color w:val="0F172A"/>
                <w:sz w:val="20"/>
                <w:szCs w:val="20"/>
                <w:bCs w:val="1"/>
                <w:rtl w:val="1"/>
              </w:rPr>
              <w:t>جمع کل</w:t>
            </w:r>
          </w:p>
        </w:tc>
        <w:tc>
          <w:tcPr>
            <w:tcW w:type="dxa" w:w="1701"/>
            <w:vAlign w:val="center"/>
            <w:shd w:val="clear" w:color="auto" w:fill="f1f5f9"/>
          </w:tcPr>
          <w:p>
            <w:pPr>
              <w:spacing w:before="40" w:after="40"/>
              <w:jc w:val="center"/>
              <w:bidi w:val="1"/>
            </w:pPr>
            <w:r/>
            <w:r>
              <w:rPr>
                <w:rFonts w:ascii="B Nazanin" w:hAnsi="B Nazanin" w:cs="B Nazanin"/>
                <w:b/>
                <w:color w:val="0F172A"/>
                <w:sz w:val="20"/>
                <w:szCs w:val="20"/>
                <w:bCs w:val="1"/>
                <w:rtl w:val="1"/>
              </w:rPr>
              <w:t>۱۸۰ روز کاری</w:t>
            </w:r>
          </w:p>
        </w:tc>
        <w:tc>
          <w:tcPr>
            <w:tcW w:type="dxa" w:w="5669"/>
            <w:vAlign w:val="center"/>
            <w:shd w:val="clear" w:color="auto" w:fill="f1f5f9"/>
          </w:tcPr>
          <w:p>
            <w:pPr>
              <w:spacing w:before="40" w:after="40"/>
              <w:jc w:val="right"/>
              <w:bidi w:val="1"/>
            </w:pPr>
            <w:r/>
            <w:r>
              <w:rPr>
                <w:rFonts w:ascii="B Nazanin" w:hAnsi="B Nazanin" w:cs="B Nazanin"/>
                <w:b/>
                <w:color w:val="0F172A"/>
                <w:sz w:val="20"/>
                <w:szCs w:val="20"/>
                <w:bCs w:val="1"/>
                <w:rtl w:val="1"/>
              </w:rPr>
              <w:t>تحویل کامل پروژه مطابق RFP نسخه ۳.۰</w:t>
            </w:r>
          </w:p>
        </w:tc>
      </w:tr>
    </w:tbl>
    <w:p>
      <w:r>
        <w:br w:type="page"/>
      </w:r>
    </w:p>
    <w:p>
      <w:pPr>
        <w:spacing w:before="360" w:after="200"/>
        <w:jc w:val="right"/>
        <w:keepNext/>
        <w:bidi w:val="1"/>
        <w:pBdr>
          <w:bottom w:val="single" w:sz="6" w:space="4" w:color="0f172a"/>
        </w:pBdr>
      </w:pPr>
      <w:r>
        <w:rPr>
          <w:rFonts w:ascii="B Nazanin" w:hAnsi="B Nazanin" w:cs="B Nazanin"/>
          <w:b/>
          <w:color w:val="0F172A"/>
          <w:sz w:val="32"/>
          <w:szCs w:val="32"/>
          <w:bCs w:val="1"/>
          <w:rtl w:val="1"/>
        </w:rPr>
        <w:t>۷. مدل تجاری و ساختار هزینه</w:t>
      </w:r>
    </w:p>
    <w:p>
      <w:pPr>
        <w:spacing w:after="200" w:line="360" w:lineRule="auto"/>
        <w:jc w:val="both"/>
        <w:bidi w:val="1"/>
      </w:pPr>
      <w:r>
        <w:rPr>
          <w:rFonts w:ascii="B Nazanin" w:hAnsi="B Nazanin" w:cs="B Nazanin"/>
          <w:b w:val="0"/>
          <w:sz w:val="24"/>
          <w:szCs w:val="24"/>
          <w:rtl w:val="1"/>
        </w:rPr>
        <w:t>مدل همکاری پیشنهادی شرکت Ymax، پروژه‌ای (One-time) است. بر این اساس، هزینه کل پروژه شامل توسعه، تست، و تحویل در دو فاز محاسبه می‌شود. شرکت Ymax، با توجه به تحلیل دقیق هزینه‌های واقعی پروژه — شامل حقوق تیم، زیرساخت، لایسنس‌های نرم‌افزاری، و هزینه‌های دلاری — پیشنهاد قیمت خود را بر اساس شفافیت کامل ارائه می‌نماید. جزئیات قیمت‌گذاری به‌تفکیک فازها، در سند مالی جداگانه‌ای که پس از توافق اولیه در جلسه فنی ارائه می‌گردد، مشخص خواهد شد.</w:t>
      </w:r>
    </w:p>
    <w:p>
      <w:pPr>
        <w:spacing w:after="200" w:line="360" w:lineRule="auto"/>
        <w:jc w:val="both"/>
        <w:bidi w:val="1"/>
      </w:pPr>
      <w:r>
        <w:rPr>
          <w:rFonts w:ascii="B Nazanin" w:hAnsi="B Nazanin" w:cs="B Nazanin"/>
          <w:b w:val="0"/>
          <w:sz w:val="24"/>
          <w:szCs w:val="24"/>
          <w:rtl w:val="1"/>
        </w:rPr>
        <w:t>آنچه در این مرحله قابل اعلام است، مدل پرداخت پیشنهادی است. شرکت Ymax پیشنهاد می‌نماید پرداخت‌ها به‌صورت مرحله‌ای و مبتنی بر تحویل خروجی‌های قابل سنجش انجام شود؛ به‌این صورت که درصد مشخصی از مبلغ کل به‌عنوان پیش‌پرداخت در زمان انعقاد قرارداد، درصدی پس از تحویل فاز اول (MVP)، و درصد باقی‌مانده پس از تحویل فاز دوم و تأیید نهایی کارفرما پرداخت گردد. این مدل، ریسک کارفرما را به حداقل رسانده و انگیزه تحویل به‌موقع را برای مجری تضمین می‌نماید. جزئیات دقیق درصد پرداخت‌ها در مذاکرات نهایی توافق خواهد شد.</w:t>
      </w:r>
    </w:p>
    <w:p>
      <w:pPr>
        <w:spacing w:after="200" w:line="360" w:lineRule="auto"/>
        <w:jc w:val="both"/>
        <w:bidi w:val="1"/>
      </w:pPr>
      <w:r>
        <w:rPr>
          <w:rFonts w:ascii="B Nazanin" w:hAnsi="B Nazanin" w:cs="B Nazanin"/>
          <w:b w:val="0"/>
          <w:sz w:val="24"/>
          <w:szCs w:val="24"/>
          <w:rtl w:val="1"/>
        </w:rPr>
        <w:t>شرکت Ymax آمادگی خود را برای مذاکره در خصوص مدل‌های جایگزین نظیر پرداخت مبتنی بر مایل‌ستون‌های فنی، یا ترکیب پیش‌پرداخت نقدی و مابقی به‌صورت اسنادی اعلام می‌دارد. همچنین، در صورت تمایل مگفا به مدل همکاری بلندمدت (نظیر قرارداد پشتیبانی سالانه پس از تحویل)، شرکت Ymax آماده ارائه پیشنهاد جداگانه برای خدمات پشتیبانی و نگهداری با تعرفه مشخص است.</w:t>
      </w:r>
    </w:p>
    <w:p>
      <w:pPr>
        <w:spacing w:before="360" w:after="200"/>
        <w:jc w:val="right"/>
        <w:keepNext/>
        <w:bidi w:val="1"/>
        <w:pBdr>
          <w:bottom w:val="single" w:sz="6" w:space="4" w:color="0f172a"/>
        </w:pBdr>
      </w:pPr>
      <w:r>
        <w:rPr>
          <w:rFonts w:ascii="B Nazanin" w:hAnsi="B Nazanin" w:cs="B Nazanin"/>
          <w:b/>
          <w:color w:val="0F172A"/>
          <w:sz w:val="32"/>
          <w:szCs w:val="32"/>
          <w:bCs w:val="1"/>
          <w:rtl w:val="1"/>
        </w:rPr>
        <w:t>۸. مدیریت ریسک</w:t>
      </w:r>
    </w:p>
    <w:p>
      <w:pPr>
        <w:spacing w:after="200" w:line="360" w:lineRule="auto"/>
        <w:jc w:val="both"/>
        <w:bidi w:val="1"/>
      </w:pPr>
      <w:r>
        <w:rPr>
          <w:rFonts w:ascii="B Nazanin" w:hAnsi="B Nazanin" w:cs="B Nazanin"/>
          <w:b w:val="0"/>
          <w:sz w:val="24"/>
          <w:szCs w:val="24"/>
          <w:rtl w:val="1"/>
        </w:rPr>
        <w:t>اجرای پروژه‌ای با این مقیاس، نیازمند شناسایی و مدیریت فعال ریسک‌هاست. شرکت Ymax در فرآیند تحلیل پیشنهاد، ریسک‌های کلیدی پروژه را شناسایی نموده و برای هر یک، راهکار کاهش پیش‌بینی کرده است. مهم‌ترین این ریسک‌ها و راهکارهای مربوطه در جدول زیر خلاصه شده است:</w:t>
      </w:r>
    </w:p>
    <w:tbl>
      <w:tblPr>
        <w:tblW w:type="auto" w:w="0"/>
        <w:jc w:val="center"/>
        <w:tblLook w:firstColumn="1" w:firstRow="1" w:lastColumn="0" w:lastRow="0" w:noHBand="0" w:noVBand="1" w:val="04A0"/>
        <w:tblBorders>
          <w:top w:val="single" w:sz="4" w:color="0f172a"/>
          <w:left w:val="single" w:sz="4" w:color="0f172a"/>
          <w:bottom w:val="single" w:sz="4" w:color="0f172a"/>
          <w:right w:val="single" w:sz="4" w:color="0f172a"/>
          <w:insideH w:val="single" w:sz="4" w:color="0f172a"/>
          <w:insideV w:val="single" w:sz="4" w:color="0f172a"/>
        </w:tblBorders>
      </w:tblPr>
      <w:tblGrid>
        <w:gridCol w:w="3024"/>
        <w:gridCol w:w="3024"/>
        <w:gridCol w:w="3024"/>
      </w:tblGrid>
      <w:tr>
        <w:tc>
          <w:tcPr>
            <w:tcW w:type="dxa" w:w="2835"/>
            <w:vAlign w:val="center"/>
            <w:shd w:val="clear" w:color="auto" w:fill="0f172a"/>
          </w:tcPr>
          <w:p>
            <w:pPr>
              <w:spacing w:before="40" w:after="40"/>
              <w:jc w:val="right"/>
              <w:bidi w:val="1"/>
            </w:pPr>
            <w:r/>
            <w:r>
              <w:rPr>
                <w:rFonts w:ascii="B Nazanin" w:hAnsi="B Nazanin" w:cs="B Nazanin"/>
                <w:b/>
                <w:color w:val="FFFFFF"/>
                <w:sz w:val="20"/>
                <w:szCs w:val="20"/>
                <w:bCs w:val="1"/>
                <w:rtl w:val="1"/>
              </w:rPr>
              <w:t>ریسک</w:t>
            </w:r>
          </w:p>
        </w:tc>
        <w:tc>
          <w:tcPr>
            <w:tcW w:type="dxa" w:w="1134"/>
            <w:vAlign w:val="center"/>
            <w:shd w:val="clear" w:color="auto" w:fill="0f172a"/>
          </w:tcPr>
          <w:p>
            <w:pPr>
              <w:spacing w:before="40" w:after="40"/>
              <w:jc w:val="center"/>
              <w:bidi w:val="1"/>
            </w:pPr>
            <w:r/>
            <w:r>
              <w:rPr>
                <w:rFonts w:ascii="B Nazanin" w:hAnsi="B Nazanin" w:cs="B Nazanin"/>
                <w:b/>
                <w:color w:val="FFFFFF"/>
                <w:sz w:val="20"/>
                <w:szCs w:val="20"/>
                <w:bCs w:val="1"/>
                <w:rtl w:val="1"/>
              </w:rPr>
              <w:t>سطح</w:t>
            </w:r>
          </w:p>
        </w:tc>
        <w:tc>
          <w:tcPr>
            <w:tcW w:type="dxa" w:w="5102"/>
            <w:vAlign w:val="center"/>
            <w:shd w:val="clear" w:color="auto" w:fill="0f172a"/>
          </w:tcPr>
          <w:p>
            <w:pPr>
              <w:spacing w:before="40" w:after="40"/>
              <w:jc w:val="right"/>
              <w:bidi w:val="1"/>
            </w:pPr>
            <w:r/>
            <w:r>
              <w:rPr>
                <w:rFonts w:ascii="B Nazanin" w:hAnsi="B Nazanin" w:cs="B Nazanin"/>
                <w:b/>
                <w:color w:val="FFFFFF"/>
                <w:sz w:val="20"/>
                <w:szCs w:val="20"/>
                <w:bCs w:val="1"/>
                <w:rtl w:val="1"/>
              </w:rPr>
              <w:t>راهکار کاهش</w:t>
            </w:r>
          </w:p>
        </w:tc>
      </w:tr>
      <w:tr>
        <w:tc>
          <w:tcPr>
            <w:tcW w:type="dxa" w:w="2835"/>
            <w:vAlign w:val="center"/>
          </w:tcPr>
          <w:p>
            <w:pPr>
              <w:spacing w:before="40" w:after="40"/>
              <w:jc w:val="right"/>
              <w:bidi w:val="1"/>
            </w:pPr>
            <w:r/>
            <w:r>
              <w:rPr>
                <w:rFonts w:ascii="B Nazanin" w:hAnsi="B Nazanin" w:cs="B Nazanin"/>
                <w:b w:val="0"/>
                <w:color w:val="1E293B"/>
                <w:sz w:val="20"/>
                <w:szCs w:val="20"/>
                <w:rtl w:val="1"/>
              </w:rPr>
              <w:t>یکپارچگی با SIS (گلستان/سجاد)</w:t>
            </w:r>
          </w:p>
        </w:tc>
        <w:tc>
          <w:tcPr>
            <w:tcW w:type="dxa" w:w="1134"/>
            <w:vAlign w:val="center"/>
          </w:tcPr>
          <w:p>
            <w:pPr>
              <w:spacing w:before="40" w:after="40"/>
              <w:jc w:val="center"/>
              <w:bidi w:val="1"/>
            </w:pPr>
            <w:r/>
            <w:r>
              <w:rPr>
                <w:rFonts w:ascii="B Nazanin" w:hAnsi="B Nazanin" w:cs="B Nazanin"/>
                <w:b w:val="0"/>
                <w:color w:val="1E293B"/>
                <w:sz w:val="20"/>
                <w:szCs w:val="20"/>
                <w:rtl w:val="1"/>
              </w:rPr>
              <w:t>بالا</w:t>
            </w:r>
          </w:p>
        </w:tc>
        <w:tc>
          <w:tcPr>
            <w:tcW w:type="dxa" w:w="5102"/>
            <w:vAlign w:val="center"/>
          </w:tcPr>
          <w:p>
            <w:pPr>
              <w:spacing w:before="40" w:after="40"/>
              <w:jc w:val="right"/>
              <w:bidi w:val="1"/>
            </w:pPr>
            <w:r/>
            <w:r>
              <w:rPr>
                <w:rFonts w:ascii="B Nazanin" w:hAnsi="B Nazanin" w:cs="B Nazanin"/>
                <w:b w:val="0"/>
                <w:color w:val="1E293B"/>
                <w:sz w:val="20"/>
                <w:szCs w:val="20"/>
                <w:rtl w:val="1"/>
              </w:rPr>
              <w:t>توسعه کانکتور اختصاصی در فاز ۳ آکادمیک، با همکاری دانشگاه پایلوت</w:t>
            </w:r>
          </w:p>
        </w:tc>
      </w:tr>
      <w:tr>
        <w:tc>
          <w:tcPr>
            <w:tcW w:type="dxa" w:w="2835"/>
            <w:vAlign w:val="center"/>
          </w:tcPr>
          <w:p>
            <w:pPr>
              <w:spacing w:before="40" w:after="40"/>
              <w:jc w:val="right"/>
              <w:bidi w:val="1"/>
            </w:pPr>
            <w:r/>
            <w:r>
              <w:rPr>
                <w:rFonts w:ascii="B Nazanin" w:hAnsi="B Nazanin" w:cs="B Nazanin"/>
                <w:b w:val="0"/>
                <w:color w:val="1E293B"/>
                <w:sz w:val="20"/>
                <w:szCs w:val="20"/>
                <w:rtl w:val="1"/>
              </w:rPr>
              <w:t>دریافت گواهینامه اَفتا</w:t>
            </w:r>
          </w:p>
        </w:tc>
        <w:tc>
          <w:tcPr>
            <w:tcW w:type="dxa" w:w="1134"/>
            <w:vAlign w:val="center"/>
          </w:tcPr>
          <w:p>
            <w:pPr>
              <w:spacing w:before="40" w:after="40"/>
              <w:jc w:val="center"/>
              <w:bidi w:val="1"/>
            </w:pPr>
            <w:r/>
            <w:r>
              <w:rPr>
                <w:rFonts w:ascii="B Nazanin" w:hAnsi="B Nazanin" w:cs="B Nazanin"/>
                <w:b w:val="0"/>
                <w:color w:val="1E293B"/>
                <w:sz w:val="20"/>
                <w:szCs w:val="20"/>
                <w:rtl w:val="1"/>
              </w:rPr>
              <w:t>متوسط</w:t>
            </w:r>
          </w:p>
        </w:tc>
        <w:tc>
          <w:tcPr>
            <w:tcW w:type="dxa" w:w="5102"/>
            <w:vAlign w:val="center"/>
          </w:tcPr>
          <w:p>
            <w:pPr>
              <w:spacing w:before="40" w:after="40"/>
              <w:jc w:val="right"/>
              <w:bidi w:val="1"/>
            </w:pPr>
            <w:r/>
            <w:r>
              <w:rPr>
                <w:rFonts w:ascii="B Nazanin" w:hAnsi="B Nazanin" w:cs="B Nazanin"/>
                <w:b w:val="0"/>
                <w:color w:val="1E293B"/>
                <w:sz w:val="20"/>
                <w:szCs w:val="20"/>
                <w:rtl w:val="1"/>
              </w:rPr>
              <w:t>همکاری با مشاور رسمی اَفتا از فاز ۲، با فرآیند مستندسازی هم‌زمان با توسعه</w:t>
            </w:r>
          </w:p>
        </w:tc>
      </w:tr>
      <w:tr>
        <w:tc>
          <w:tcPr>
            <w:tcW w:type="dxa" w:w="2835"/>
            <w:vAlign w:val="center"/>
          </w:tcPr>
          <w:p>
            <w:pPr>
              <w:spacing w:before="40" w:after="40"/>
              <w:jc w:val="right"/>
              <w:bidi w:val="1"/>
            </w:pPr>
            <w:r/>
            <w:r>
              <w:rPr>
                <w:rFonts w:ascii="B Nazanin" w:hAnsi="B Nazanin" w:cs="B Nazanin"/>
                <w:b w:val="0"/>
                <w:color w:val="1E293B"/>
                <w:sz w:val="20"/>
                <w:szCs w:val="20"/>
                <w:rtl w:val="1"/>
              </w:rPr>
              <w:t>مقیاس‌پذیری در ترافیک همزمان بالا</w:t>
            </w:r>
          </w:p>
        </w:tc>
        <w:tc>
          <w:tcPr>
            <w:tcW w:type="dxa" w:w="1134"/>
            <w:vAlign w:val="center"/>
          </w:tcPr>
          <w:p>
            <w:pPr>
              <w:spacing w:before="40" w:after="40"/>
              <w:jc w:val="center"/>
              <w:bidi w:val="1"/>
            </w:pPr>
            <w:r/>
            <w:r>
              <w:rPr>
                <w:rFonts w:ascii="B Nazanin" w:hAnsi="B Nazanin" w:cs="B Nazanin"/>
                <w:b w:val="0"/>
                <w:color w:val="1E293B"/>
                <w:sz w:val="20"/>
                <w:szCs w:val="20"/>
                <w:rtl w:val="1"/>
              </w:rPr>
              <w:t>متوسط</w:t>
            </w:r>
          </w:p>
        </w:tc>
        <w:tc>
          <w:tcPr>
            <w:tcW w:type="dxa" w:w="5102"/>
            <w:vAlign w:val="center"/>
          </w:tcPr>
          <w:p>
            <w:pPr>
              <w:spacing w:before="40" w:after="40"/>
              <w:jc w:val="right"/>
              <w:bidi w:val="1"/>
            </w:pPr>
            <w:r/>
            <w:r>
              <w:rPr>
                <w:rFonts w:ascii="B Nazanin" w:hAnsi="B Nazanin" w:cs="B Nazanin"/>
                <w:b w:val="0"/>
                <w:color w:val="1E293B"/>
                <w:sz w:val="20"/>
                <w:szCs w:val="20"/>
                <w:rtl w:val="1"/>
              </w:rPr>
              <w:t>معماری میکروسرویس از ابتدا، استفاده از Redis برای کش، و load balancing</w:t>
            </w:r>
          </w:p>
        </w:tc>
      </w:tr>
      <w:tr>
        <w:tc>
          <w:tcPr>
            <w:tcW w:type="dxa" w:w="2835"/>
            <w:vAlign w:val="center"/>
          </w:tcPr>
          <w:p>
            <w:pPr>
              <w:spacing w:before="40" w:after="40"/>
              <w:jc w:val="right"/>
              <w:bidi w:val="1"/>
            </w:pPr>
            <w:r/>
            <w:r>
              <w:rPr>
                <w:rFonts w:ascii="B Nazanin" w:hAnsi="B Nazanin" w:cs="B Nazanin"/>
                <w:b w:val="0"/>
                <w:color w:val="1E293B"/>
                <w:sz w:val="20"/>
                <w:szCs w:val="20"/>
                <w:rtl w:val="1"/>
              </w:rPr>
              <w:t>پشتیبانی کامل از تقویم شمسی در زیرساخت</w:t>
            </w:r>
          </w:p>
        </w:tc>
        <w:tc>
          <w:tcPr>
            <w:tcW w:type="dxa" w:w="1134"/>
            <w:vAlign w:val="center"/>
          </w:tcPr>
          <w:p>
            <w:pPr>
              <w:spacing w:before="40" w:after="40"/>
              <w:jc w:val="center"/>
              <w:bidi w:val="1"/>
            </w:pPr>
            <w:r/>
            <w:r>
              <w:rPr>
                <w:rFonts w:ascii="B Nazanin" w:hAnsi="B Nazanin" w:cs="B Nazanin"/>
                <w:b w:val="0"/>
                <w:color w:val="1E293B"/>
                <w:sz w:val="20"/>
                <w:szCs w:val="20"/>
                <w:rtl w:val="1"/>
              </w:rPr>
              <w:t>متوسط</w:t>
            </w:r>
          </w:p>
        </w:tc>
        <w:tc>
          <w:tcPr>
            <w:tcW w:type="dxa" w:w="5102"/>
            <w:vAlign w:val="center"/>
          </w:tcPr>
          <w:p>
            <w:pPr>
              <w:spacing w:before="40" w:after="40"/>
              <w:jc w:val="right"/>
              <w:bidi w:val="1"/>
            </w:pPr>
            <w:r/>
            <w:r>
              <w:rPr>
                <w:rFonts w:ascii="B Nazanin" w:hAnsi="B Nazanin" w:cs="B Nazanin"/>
                <w:b w:val="0"/>
                <w:color w:val="1E293B"/>
                <w:sz w:val="20"/>
                <w:szCs w:val="20"/>
                <w:rtl w:val="1"/>
              </w:rPr>
              <w:t>استفاده از کتابخانه‌های استاندارد PersianCalendar در سطح API و UI</w:t>
            </w:r>
          </w:p>
        </w:tc>
      </w:tr>
      <w:tr>
        <w:tc>
          <w:tcPr>
            <w:tcW w:type="dxa" w:w="2835"/>
            <w:vAlign w:val="center"/>
          </w:tcPr>
          <w:p>
            <w:pPr>
              <w:spacing w:before="40" w:after="40"/>
              <w:jc w:val="right"/>
              <w:bidi w:val="1"/>
            </w:pPr>
            <w:r/>
            <w:r>
              <w:rPr>
                <w:rFonts w:ascii="B Nazanin" w:hAnsi="B Nazanin" w:cs="B Nazanin"/>
                <w:b w:val="0"/>
                <w:color w:val="1E293B"/>
                <w:sz w:val="20"/>
                <w:szCs w:val="20"/>
                <w:rtl w:val="1"/>
              </w:rPr>
              <w:t>توسعه موتور AI فارسی</w:t>
            </w:r>
          </w:p>
        </w:tc>
        <w:tc>
          <w:tcPr>
            <w:tcW w:type="dxa" w:w="1134"/>
            <w:vAlign w:val="center"/>
          </w:tcPr>
          <w:p>
            <w:pPr>
              <w:spacing w:before="40" w:after="40"/>
              <w:jc w:val="center"/>
              <w:bidi w:val="1"/>
            </w:pPr>
            <w:r/>
            <w:r>
              <w:rPr>
                <w:rFonts w:ascii="B Nazanin" w:hAnsi="B Nazanin" w:cs="B Nazanin"/>
                <w:b w:val="0"/>
                <w:color w:val="1E293B"/>
                <w:sz w:val="20"/>
                <w:szCs w:val="20"/>
                <w:rtl w:val="1"/>
              </w:rPr>
              <w:t>متوسط</w:t>
            </w:r>
          </w:p>
        </w:tc>
        <w:tc>
          <w:tcPr>
            <w:tcW w:type="dxa" w:w="5102"/>
            <w:vAlign w:val="center"/>
          </w:tcPr>
          <w:p>
            <w:pPr>
              <w:spacing w:before="40" w:after="40"/>
              <w:jc w:val="right"/>
              <w:bidi w:val="1"/>
            </w:pPr>
            <w:r/>
            <w:r>
              <w:rPr>
                <w:rFonts w:ascii="B Nazanin" w:hAnsi="B Nazanin" w:cs="B Nazanin"/>
                <w:b w:val="0"/>
                <w:color w:val="1E293B"/>
                <w:sz w:val="20"/>
                <w:szCs w:val="20"/>
                <w:rtl w:val="1"/>
              </w:rPr>
              <w:t>استفاده از مدل‌های زبانی متن‌باز با Fine-tuning روی داده‌های آموزشی فارسی و RAG</w:t>
            </w:r>
          </w:p>
        </w:tc>
      </w:tr>
      <w:tr>
        <w:tc>
          <w:tcPr>
            <w:tcW w:type="dxa" w:w="2835"/>
            <w:vAlign w:val="center"/>
          </w:tcPr>
          <w:p>
            <w:pPr>
              <w:spacing w:before="40" w:after="40"/>
              <w:jc w:val="right"/>
              <w:bidi w:val="1"/>
            </w:pPr>
            <w:r/>
            <w:r>
              <w:rPr>
                <w:rFonts w:ascii="B Nazanin" w:hAnsi="B Nazanin" w:cs="B Nazanin"/>
                <w:b w:val="0"/>
                <w:color w:val="1E293B"/>
                <w:sz w:val="20"/>
                <w:szCs w:val="20"/>
                <w:rtl w:val="1"/>
              </w:rPr>
              <w:t>تأخیر در پرداخت‌ها</w:t>
            </w:r>
          </w:p>
        </w:tc>
        <w:tc>
          <w:tcPr>
            <w:tcW w:type="dxa" w:w="1134"/>
            <w:vAlign w:val="center"/>
          </w:tcPr>
          <w:p>
            <w:pPr>
              <w:spacing w:before="40" w:after="40"/>
              <w:jc w:val="center"/>
              <w:bidi w:val="1"/>
            </w:pPr>
            <w:r/>
            <w:r>
              <w:rPr>
                <w:rFonts w:ascii="B Nazanin" w:hAnsi="B Nazanin" w:cs="B Nazanin"/>
                <w:b w:val="0"/>
                <w:color w:val="1E293B"/>
                <w:sz w:val="20"/>
                <w:szCs w:val="20"/>
                <w:rtl w:val="1"/>
              </w:rPr>
              <w:t>پایین</w:t>
            </w:r>
          </w:p>
        </w:tc>
        <w:tc>
          <w:tcPr>
            <w:tcW w:type="dxa" w:w="5102"/>
            <w:vAlign w:val="center"/>
          </w:tcPr>
          <w:p>
            <w:pPr>
              <w:spacing w:before="40" w:after="40"/>
              <w:jc w:val="right"/>
              <w:bidi w:val="1"/>
            </w:pPr>
            <w:r/>
            <w:r>
              <w:rPr>
                <w:rFonts w:ascii="B Nazanin" w:hAnsi="B Nazanin" w:cs="B Nazanin"/>
                <w:b w:val="0"/>
                <w:color w:val="1E293B"/>
                <w:sz w:val="20"/>
                <w:szCs w:val="20"/>
                <w:rtl w:val="1"/>
              </w:rPr>
              <w:t>مدل پرداخت مرحله‌ای مبتنی بر تحویل، با شرط جریمه تأخیر در قرارداد</w:t>
            </w:r>
          </w:p>
        </w:tc>
      </w:tr>
    </w:tbl>
    <w:p>
      <w:pPr>
        <w:spacing w:after="200" w:line="360" w:lineRule="auto"/>
        <w:jc w:val="both"/>
        <w:bidi w:val="1"/>
      </w:pPr>
      <w:r>
        <w:rPr>
          <w:rFonts w:ascii="B Nazanin" w:hAnsi="B Nazanin" w:cs="B Nazanin"/>
          <w:b w:val="0"/>
          <w:sz w:val="24"/>
          <w:szCs w:val="24"/>
          <w:rtl w:val="1"/>
        </w:rPr>
        <w:t>علاوه بر ریسک‌های فوق، شرکت Ymax یک رجیستر ریسک کامل — شامل ریسک‌های فنی، تجاری، و زمان‌بندی — تهیه نموده که در جلسات فنی بعدی به تیم مگفا ارائه خواهد شد. این رویکرد شفاف به مدیریت ریسک، نشان‌دهنده تعهد شرکت Ymax به موفقیت پروژه است.</w:t>
      </w:r>
    </w:p>
    <w:p>
      <w:r>
        <w:br w:type="page"/>
      </w:r>
    </w:p>
    <w:p>
      <w:pPr>
        <w:spacing w:before="360" w:after="200"/>
        <w:jc w:val="right"/>
        <w:keepNext/>
        <w:bidi w:val="1"/>
        <w:pBdr>
          <w:bottom w:val="single" w:sz="6" w:space="4" w:color="0f172a"/>
        </w:pBdr>
      </w:pPr>
      <w:r>
        <w:rPr>
          <w:rFonts w:ascii="B Nazanin" w:hAnsi="B Nazanin" w:cs="B Nazanin"/>
          <w:b/>
          <w:color w:val="0F172A"/>
          <w:sz w:val="32"/>
          <w:szCs w:val="32"/>
          <w:bCs w:val="1"/>
          <w:rtl w:val="1"/>
        </w:rPr>
        <w:t>۹. پشتیبانی و تحویل</w:t>
      </w:r>
    </w:p>
    <w:p>
      <w:pPr>
        <w:spacing w:after="200" w:line="360" w:lineRule="auto"/>
        <w:jc w:val="both"/>
        <w:bidi w:val="1"/>
      </w:pPr>
      <w:r>
        <w:rPr>
          <w:rFonts w:ascii="B Nazanin" w:hAnsi="B Nazanin" w:cs="B Nazanin"/>
          <w:b w:val="0"/>
          <w:sz w:val="24"/>
          <w:szCs w:val="24"/>
          <w:rtl w:val="1"/>
        </w:rPr>
        <w:t>شرکت Ymax پس از تحویل نهایی پروژه، دوره ۶۰ روزه تست و دیباگ را بدون هزینه اضافی برای کارفرما ارائه می‌نماید. در این دوره، کلیه اشکالات شناسایی‌شده در عملکرد سیستم رفع شده و سیستم به پایداری نهایی می‌رسد. پس از این دوره، مدل پشتیبانی بلندمدت — در صورت تمایل مگفا — به‌صورت قرارداد جداگانه با تعرفه مشخص قابل ارائه است. شرکت Ymax آمادگی دارد مدل‌های مختلف پشتیبانی نظیر SLA با سطوح پاسخ‌دهی مشخص، یا پشتیبانی ad-hoc با صورت‌حساب ساعتی را بر اساس نیاز مگفا پیشنهاد دهد.</w:t>
      </w:r>
    </w:p>
    <w:p>
      <w:pPr>
        <w:spacing w:after="200" w:line="360" w:lineRule="auto"/>
        <w:jc w:val="both"/>
        <w:bidi w:val="1"/>
      </w:pPr>
      <w:r>
        <w:rPr>
          <w:rFonts w:ascii="B Nazanin" w:hAnsi="B Nazanin" w:cs="B Nazanin"/>
          <w:b w:val="0"/>
          <w:sz w:val="24"/>
          <w:szCs w:val="24"/>
          <w:rtl w:val="1"/>
        </w:rPr>
        <w:t>فرآیند تحویل پروژه شامل سه مرحله است: تحویل فنی شامل کد منبع، مستندات فنی، و راهنمای استقرار؛ انتقال دانش شامل جلسات آموزشی برای تیم فنی و تیم کاربری مگفا؛ و استقرار در محیط عملیاتی با همکاری تیم زیرساخت مگفا. شرکت Ymax متعهد می‌گردد کلیه مستندات شامل راهنمای کاربر، راهنمای مدیر سیستم، و مستندات API را به‌صورت کامل تحویل نماید.</w:t>
      </w:r>
    </w:p>
    <w:p>
      <w:pPr>
        <w:spacing w:before="360" w:after="200"/>
        <w:jc w:val="right"/>
        <w:keepNext/>
        <w:bidi w:val="1"/>
        <w:pBdr>
          <w:bottom w:val="single" w:sz="6" w:space="4" w:color="0f172a"/>
        </w:pBdr>
      </w:pPr>
      <w:r>
        <w:rPr>
          <w:rFonts w:ascii="B Nazanin" w:hAnsi="B Nazanin" w:cs="B Nazanin"/>
          <w:b/>
          <w:color w:val="0F172A"/>
          <w:sz w:val="32"/>
          <w:szCs w:val="32"/>
          <w:bCs w:val="1"/>
          <w:rtl w:val="1"/>
        </w:rPr>
        <w:t>۱۰. گام‌های بعدی</w:t>
      </w:r>
    </w:p>
    <w:p>
      <w:pPr>
        <w:spacing w:after="200" w:line="360" w:lineRule="auto"/>
        <w:jc w:val="both"/>
        <w:bidi w:val="1"/>
      </w:pPr>
      <w:r>
        <w:rPr>
          <w:rFonts w:ascii="B Nazanin" w:hAnsi="B Nazanin" w:cs="B Nazanin"/>
          <w:b w:val="0"/>
          <w:sz w:val="24"/>
          <w:szCs w:val="24"/>
          <w:rtl w:val="1"/>
        </w:rPr>
        <w:t>شرکت Ymax پیشنهاد می‌نماید فرآیند ادامه همکاری بر اساس مراحل زیر پیش برود. در گام نخست، که همان جلسه ارائه پیشنهاد است، تیم مگفا فرصت دارد دموی زنده پلتفرم توسعه‌یافته را بررسی نموده و سؤالات فنی خود را مطرح کند. در گام دوم، در صورت تمایل اولیه مگفا به همکاری، جلسه فنی تفصیلی با حضور تیم‌های فنی دو طرف برگزار خواهد شد تا جزئیات فنی، معماری، و برنامه اجرایی به‌طور کامل بررسی گردد. در گام سوم، پیشنهاد مالی-فنی رسمی به‌تفکیک فازها ارائه و مورد مذاکره قرار می‌گیرد. در نهایت، در گام چهارم، پس از توافق نهایی، قرارداد رسمی منعقد و پروژه آغاز می‌شود.</w:t>
      </w:r>
    </w:p>
    <w:p>
      <w:pPr>
        <w:spacing w:after="200" w:line="360" w:lineRule="auto"/>
        <w:jc w:val="both"/>
        <w:bidi w:val="1"/>
      </w:pPr>
      <w:r>
        <w:rPr>
          <w:rFonts w:ascii="B Nazanin" w:hAnsi="B Nazanin" w:cs="B Nazanin"/>
          <w:b w:val="0"/>
          <w:sz w:val="24"/>
          <w:szCs w:val="24"/>
          <w:rtl w:val="1"/>
        </w:rPr>
        <w:t>شرکت Ymax اعلام می‌دارد آمادگی کامل را برای برگزاری جلسه فنی در کوتاه‌ترین زمان ممکن — ترجیحاً در عرض دو هفته پس از جلسه ارائه پیشنهاد — دارد. همچنین، در صورت تمایل مگفا به بررسی زنده پلتفرم پیش از جلسه، دموی lms.ecardo.ir با چهار نقش کاربری (مدیر سامانه، مدیر سازمان، مدرس، و زبان‌آموز) در دسترس است و اطلاعات ورود از طریق شرکت Ymax قابل ارائه می‌باشد.</w:t>
      </w:r>
    </w:p>
    <w:p>
      <w:pPr>
        <w:spacing w:before="360" w:after="200"/>
        <w:jc w:val="right"/>
        <w:keepNext/>
        <w:bidi w:val="1"/>
        <w:pBdr>
          <w:bottom w:val="single" w:sz="6" w:space="4" w:color="0f172a"/>
        </w:pBdr>
      </w:pPr>
      <w:r>
        <w:rPr>
          <w:rFonts w:ascii="B Nazanin" w:hAnsi="B Nazanin" w:cs="B Nazanin"/>
          <w:b/>
          <w:color w:val="0F172A"/>
          <w:sz w:val="32"/>
          <w:szCs w:val="32"/>
          <w:bCs w:val="1"/>
          <w:rtl w:val="1"/>
        </w:rPr>
        <w:t>۱۱. اطلاعات تماس</w:t>
      </w:r>
    </w:p>
    <w:tbl>
      <w:tblPr>
        <w:tblW w:type="auto" w:w="0"/>
        <w:jc w:val="center"/>
        <w:tblLook w:firstColumn="1" w:firstRow="1" w:lastColumn="0" w:lastRow="0" w:noHBand="0" w:noVBand="1" w:val="04A0"/>
        <w:tblBorders>
          <w:top w:val="single" w:sz="4" w:color="0f172a"/>
          <w:left w:val="single" w:sz="4" w:color="0f172a"/>
          <w:bottom w:val="single" w:sz="4" w:color="0f172a"/>
          <w:right w:val="single" w:sz="4" w:color="0f172a"/>
          <w:insideH w:val="single" w:sz="4" w:color="0f172a"/>
          <w:insideV w:val="single" w:sz="4" w:color="0f172a"/>
        </w:tblBorders>
      </w:tblPr>
      <w:tblGrid>
        <w:gridCol w:w="4536"/>
        <w:gridCol w:w="4536"/>
      </w:tblGrid>
      <w:tr>
        <w:tc>
          <w:tcPr>
            <w:tcW w:type="dxa" w:w="2268"/>
            <w:vAlign w:val="center"/>
            <w:shd w:val="clear" w:color="auto" w:fill="0f172a"/>
          </w:tcPr>
          <w:p>
            <w:pPr>
              <w:spacing w:before="40" w:after="40"/>
              <w:jc w:val="right"/>
              <w:bidi w:val="1"/>
            </w:pPr>
            <w:r/>
            <w:r>
              <w:rPr>
                <w:rFonts w:ascii="B Nazanin" w:hAnsi="B Nazanin" w:cs="B Nazanin"/>
                <w:b/>
                <w:color w:val="FFFFFF"/>
                <w:sz w:val="20"/>
                <w:szCs w:val="20"/>
                <w:bCs w:val="1"/>
                <w:rtl w:val="1"/>
              </w:rPr>
              <w:t>پارامتر</w:t>
            </w:r>
          </w:p>
        </w:tc>
        <w:tc>
          <w:tcPr>
            <w:tcW w:type="dxa" w:w="6803"/>
            <w:vAlign w:val="center"/>
            <w:shd w:val="clear" w:color="auto" w:fill="0f172a"/>
          </w:tcPr>
          <w:p>
            <w:pPr>
              <w:spacing w:before="40" w:after="40"/>
              <w:jc w:val="left"/>
              <w:bidi w:val="1"/>
            </w:pPr>
            <w:r/>
            <w:r>
              <w:rPr>
                <w:rFonts w:ascii="B Nazanin" w:hAnsi="B Nazanin" w:cs="B Nazanin"/>
                <w:b/>
                <w:color w:val="FFFFFF"/>
                <w:sz w:val="20"/>
                <w:szCs w:val="20"/>
                <w:bCs w:val="1"/>
                <w:rtl w:val="1"/>
              </w:rPr>
              <w:t>مقدار</w:t>
            </w:r>
          </w:p>
        </w:tc>
      </w:tr>
      <w:tr>
        <w:tc>
          <w:tcPr>
            <w:tcW w:type="dxa" w:w="2268"/>
            <w:vAlign w:val="center"/>
          </w:tcPr>
          <w:p>
            <w:pPr>
              <w:spacing w:before="40" w:after="40"/>
              <w:jc w:val="right"/>
              <w:bidi w:val="1"/>
            </w:pPr>
            <w:r/>
            <w:r>
              <w:rPr>
                <w:rFonts w:ascii="B Nazanin" w:hAnsi="B Nazanin" w:cs="B Nazanin"/>
                <w:b/>
                <w:color w:val="1E293B"/>
                <w:sz w:val="20"/>
                <w:szCs w:val="20"/>
                <w:bCs w:val="1"/>
                <w:rtl w:val="1"/>
              </w:rPr>
              <w:t>نام شرکت</w:t>
            </w:r>
          </w:p>
        </w:tc>
        <w:tc>
          <w:tcPr>
            <w:tcW w:type="dxa" w:w="6803"/>
            <w:vAlign w:val="center"/>
          </w:tcPr>
          <w:p>
            <w:pPr>
              <w:spacing w:before="40" w:after="40"/>
              <w:jc w:val="left"/>
              <w:bidi w:val="1"/>
            </w:pPr>
            <w:r/>
            <w:r>
              <w:rPr>
                <w:rFonts w:ascii="B Nazanin" w:hAnsi="B Nazanin" w:cs="B Nazanin"/>
                <w:b w:val="0"/>
                <w:color w:val="1E293B"/>
                <w:sz w:val="20"/>
                <w:szCs w:val="20"/>
                <w:rtl w:val="1"/>
              </w:rPr>
              <w:t>هوشمند آذین بازار الماس (Ymax)</w:t>
            </w:r>
          </w:p>
        </w:tc>
      </w:tr>
      <w:tr>
        <w:tc>
          <w:tcPr>
            <w:tcW w:type="dxa" w:w="2268"/>
            <w:vAlign w:val="center"/>
          </w:tcPr>
          <w:p>
            <w:pPr>
              <w:spacing w:before="40" w:after="40"/>
              <w:jc w:val="right"/>
              <w:bidi w:val="1"/>
            </w:pPr>
            <w:r/>
            <w:r>
              <w:rPr>
                <w:rFonts w:ascii="B Nazanin" w:hAnsi="B Nazanin" w:cs="B Nazanin"/>
                <w:b/>
                <w:color w:val="1E293B"/>
                <w:sz w:val="20"/>
                <w:szCs w:val="20"/>
                <w:bCs w:val="1"/>
                <w:rtl w:val="1"/>
              </w:rPr>
              <w:t>شماره ثبت</w:t>
            </w:r>
          </w:p>
        </w:tc>
        <w:tc>
          <w:tcPr>
            <w:tcW w:type="dxa" w:w="6803"/>
            <w:vAlign w:val="center"/>
          </w:tcPr>
          <w:p>
            <w:pPr>
              <w:spacing w:before="40" w:after="40"/>
              <w:jc w:val="left"/>
              <w:bidi w:val="1"/>
            </w:pPr>
            <w:r/>
            <w:r>
              <w:rPr>
                <w:rFonts w:ascii="B Nazanin" w:hAnsi="B Nazanin" w:cs="B Nazanin"/>
                <w:b w:val="0"/>
                <w:color w:val="1E293B"/>
                <w:sz w:val="20"/>
                <w:szCs w:val="20"/>
                <w:rtl w:val="1"/>
              </w:rPr>
              <w:t>۶۳۴۶۳۷</w:t>
            </w:r>
          </w:p>
        </w:tc>
      </w:tr>
      <w:tr>
        <w:tc>
          <w:tcPr>
            <w:tcW w:type="dxa" w:w="2268"/>
            <w:vAlign w:val="center"/>
          </w:tcPr>
          <w:p>
            <w:pPr>
              <w:spacing w:before="40" w:after="40"/>
              <w:jc w:val="right"/>
              <w:bidi w:val="1"/>
            </w:pPr>
            <w:r/>
            <w:r>
              <w:rPr>
                <w:rFonts w:ascii="B Nazanin" w:hAnsi="B Nazanin" w:cs="B Nazanin"/>
                <w:b/>
                <w:color w:val="1E293B"/>
                <w:sz w:val="20"/>
                <w:szCs w:val="20"/>
                <w:bCs w:val="1"/>
                <w:rtl w:val="1"/>
              </w:rPr>
              <w:t>شناسه ملی</w:t>
            </w:r>
          </w:p>
        </w:tc>
        <w:tc>
          <w:tcPr>
            <w:tcW w:type="dxa" w:w="6803"/>
            <w:vAlign w:val="center"/>
          </w:tcPr>
          <w:p>
            <w:pPr>
              <w:spacing w:before="40" w:after="40"/>
              <w:jc w:val="left"/>
              <w:bidi w:val="1"/>
            </w:pPr>
            <w:r/>
            <w:r>
              <w:rPr>
                <w:rFonts w:ascii="B Nazanin" w:hAnsi="B Nazanin" w:cs="B Nazanin"/>
                <w:b w:val="0"/>
                <w:color w:val="1E293B"/>
                <w:sz w:val="20"/>
                <w:szCs w:val="20"/>
                <w:rtl w:val="1"/>
              </w:rPr>
              <w:t>۱۴۰۱۳۵۳۷۵۶۲</w:t>
            </w:r>
          </w:p>
        </w:tc>
      </w:tr>
      <w:tr>
        <w:tc>
          <w:tcPr>
            <w:tcW w:type="dxa" w:w="2268"/>
            <w:vAlign w:val="center"/>
          </w:tcPr>
          <w:p>
            <w:pPr>
              <w:spacing w:before="40" w:after="40"/>
              <w:jc w:val="right"/>
              <w:bidi w:val="1"/>
            </w:pPr>
            <w:r/>
            <w:r>
              <w:rPr>
                <w:rFonts w:ascii="B Nazanin" w:hAnsi="B Nazanin" w:cs="B Nazanin"/>
                <w:b/>
                <w:color w:val="1E293B"/>
                <w:sz w:val="20"/>
                <w:szCs w:val="20"/>
                <w:bCs w:val="1"/>
                <w:rtl w:val="1"/>
              </w:rPr>
              <w:t>آدرس</w:t>
            </w:r>
          </w:p>
        </w:tc>
        <w:tc>
          <w:tcPr>
            <w:tcW w:type="dxa" w:w="6803"/>
            <w:vAlign w:val="center"/>
          </w:tcPr>
          <w:p>
            <w:pPr>
              <w:spacing w:before="40" w:after="40"/>
              <w:jc w:val="left"/>
              <w:bidi w:val="1"/>
            </w:pPr>
            <w:r/>
            <w:r>
              <w:rPr>
                <w:rFonts w:ascii="B Nazanin" w:hAnsi="B Nazanin" w:cs="B Nazanin"/>
                <w:b w:val="0"/>
                <w:color w:val="1E293B"/>
                <w:sz w:val="20"/>
                <w:szCs w:val="20"/>
                <w:rtl w:val="1"/>
              </w:rPr>
              <w:t>تهران، سهروردی شمالی، خیابان شهید حسین میرزائی زینالی، خیابان شهید سعیدرضا عشوری، پلاک ۴۰، طبقه ۱، واحد شمالی</w:t>
            </w:r>
          </w:p>
        </w:tc>
      </w:tr>
      <w:tr>
        <w:tc>
          <w:tcPr>
            <w:tcW w:type="dxa" w:w="2268"/>
            <w:vAlign w:val="center"/>
          </w:tcPr>
          <w:p>
            <w:pPr>
              <w:spacing w:before="40" w:after="40"/>
              <w:jc w:val="right"/>
              <w:bidi w:val="1"/>
            </w:pPr>
            <w:r/>
            <w:r>
              <w:rPr>
                <w:rFonts w:ascii="B Nazanin" w:hAnsi="B Nazanin" w:cs="B Nazanin"/>
                <w:b/>
                <w:color w:val="1E293B"/>
                <w:sz w:val="20"/>
                <w:szCs w:val="20"/>
                <w:bCs w:val="1"/>
                <w:rtl w:val="1"/>
              </w:rPr>
              <w:t>تلفن</w:t>
            </w:r>
          </w:p>
        </w:tc>
        <w:tc>
          <w:tcPr>
            <w:tcW w:type="dxa" w:w="6803"/>
            <w:vAlign w:val="center"/>
          </w:tcPr>
          <w:p>
            <w:pPr>
              <w:spacing w:before="40" w:after="40"/>
              <w:jc w:val="left"/>
              <w:bidi w:val="1"/>
            </w:pPr>
            <w:r/>
            <w:r>
              <w:rPr>
                <w:rFonts w:ascii="B Nazanin" w:hAnsi="B Nazanin" w:cs="B Nazanin"/>
                <w:b w:val="0"/>
                <w:color w:val="1E293B"/>
                <w:sz w:val="20"/>
                <w:szCs w:val="20"/>
                <w:rtl w:val="1"/>
              </w:rPr>
              <w:t>۰۲۱-۸۸۷۴۷۱۶۶</w:t>
            </w:r>
          </w:p>
        </w:tc>
      </w:tr>
      <w:tr>
        <w:tc>
          <w:tcPr>
            <w:tcW w:type="dxa" w:w="2268"/>
            <w:vAlign w:val="center"/>
          </w:tcPr>
          <w:p>
            <w:pPr>
              <w:spacing w:before="40" w:after="40"/>
              <w:jc w:val="right"/>
              <w:bidi w:val="1"/>
            </w:pPr>
            <w:r/>
            <w:r>
              <w:rPr>
                <w:rFonts w:ascii="B Nazanin" w:hAnsi="B Nazanin" w:cs="B Nazanin"/>
                <w:b/>
                <w:color w:val="1E293B"/>
                <w:sz w:val="20"/>
                <w:szCs w:val="20"/>
                <w:bCs w:val="1"/>
                <w:rtl w:val="1"/>
              </w:rPr>
              <w:t>ایمیل</w:t>
            </w:r>
          </w:p>
        </w:tc>
        <w:tc>
          <w:tcPr>
            <w:tcW w:type="dxa" w:w="6803"/>
            <w:vAlign w:val="center"/>
          </w:tcPr>
          <w:p>
            <w:pPr>
              <w:spacing w:before="40" w:after="40"/>
              <w:jc w:val="left"/>
              <w:bidi w:val="1"/>
            </w:pPr>
            <w:r/>
            <w:r>
              <w:rPr>
                <w:rFonts w:ascii="B Nazanin" w:hAnsi="B Nazanin" w:cs="B Nazanin"/>
                <w:b w:val="0"/>
                <w:color w:val="1E293B"/>
                <w:sz w:val="20"/>
                <w:szCs w:val="20"/>
                <w:rtl w:val="1"/>
              </w:rPr>
              <w:t>info@ymax.ir</w:t>
            </w:r>
          </w:p>
        </w:tc>
      </w:tr>
      <w:tr>
        <w:tc>
          <w:tcPr>
            <w:tcW w:type="dxa" w:w="2268"/>
            <w:vAlign w:val="center"/>
          </w:tcPr>
          <w:p>
            <w:pPr>
              <w:spacing w:before="40" w:after="40"/>
              <w:jc w:val="right"/>
              <w:bidi w:val="1"/>
            </w:pPr>
            <w:r/>
            <w:r>
              <w:rPr>
                <w:rFonts w:ascii="B Nazanin" w:hAnsi="B Nazanin" w:cs="B Nazanin"/>
                <w:b/>
                <w:color w:val="1E293B"/>
                <w:sz w:val="20"/>
                <w:szCs w:val="20"/>
                <w:bCs w:val="1"/>
                <w:rtl w:val="1"/>
              </w:rPr>
              <w:t>وب‌سایت</w:t>
            </w:r>
          </w:p>
        </w:tc>
        <w:tc>
          <w:tcPr>
            <w:tcW w:type="dxa" w:w="6803"/>
            <w:vAlign w:val="center"/>
          </w:tcPr>
          <w:p>
            <w:pPr>
              <w:spacing w:before="40" w:after="40"/>
              <w:jc w:val="left"/>
              <w:bidi w:val="1"/>
            </w:pPr>
            <w:r/>
            <w:r>
              <w:rPr>
                <w:rFonts w:ascii="B Nazanin" w:hAnsi="B Nazanin" w:cs="B Nazanin"/>
                <w:b w:val="0"/>
                <w:color w:val="1E293B"/>
                <w:sz w:val="20"/>
                <w:szCs w:val="20"/>
                <w:rtl w:val="1"/>
              </w:rPr>
              <w:t>Ymax.ir</w:t>
            </w:r>
          </w:p>
        </w:tc>
      </w:tr>
      <w:tr>
        <w:tc>
          <w:tcPr>
            <w:tcW w:type="dxa" w:w="2268"/>
            <w:vAlign w:val="center"/>
          </w:tcPr>
          <w:p>
            <w:pPr>
              <w:spacing w:before="40" w:after="40"/>
              <w:jc w:val="right"/>
              <w:bidi w:val="1"/>
            </w:pPr>
            <w:r/>
            <w:r>
              <w:rPr>
                <w:rFonts w:ascii="B Nazanin" w:hAnsi="B Nazanin" w:cs="B Nazanin"/>
                <w:b/>
                <w:color w:val="1E293B"/>
                <w:sz w:val="20"/>
                <w:szCs w:val="20"/>
                <w:bCs w:val="1"/>
                <w:rtl w:val="1"/>
              </w:rPr>
              <w:t>دموی پروژه</w:t>
            </w:r>
          </w:p>
        </w:tc>
        <w:tc>
          <w:tcPr>
            <w:tcW w:type="dxa" w:w="6803"/>
            <w:vAlign w:val="center"/>
          </w:tcPr>
          <w:p>
            <w:pPr>
              <w:spacing w:before="40" w:after="40"/>
              <w:jc w:val="left"/>
              <w:bidi w:val="1"/>
            </w:pPr>
            <w:r/>
            <w:r>
              <w:rPr>
                <w:rFonts w:ascii="B Nazanin" w:hAnsi="B Nazanin" w:cs="B Nazanin"/>
                <w:b w:val="0"/>
                <w:color w:val="1E293B"/>
                <w:sz w:val="20"/>
                <w:szCs w:val="20"/>
                <w:rtl w:val="1"/>
              </w:rPr>
              <w:t>lms.ecardo.ir</w:t>
            </w:r>
          </w:p>
        </w:tc>
      </w:tr>
    </w:tbl>
    <w:p>
      <w:pPr>
        <w:spacing w:before="500"/>
        <w:jc w:val="center"/>
        <w:bidi w:val="1"/>
      </w:pPr>
      <w:r>
        <w:rPr>
          <w:rFonts w:ascii="B Nazanin" w:hAnsi="B Nazanin" w:cs="B Nazanin"/>
          <w:b w:val="0"/>
          <w:color w:val="64748B"/>
          <w:sz w:val="20"/>
          <w:szCs w:val="20"/>
          <w:rtl w:val="1"/>
        </w:rPr>
        <w:t>این پیشنهاد با هدف ایجاد شراکت استراتژیک میان شرکت Ymax و مرکز گسترش فناوری اطلاعات (مگفا) ارائه شده است.</w:t>
      </w:r>
    </w:p>
    <w:p>
      <w:pPr>
        <w:spacing w:after="600"/>
        <w:jc w:val="center"/>
        <w:bidi w:val="1"/>
      </w:pPr>
      <w:r>
        <w:rPr>
          <w:rFonts w:ascii="B Nazanin" w:hAnsi="B Nazanin" w:cs="B Nazanin"/>
          <w:b w:val="0"/>
          <w:color w:val="64748B"/>
          <w:sz w:val="20"/>
          <w:szCs w:val="20"/>
          <w:rtl w:val="1"/>
        </w:rPr>
        <w:t>شرکت Ymax آمادگی کامل خود را برای پاسخ به پرسش‌های تکمیلی و برگزاری جلسات فنی اعلام می‌دارد.</w:t>
      </w:r>
    </w:p>
    <w:tbl>
      <w:tblPr>
        <w:tblW w:type="auto" w:w="0"/>
        <w:jc w:val="center"/>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36"/>
        <w:gridCol w:w="4536"/>
      </w:tblGrid>
      <w:tr>
        <w:tc>
          <w:tcPr>
            <w:tcW w:type="dxa" w:w="4535"/>
          </w:tcPr>
          <w:p>
            <w:pPr>
              <w:spacing w:after="800"/>
              <w:jc w:val="center"/>
              <w:bidi w:val="1"/>
            </w:pPr>
            <w:r/>
            <w:r>
              <w:rPr>
                <w:rFonts w:ascii="B Nazanin" w:hAnsi="B Nazanin" w:cs="B Nazanin"/>
                <w:b w:val="0"/>
                <w:color w:val="64748B"/>
                <w:sz w:val="20"/>
                <w:szCs w:val="20"/>
                <w:rtl w:val="1"/>
              </w:rPr>
              <w:t>مدیرعامل شرکت Ymax</w:t>
            </w:r>
          </w:p>
          <w:p>
            <w:pPr>
              <w:spacing w:after="100"/>
              <w:jc w:val="center"/>
              <w:bidi w:val="1"/>
              <w:pBdr>
                <w:bottom w:val="single" w:sz="6" w:space="1" w:color="0f172a"/>
              </w:pBdr>
            </w:pPr>
          </w:p>
          <w:p>
            <w:pPr>
              <w:jc w:val="center"/>
              <w:bidi w:val="1"/>
            </w:pPr>
            <w:r>
              <w:rPr>
                <w:rFonts w:ascii="B Nazanin" w:hAnsi="B Nazanin" w:cs="B Nazanin"/>
                <w:b/>
                <w:color w:val="0F172A"/>
                <w:sz w:val="20"/>
                <w:szCs w:val="20"/>
                <w:bCs w:val="1"/>
                <w:rtl w:val="1"/>
              </w:rPr>
              <w:t>امضا و مهر</w:t>
            </w:r>
          </w:p>
        </w:tc>
        <w:tc>
          <w:tcPr>
            <w:tcW w:type="dxa" w:w="4535"/>
          </w:tcPr>
          <w:p>
            <w:pPr>
              <w:spacing w:after="800"/>
              <w:jc w:val="center"/>
              <w:bidi w:val="1"/>
            </w:pPr>
            <w:r/>
            <w:r>
              <w:rPr>
                <w:rFonts w:ascii="B Nazanin" w:hAnsi="B Nazanin" w:cs="B Nazanin"/>
                <w:b w:val="0"/>
                <w:color w:val="64748B"/>
                <w:sz w:val="20"/>
                <w:szCs w:val="20"/>
                <w:rtl w:val="1"/>
              </w:rPr>
              <w:t>تأیید کارفرما (مگفا)</w:t>
            </w:r>
          </w:p>
          <w:p>
            <w:pPr>
              <w:spacing w:after="100"/>
              <w:jc w:val="center"/>
              <w:bidi w:val="1"/>
              <w:pBdr>
                <w:bottom w:val="single" w:sz="6" w:space="1" w:color="0f172a"/>
              </w:pBdr>
            </w:pPr>
          </w:p>
          <w:p>
            <w:pPr>
              <w:jc w:val="center"/>
              <w:bidi w:val="1"/>
            </w:pPr>
            <w:r>
              <w:rPr>
                <w:rFonts w:ascii="B Nazanin" w:hAnsi="B Nazanin" w:cs="B Nazanin"/>
                <w:b/>
                <w:color w:val="0F172A"/>
                <w:sz w:val="20"/>
                <w:szCs w:val="20"/>
                <w:bCs w:val="1"/>
                <w:rtl w:val="1"/>
              </w:rPr>
              <w:t>امضا و مهر</w:t>
            </w:r>
          </w:p>
        </w:tc>
      </w:tr>
    </w:tbl>
    <w:sectPr w:rsidR="00FC693F" w:rsidRPr="0006063C" w:rsidSect="00034616">
      <w:pgSz w:w="11906" w:h="16838"/>
      <w:pgMar w:top="1417" w:right="1417" w:bottom="1417" w:left="1417" w:header="720" w:footer="720" w:gutter="0"/>
      <w:cols w:space="720"/>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