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5DAE" w14:textId="4CD88D74" w:rsidR="000C5155" w:rsidRPr="00DE330B" w:rsidRDefault="00CE741B" w:rsidP="00DE330B">
      <w:pPr>
        <w:pStyle w:val="Title"/>
        <w:jc w:val="center"/>
        <w:rPr>
          <w:b/>
          <w:color w:val="C00000"/>
          <w:sz w:val="32"/>
          <w:szCs w:val="32"/>
        </w:rPr>
      </w:pPr>
      <w:bookmarkStart w:id="0" w:name="_Hlk492210604"/>
      <w:r w:rsidRPr="00DE330B">
        <w:rPr>
          <w:b/>
          <w:color w:val="C00000"/>
          <w:sz w:val="32"/>
          <w:szCs w:val="32"/>
        </w:rPr>
        <w:t>Tanner Burns</w:t>
      </w:r>
    </w:p>
    <w:p w14:paraId="5434BE42" w14:textId="2D79195C" w:rsidR="00EE775E" w:rsidRDefault="00CA1945" w:rsidP="00DE330B">
      <w:pPr>
        <w:pStyle w:val="ContactInfo"/>
        <w:spacing w:line="240" w:lineRule="auto"/>
        <w:jc w:val="center"/>
      </w:pPr>
      <w:r w:rsidRPr="00CA0290">
        <w:rPr>
          <w:sz w:val="20"/>
        </w:rPr>
        <w:t>(</w:t>
      </w:r>
      <w:r w:rsidR="00CE741B" w:rsidRPr="00CA0290">
        <w:rPr>
          <w:sz w:val="20"/>
        </w:rPr>
        <w:t xml:space="preserve">479) 806-0431 | 879 Lorena Lane, Fayetteville, AR 72701 | </w:t>
      </w:r>
      <w:r w:rsidR="00DE330B">
        <w:rPr>
          <w:sz w:val="20"/>
        </w:rPr>
        <w:t>tcburns@uark.edu</w:t>
      </w:r>
    </w:p>
    <w:p w14:paraId="6C1443F0" w14:textId="08BFC01E" w:rsidR="00E25DDB" w:rsidRPr="00DE330B" w:rsidRDefault="00B06671" w:rsidP="00DE330B">
      <w:pPr>
        <w:pStyle w:val="Heading1"/>
        <w:pBdr>
          <w:bottom w:val="thinThickSmallGap" w:sz="12" w:space="1" w:color="C00000"/>
        </w:pBdr>
        <w:rPr>
          <w:b/>
          <w:color w:val="C00000"/>
          <w:sz w:val="24"/>
          <w:szCs w:val="24"/>
        </w:rPr>
      </w:pPr>
      <w:r w:rsidRPr="00DE330B">
        <w:rPr>
          <w:b/>
          <w:color w:val="C00000"/>
          <w:sz w:val="24"/>
          <w:szCs w:val="24"/>
        </w:rPr>
        <w:t>EDUCATION</w:t>
      </w:r>
    </w:p>
    <w:tbl>
      <w:tblPr>
        <w:tblW w:w="508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6750"/>
        <w:gridCol w:w="3509"/>
      </w:tblGrid>
      <w:tr w:rsidR="00E25DDB" w:rsidRPr="00C1799F" w14:paraId="4F1D57B2" w14:textId="77777777" w:rsidTr="00A917D7">
        <w:tc>
          <w:tcPr>
            <w:tcW w:w="6750" w:type="dxa"/>
          </w:tcPr>
          <w:p w14:paraId="271894EC" w14:textId="1C01EAAD" w:rsidR="00A917D7" w:rsidRPr="00A917D7" w:rsidRDefault="00E25DDB" w:rsidP="00A917D7">
            <w:pPr>
              <w:pStyle w:val="Heading2"/>
              <w:spacing w:before="0" w:line="240" w:lineRule="auto"/>
              <w:rPr>
                <w:b/>
                <w:color w:val="C00000"/>
                <w:sz w:val="20"/>
                <w:szCs w:val="20"/>
              </w:rPr>
            </w:pPr>
            <w:r w:rsidRPr="00A917D7">
              <w:rPr>
                <w:b/>
                <w:color w:val="C00000"/>
                <w:sz w:val="20"/>
                <w:szCs w:val="20"/>
              </w:rPr>
              <w:t xml:space="preserve">University of Arkansas, Fayetteville, AR </w:t>
            </w:r>
          </w:p>
          <w:p w14:paraId="23C11246" w14:textId="40E6DBE0" w:rsidR="00A917D7" w:rsidRPr="00A917D7" w:rsidRDefault="00CE741B" w:rsidP="00A917D7">
            <w:pPr>
              <w:pStyle w:val="Heading2"/>
              <w:spacing w:before="0" w:line="240" w:lineRule="auto"/>
              <w:rPr>
                <w:color w:val="auto"/>
                <w:sz w:val="20"/>
                <w:szCs w:val="20"/>
              </w:rPr>
            </w:pPr>
            <w:r w:rsidRPr="00A917D7">
              <w:rPr>
                <w:b/>
                <w:color w:val="auto"/>
                <w:sz w:val="20"/>
                <w:szCs w:val="20"/>
              </w:rPr>
              <w:t>Bachelor of Science in Chemical Engineering</w:t>
            </w:r>
          </w:p>
          <w:p w14:paraId="0E547514" w14:textId="106669C9" w:rsidR="00E25DDB" w:rsidRPr="00CA0290" w:rsidRDefault="00E25DDB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Minor</w:t>
            </w:r>
            <w:r w:rsidR="00CE741B" w:rsidRPr="00CA0290">
              <w:rPr>
                <w:sz w:val="20"/>
                <w:szCs w:val="20"/>
              </w:rPr>
              <w:t>s: Mathematics and Physics</w:t>
            </w:r>
          </w:p>
          <w:p w14:paraId="4641C535" w14:textId="079A68C4" w:rsidR="00142F31" w:rsidRPr="00CA0290" w:rsidRDefault="00142F31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Completed requirements for Departmental Honors</w:t>
            </w:r>
          </w:p>
          <w:p w14:paraId="2D274D19" w14:textId="0B016A52" w:rsidR="002B01C8" w:rsidRPr="00CA0290" w:rsidRDefault="00FF161C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 xml:space="preserve">Cumulative </w:t>
            </w:r>
            <w:r w:rsidR="00E25DDB" w:rsidRPr="00CA0290">
              <w:rPr>
                <w:sz w:val="20"/>
                <w:szCs w:val="20"/>
              </w:rPr>
              <w:t xml:space="preserve">GPA: </w:t>
            </w:r>
            <w:r w:rsidR="00CE741B" w:rsidRPr="00CA0290">
              <w:rPr>
                <w:sz w:val="20"/>
                <w:szCs w:val="20"/>
              </w:rPr>
              <w:t>3.9</w:t>
            </w:r>
            <w:r w:rsidR="0031332D">
              <w:rPr>
                <w:sz w:val="20"/>
                <w:szCs w:val="20"/>
              </w:rPr>
              <w:t>4</w:t>
            </w:r>
          </w:p>
        </w:tc>
        <w:tc>
          <w:tcPr>
            <w:tcW w:w="3509" w:type="dxa"/>
          </w:tcPr>
          <w:p w14:paraId="57C5821C" w14:textId="3C27F3CF" w:rsidR="00E25DDB" w:rsidRPr="00CA0290" w:rsidRDefault="00E25DDB" w:rsidP="00265CA7">
            <w:pPr>
              <w:pStyle w:val="Date"/>
              <w:spacing w:line="276" w:lineRule="auto"/>
              <w:jc w:val="left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Expected</w:t>
            </w:r>
            <w:r w:rsidR="00A917D7">
              <w:rPr>
                <w:sz w:val="20"/>
                <w:szCs w:val="20"/>
              </w:rPr>
              <w:t xml:space="preserve"> Graduation</w:t>
            </w:r>
            <w:r w:rsidRPr="00CA0290">
              <w:rPr>
                <w:sz w:val="20"/>
                <w:szCs w:val="20"/>
              </w:rPr>
              <w:t xml:space="preserve">: </w:t>
            </w:r>
            <w:r w:rsidR="00CE741B" w:rsidRPr="00CA0290">
              <w:rPr>
                <w:sz w:val="20"/>
                <w:szCs w:val="20"/>
              </w:rPr>
              <w:t>December 2019</w:t>
            </w:r>
          </w:p>
        </w:tc>
      </w:tr>
    </w:tbl>
    <w:p w14:paraId="43169B27" w14:textId="427ED5A4" w:rsidR="00324F36" w:rsidRPr="00DE330B" w:rsidRDefault="00F05283" w:rsidP="00DE330B">
      <w:pPr>
        <w:pStyle w:val="Heading1"/>
        <w:pBdr>
          <w:bottom w:val="thinThickSmallGap" w:sz="12" w:space="1" w:color="C00000"/>
        </w:pBdr>
        <w:rPr>
          <w:rFonts w:asciiTheme="minorHAnsi" w:eastAsiaTheme="minorEastAsia" w:hAnsiTheme="minorHAnsi" w:cstheme="minorBidi"/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WORK</w:t>
      </w:r>
      <w:r w:rsidR="00324F36" w:rsidRPr="00DE330B">
        <w:rPr>
          <w:b/>
          <w:color w:val="C00000"/>
          <w:sz w:val="24"/>
          <w:szCs w:val="24"/>
        </w:rPr>
        <w:t xml:space="preserve"> EXPERIENCE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10080"/>
      </w:tblGrid>
      <w:tr w:rsidR="003171A7" w14:paraId="6BD26669" w14:textId="77777777" w:rsidTr="00EE775E">
        <w:trPr>
          <w:trHeight w:val="96"/>
        </w:trPr>
        <w:tc>
          <w:tcPr>
            <w:tcW w:w="10154" w:type="dxa"/>
          </w:tcPr>
          <w:p w14:paraId="46C6984E" w14:textId="133047A8" w:rsidR="003423F2" w:rsidRPr="00A917D7" w:rsidRDefault="00F05283" w:rsidP="005E7A2D">
            <w:pPr>
              <w:pStyle w:val="Heading2"/>
              <w:spacing w:line="240" w:lineRule="auto"/>
              <w:rPr>
                <w:b/>
                <w:color w:val="C00000"/>
                <w:sz w:val="20"/>
                <w:szCs w:val="20"/>
              </w:rPr>
            </w:pPr>
            <w:r w:rsidRPr="00A917D7">
              <w:rPr>
                <w:b/>
                <w:color w:val="C00000"/>
                <w:sz w:val="20"/>
                <w:szCs w:val="20"/>
              </w:rPr>
              <w:t>Engineering Co-Op</w:t>
            </w:r>
          </w:p>
          <w:p w14:paraId="1801469A" w14:textId="5737E6D3" w:rsidR="00FB41CE" w:rsidRDefault="00F05283" w:rsidP="005E7A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Domtar</w:t>
            </w:r>
            <w:r w:rsidR="00C76743">
              <w:rPr>
                <w:sz w:val="20"/>
                <w:szCs w:val="20"/>
              </w:rPr>
              <w:t>, Inc., Ashdown, AR</w:t>
            </w:r>
          </w:p>
          <w:p w14:paraId="594DA9F2" w14:textId="137D999C" w:rsidR="00513F50" w:rsidRDefault="0031332D" w:rsidP="005E7A2D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Worked closely with </w:t>
            </w:r>
            <w:r w:rsidR="00513F50">
              <w:rPr>
                <w:color w:val="000000" w:themeColor="text1"/>
                <w:sz w:val="20"/>
                <w:szCs w:val="20"/>
              </w:rPr>
              <w:t xml:space="preserve">experienced </w:t>
            </w:r>
            <w:r>
              <w:rPr>
                <w:color w:val="000000" w:themeColor="text1"/>
                <w:sz w:val="20"/>
                <w:szCs w:val="20"/>
              </w:rPr>
              <w:t>process engineers</w:t>
            </w:r>
          </w:p>
          <w:p w14:paraId="589E4700" w14:textId="2C2DEC3B" w:rsidR="00513F50" w:rsidRDefault="00B63AF7" w:rsidP="005E7A2D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Manipulated process data to contribute to projects</w:t>
            </w:r>
          </w:p>
          <w:p w14:paraId="78CC6529" w14:textId="482E9726" w:rsidR="00552FA2" w:rsidRDefault="00552FA2" w:rsidP="005E7A2D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Developed more effective communication and presentation skills</w:t>
            </w:r>
          </w:p>
          <w:p w14:paraId="6DCC59CC" w14:textId="77777777" w:rsidR="00F05283" w:rsidRDefault="00F05283" w:rsidP="005E7A2D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14:paraId="297211CB" w14:textId="77777777" w:rsidR="00F05283" w:rsidRPr="00A917D7" w:rsidRDefault="00F05283" w:rsidP="005E7A2D">
            <w:pPr>
              <w:pStyle w:val="Heading2"/>
              <w:spacing w:line="240" w:lineRule="auto"/>
              <w:rPr>
                <w:b/>
                <w:color w:val="C00000"/>
                <w:sz w:val="20"/>
                <w:szCs w:val="20"/>
              </w:rPr>
            </w:pPr>
            <w:r w:rsidRPr="00A917D7">
              <w:rPr>
                <w:b/>
                <w:color w:val="C00000"/>
                <w:sz w:val="20"/>
                <w:szCs w:val="20"/>
              </w:rPr>
              <w:t>Customer Service Specialist</w:t>
            </w:r>
          </w:p>
          <w:p w14:paraId="182173F0" w14:textId="77777777" w:rsidR="00F05283" w:rsidRPr="00CA0290" w:rsidRDefault="00F05283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USA Truck, Inc., Van Buren, AR</w:t>
            </w:r>
          </w:p>
          <w:p w14:paraId="566973D6" w14:textId="77777777" w:rsidR="00F05283" w:rsidRPr="00CA0290" w:rsidRDefault="00F05283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Utilized an integrated computer system to plan logistical operations</w:t>
            </w:r>
          </w:p>
          <w:p w14:paraId="636EB712" w14:textId="5F20FD25" w:rsidR="00F05283" w:rsidRPr="00FB41CE" w:rsidRDefault="00F05283" w:rsidP="005E7A2D">
            <w:pPr>
              <w:spacing w:line="240" w:lineRule="auto"/>
              <w:rPr>
                <w:sz w:val="20"/>
                <w:szCs w:val="20"/>
              </w:rPr>
            </w:pPr>
            <w:r w:rsidRPr="00CA0290">
              <w:rPr>
                <w:sz w:val="20"/>
                <w:szCs w:val="20"/>
              </w:rPr>
              <w:t>Provided effective customer service regarding shipment</w:t>
            </w:r>
            <w:r>
              <w:rPr>
                <w:sz w:val="20"/>
                <w:szCs w:val="20"/>
              </w:rPr>
              <w:t>s</w:t>
            </w:r>
          </w:p>
          <w:p w14:paraId="60BFD7A0" w14:textId="77B1D188" w:rsidR="00EE775E" w:rsidRPr="00DE330B" w:rsidRDefault="00F05283" w:rsidP="00DE330B">
            <w:pPr>
              <w:pStyle w:val="Heading1"/>
              <w:pBdr>
                <w:bottom w:val="thinThickSmallGap" w:sz="12" w:space="1" w:color="C00000"/>
              </w:pBdr>
              <w:rPr>
                <w:rFonts w:asciiTheme="minorHAnsi" w:eastAsiaTheme="minorEastAsia" w:hAnsiTheme="minorHAnsi" w:cstheme="minorBidi"/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RESEARCH</w:t>
            </w:r>
            <w:r w:rsidR="00EE775E" w:rsidRPr="00DE330B">
              <w:rPr>
                <w:b/>
                <w:color w:val="C00000"/>
                <w:sz w:val="24"/>
                <w:szCs w:val="24"/>
              </w:rPr>
              <w:t xml:space="preserve"> EXPERIENCE</w:t>
            </w:r>
          </w:p>
          <w:tbl>
            <w:tblPr>
              <w:tblW w:w="4982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  <w:tblDescription w:val="Experience layout table"/>
            </w:tblPr>
            <w:tblGrid>
              <w:gridCol w:w="10044"/>
            </w:tblGrid>
            <w:tr w:rsidR="00EE775E" w14:paraId="63EA51FE" w14:textId="77777777" w:rsidTr="00DC517B">
              <w:trPr>
                <w:trHeight w:val="90"/>
              </w:trPr>
              <w:tc>
                <w:tcPr>
                  <w:tcW w:w="10044" w:type="dxa"/>
                </w:tcPr>
                <w:p w14:paraId="3435C7D3" w14:textId="77777777" w:rsidR="00A917D7" w:rsidRDefault="00F05283" w:rsidP="00265CA7">
                  <w:pPr>
                    <w:pStyle w:val="Heading2"/>
                    <w:spacing w:line="276" w:lineRule="auto"/>
                    <w:rPr>
                      <w:b/>
                      <w:color w:val="C00000"/>
                      <w:sz w:val="20"/>
                      <w:szCs w:val="20"/>
                    </w:rPr>
                  </w:pPr>
                  <w:r w:rsidRPr="00A917D7">
                    <w:rPr>
                      <w:b/>
                      <w:color w:val="C00000"/>
                      <w:sz w:val="20"/>
                      <w:szCs w:val="20"/>
                    </w:rPr>
                    <w:t xml:space="preserve">NSF Materials Science Research Experience for Undergraduates </w:t>
                  </w:r>
                </w:p>
                <w:p w14:paraId="0A708D46" w14:textId="4AE7A871" w:rsidR="00F05283" w:rsidRPr="00A917D7" w:rsidRDefault="00F05283" w:rsidP="00265CA7">
                  <w:pPr>
                    <w:pStyle w:val="Heading2"/>
                    <w:spacing w:line="276" w:lineRule="auto"/>
                    <w:rPr>
                      <w:color w:val="auto"/>
                      <w:sz w:val="20"/>
                      <w:szCs w:val="20"/>
                    </w:rPr>
                  </w:pPr>
                  <w:r w:rsidRPr="00A917D7">
                    <w:rPr>
                      <w:color w:val="auto"/>
                      <w:sz w:val="20"/>
                      <w:szCs w:val="20"/>
                    </w:rPr>
                    <w:t>Oklahoma State University, Stillwater, OK</w:t>
                  </w:r>
                </w:p>
                <w:p w14:paraId="1AE87838" w14:textId="77777777" w:rsidR="00F05283" w:rsidRDefault="00F05283" w:rsidP="00265CA7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CA0290">
                    <w:rPr>
                      <w:sz w:val="20"/>
                      <w:szCs w:val="20"/>
                    </w:rPr>
                    <w:t>Utilized Raman spectroscopy to evaluate surface quality of Germanium</w:t>
                  </w:r>
                </w:p>
                <w:p w14:paraId="7F6284DC" w14:textId="77777777" w:rsidR="00FB41CE" w:rsidRDefault="00F05283" w:rsidP="00265CA7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A0290">
                    <w:rPr>
                      <w:color w:val="000000" w:themeColor="text1"/>
                      <w:sz w:val="20"/>
                      <w:szCs w:val="20"/>
                    </w:rPr>
                    <w:t>Investigated optical properties of brittle semiconductors</w:t>
                  </w:r>
                </w:p>
                <w:p w14:paraId="018FE456" w14:textId="61610563" w:rsidR="005E7A2D" w:rsidRPr="00FB41CE" w:rsidRDefault="005E7A2D" w:rsidP="005E7A2D">
                  <w:pPr>
                    <w:pStyle w:val="Heading1"/>
                    <w:pBdr>
                      <w:bottom w:val="thinThickSmallGap" w:sz="12" w:space="1" w:color="C00000"/>
                    </w:pBdr>
                    <w:rPr>
                      <w:rFonts w:asciiTheme="minorHAnsi" w:eastAsiaTheme="minorEastAsia" w:hAnsiTheme="minorHAnsi" w:cstheme="minorBidi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Bidi"/>
                      <w:b/>
                      <w:color w:val="C00000"/>
                      <w:sz w:val="24"/>
                      <w:szCs w:val="24"/>
                    </w:rPr>
                    <w:t>PROJECTS</w:t>
                  </w:r>
                </w:p>
                <w:tbl>
                  <w:tblPr>
                    <w:tblW w:w="4982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  <w:tblDescription w:val="Experience layout table"/>
                  </w:tblPr>
                  <w:tblGrid>
                    <w:gridCol w:w="7722"/>
                    <w:gridCol w:w="2286"/>
                  </w:tblGrid>
                  <w:tr w:rsidR="005E7A2D" w:rsidRPr="00CA0290" w14:paraId="5B10A5E1" w14:textId="77777777" w:rsidTr="0006606C">
                    <w:trPr>
                      <w:trHeight w:val="686"/>
                    </w:trPr>
                    <w:tc>
                      <w:tcPr>
                        <w:tcW w:w="7722" w:type="dxa"/>
                      </w:tcPr>
                      <w:p w14:paraId="083766D3" w14:textId="5C27A3A5" w:rsidR="005E7A2D" w:rsidRPr="00A917D7" w:rsidRDefault="00A56515" w:rsidP="005E7A2D">
                        <w:pPr>
                          <w:pStyle w:val="Heading2"/>
                          <w:spacing w:line="240" w:lineRule="auto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 w:rsidRPr="00A917D7"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Heat Exchanger Proposal</w:t>
                        </w:r>
                      </w:p>
                      <w:p w14:paraId="50706D3E" w14:textId="19BFD9E4" w:rsidR="005E7A2D" w:rsidRPr="00CA0290" w:rsidRDefault="00A56515" w:rsidP="005E7A2D">
                        <w:p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Collected data from process book software</w:t>
                        </w:r>
                      </w:p>
                      <w:p w14:paraId="0546B526" w14:textId="41C4AADC" w:rsidR="005E7A2D" w:rsidRDefault="00A56515" w:rsidP="005E7A2D">
                        <w:p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Suggested </w:t>
                        </w:r>
                        <w:r w:rsidR="00A917D7">
                          <w:rPr>
                            <w:sz w:val="20"/>
                            <w:szCs w:val="20"/>
                          </w:rPr>
                          <w:t>addition of a heat exchanger to capture wasted heat</w:t>
                        </w:r>
                      </w:p>
                      <w:p w14:paraId="041BB889" w14:textId="225A8255" w:rsidR="00A56515" w:rsidRPr="00A56515" w:rsidRDefault="00A56515" w:rsidP="005E7A2D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86" w:type="dxa"/>
                      </w:tcPr>
                      <w:p w14:paraId="368302D6" w14:textId="77777777" w:rsidR="005E7A2D" w:rsidRPr="00CA0290" w:rsidRDefault="005E7A2D" w:rsidP="005E7A2D">
                        <w:pPr>
                          <w:pStyle w:val="Date"/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8B89649" w14:textId="77777777" w:rsidR="005E7A2D" w:rsidRPr="00A917D7" w:rsidRDefault="005E7A2D" w:rsidP="005E7A2D">
                  <w:pPr>
                    <w:pStyle w:val="Heading2"/>
                    <w:spacing w:line="240" w:lineRule="auto"/>
                    <w:rPr>
                      <w:b/>
                      <w:color w:val="C00000"/>
                      <w:sz w:val="20"/>
                      <w:szCs w:val="20"/>
                    </w:rPr>
                  </w:pPr>
                  <w:r w:rsidRPr="00A917D7">
                    <w:rPr>
                      <w:b/>
                      <w:color w:val="C00000"/>
                      <w:sz w:val="20"/>
                      <w:szCs w:val="20"/>
                    </w:rPr>
                    <w:t>Materials Science</w:t>
                  </w:r>
                </w:p>
                <w:p w14:paraId="4C6A376D" w14:textId="77777777" w:rsidR="005E7A2D" w:rsidRPr="00CA0290" w:rsidRDefault="005E7A2D" w:rsidP="005E7A2D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CA0290">
                    <w:rPr>
                      <w:sz w:val="20"/>
                      <w:szCs w:val="20"/>
                    </w:rPr>
                    <w:t>Performed stress field analysis using a microscope with optical spectroscopic capabilities</w:t>
                  </w:r>
                </w:p>
                <w:p w14:paraId="589B9685" w14:textId="21DD2053" w:rsidR="005E7A2D" w:rsidRPr="00552FA2" w:rsidRDefault="005E7A2D" w:rsidP="005E7A2D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A0290">
                    <w:rPr>
                      <w:sz w:val="20"/>
                      <w:szCs w:val="20"/>
                    </w:rPr>
                    <w:t>Presented analysis of collected data</w:t>
                  </w:r>
                </w:p>
              </w:tc>
            </w:tr>
            <w:tr w:rsidR="00CA0290" w14:paraId="50CC999E" w14:textId="77777777" w:rsidTr="00DC517B">
              <w:trPr>
                <w:trHeight w:val="68"/>
              </w:trPr>
              <w:tc>
                <w:tcPr>
                  <w:tcW w:w="10044" w:type="dxa"/>
                </w:tcPr>
                <w:p w14:paraId="6888525D" w14:textId="77777777" w:rsidR="00CA0290" w:rsidRPr="00DC517B" w:rsidRDefault="00CA0290" w:rsidP="00DE330B">
                  <w:pPr>
                    <w:pStyle w:val="Heading2"/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</w:tbl>
          <w:p w14:paraId="3944B5C2" w14:textId="58E935D9" w:rsidR="00900E45" w:rsidRPr="00633501" w:rsidRDefault="00900E45" w:rsidP="00DE330B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2DFF1BC" w14:textId="125B2D38" w:rsidR="00E25DDB" w:rsidRPr="00DE330B" w:rsidRDefault="00B06671" w:rsidP="00DE330B">
      <w:pPr>
        <w:pStyle w:val="Heading1"/>
        <w:pBdr>
          <w:bottom w:val="thinThickSmallGap" w:sz="12" w:space="1" w:color="C00000"/>
        </w:pBdr>
        <w:rPr>
          <w:b/>
          <w:color w:val="C00000"/>
          <w:sz w:val="24"/>
          <w:szCs w:val="24"/>
        </w:rPr>
      </w:pPr>
      <w:r w:rsidRPr="00DE330B">
        <w:rPr>
          <w:b/>
          <w:color w:val="C00000"/>
          <w:sz w:val="24"/>
          <w:szCs w:val="24"/>
        </w:rPr>
        <w:t>SCHOLARSHIPS</w:t>
      </w:r>
      <w:r w:rsidR="00324F36" w:rsidRPr="00DE330B">
        <w:rPr>
          <w:b/>
          <w:color w:val="C00000"/>
          <w:sz w:val="24"/>
          <w:szCs w:val="24"/>
        </w:rPr>
        <w:t xml:space="preserve"> AND AWARDS</w:t>
      </w:r>
    </w:p>
    <w:p w14:paraId="3669E4BF" w14:textId="5834598E" w:rsidR="00CE741B" w:rsidRPr="00A917D7" w:rsidRDefault="00CE741B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CA0290">
        <w:rPr>
          <w:sz w:val="20"/>
          <w:szCs w:val="20"/>
        </w:rPr>
        <w:t>Tau Beta Pi Engineering Honor Society member</w:t>
      </w:r>
    </w:p>
    <w:p w14:paraId="0BBCBEEC" w14:textId="6E109B5E" w:rsidR="00900E45" w:rsidRPr="00A917D7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CA0290">
        <w:rPr>
          <w:sz w:val="20"/>
          <w:szCs w:val="20"/>
        </w:rPr>
        <w:t>Alpha Lambda Delta Honor Society member</w:t>
      </w:r>
    </w:p>
    <w:p w14:paraId="59F8DCF6" w14:textId="37AEAADC" w:rsidR="00900E45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CA0290">
        <w:rPr>
          <w:sz w:val="20"/>
          <w:szCs w:val="20"/>
        </w:rPr>
        <w:t>University of Arkansas Chancellor’s Community Scholarship</w:t>
      </w:r>
    </w:p>
    <w:p w14:paraId="42DD8DFE" w14:textId="7E450D58" w:rsidR="00601B09" w:rsidRPr="00601B09" w:rsidRDefault="00601B09" w:rsidP="00601B09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CA0290">
        <w:rPr>
          <w:sz w:val="20"/>
          <w:szCs w:val="20"/>
        </w:rPr>
        <w:t>Lowe’s Carl Buchan Scholarship</w:t>
      </w:r>
    </w:p>
    <w:p w14:paraId="38F857BF" w14:textId="6F1A8B77" w:rsidR="000C5155" w:rsidRPr="00DE330B" w:rsidRDefault="00B06671" w:rsidP="00DE330B">
      <w:pPr>
        <w:pStyle w:val="Heading1"/>
        <w:pBdr>
          <w:bottom w:val="thinThickSmallGap" w:sz="12" w:space="1" w:color="C00000"/>
        </w:pBdr>
        <w:rPr>
          <w:b/>
          <w:color w:val="C00000"/>
          <w:sz w:val="24"/>
          <w:szCs w:val="24"/>
        </w:rPr>
      </w:pPr>
      <w:r w:rsidRPr="00DE330B">
        <w:rPr>
          <w:b/>
          <w:color w:val="C00000"/>
          <w:sz w:val="24"/>
          <w:szCs w:val="24"/>
        </w:rPr>
        <w:t>CAMPUS INVOLVEMENT</w:t>
      </w:r>
    </w:p>
    <w:bookmarkEnd w:id="0"/>
    <w:p w14:paraId="4962B136" w14:textId="31FDF16C" w:rsidR="00900E45" w:rsidRPr="00601B09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601B09">
        <w:rPr>
          <w:sz w:val="20"/>
          <w:szCs w:val="20"/>
        </w:rPr>
        <w:t>University of Arkansas Razorback Marching Band</w:t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</w:r>
      <w:bookmarkStart w:id="1" w:name="_GoBack"/>
      <w:bookmarkEnd w:id="1"/>
      <w:r w:rsidRPr="00601B09">
        <w:rPr>
          <w:sz w:val="20"/>
          <w:szCs w:val="20"/>
        </w:rPr>
        <w:t>2015-present</w:t>
      </w:r>
    </w:p>
    <w:p w14:paraId="32B1004E" w14:textId="3E2DE05C" w:rsidR="00900E45" w:rsidRPr="00601B09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601B09">
        <w:rPr>
          <w:sz w:val="20"/>
          <w:szCs w:val="20"/>
        </w:rPr>
        <w:t>American Institute of Chemical Engineers member</w:t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  <w:t>2015-present</w:t>
      </w:r>
    </w:p>
    <w:p w14:paraId="14FDDF5B" w14:textId="51CA500C" w:rsidR="00900E45" w:rsidRPr="00601B09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601B09">
        <w:rPr>
          <w:sz w:val="20"/>
          <w:szCs w:val="20"/>
        </w:rPr>
        <w:t>University of Arkansas Hog Wild Band</w:t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</w:r>
      <w:r w:rsidRPr="00601B09">
        <w:rPr>
          <w:sz w:val="20"/>
          <w:szCs w:val="20"/>
        </w:rPr>
        <w:t>2015-2017</w:t>
      </w:r>
    </w:p>
    <w:p w14:paraId="7986743A" w14:textId="2D452C89" w:rsidR="00FB41CE" w:rsidRPr="00601B09" w:rsidRDefault="00900E45" w:rsidP="00601B09">
      <w:pPr>
        <w:pStyle w:val="ListParagraph"/>
        <w:numPr>
          <w:ilvl w:val="0"/>
          <w:numId w:val="20"/>
        </w:numPr>
        <w:spacing w:line="276" w:lineRule="auto"/>
        <w:rPr>
          <w:sz w:val="20"/>
          <w:szCs w:val="20"/>
        </w:rPr>
      </w:pPr>
      <w:r w:rsidRPr="00601B09">
        <w:rPr>
          <w:sz w:val="20"/>
          <w:szCs w:val="20"/>
        </w:rPr>
        <w:t>Razorback Marching Band Bible Study</w:t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</w:r>
      <w:r w:rsidR="00601B09">
        <w:rPr>
          <w:sz w:val="20"/>
          <w:szCs w:val="20"/>
        </w:rPr>
        <w:tab/>
      </w:r>
      <w:r w:rsidRPr="00601B09">
        <w:rPr>
          <w:sz w:val="20"/>
          <w:szCs w:val="20"/>
        </w:rPr>
        <w:t>2015-present</w:t>
      </w:r>
    </w:p>
    <w:sectPr w:rsidR="00FB41CE" w:rsidRPr="00601B09" w:rsidSect="00DE330B">
      <w:footerReference w:type="default" r:id="rId7"/>
      <w:pgSz w:w="12240" w:h="15840"/>
      <w:pgMar w:top="720" w:right="1080" w:bottom="720" w:left="1080" w:header="720" w:footer="720" w:gutter="0"/>
      <w:pgBorders w:offsetFrom="page">
        <w:top w:val="thinThickSmallGap" w:sz="12" w:space="24" w:color="C00000"/>
        <w:left w:val="thinThickSmallGap" w:sz="12" w:space="24" w:color="C00000"/>
        <w:bottom w:val="thickThinSmallGap" w:sz="12" w:space="24" w:color="C00000"/>
        <w:right w:val="thickThinSmallGap" w:sz="12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C17B" w14:textId="77777777" w:rsidR="001C3C6D" w:rsidRDefault="001C3C6D">
      <w:pPr>
        <w:spacing w:line="240" w:lineRule="auto"/>
      </w:pPr>
      <w:r>
        <w:separator/>
      </w:r>
    </w:p>
  </w:endnote>
  <w:endnote w:type="continuationSeparator" w:id="0">
    <w:p w14:paraId="3073F17A" w14:textId="77777777" w:rsidR="001C3C6D" w:rsidRDefault="001C3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9BE4" w14:textId="2B2910DB" w:rsidR="00324F36" w:rsidRDefault="00324F3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252B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18929" w14:textId="77777777" w:rsidR="001C3C6D" w:rsidRDefault="001C3C6D">
      <w:pPr>
        <w:spacing w:line="240" w:lineRule="auto"/>
      </w:pPr>
      <w:r>
        <w:separator/>
      </w:r>
    </w:p>
  </w:footnote>
  <w:footnote w:type="continuationSeparator" w:id="0">
    <w:p w14:paraId="6070C88D" w14:textId="77777777" w:rsidR="001C3C6D" w:rsidRDefault="001C3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32A3"/>
    <w:multiLevelType w:val="hybridMultilevel"/>
    <w:tmpl w:val="8EBC48DE"/>
    <w:lvl w:ilvl="0" w:tplc="B7A4A9A8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A529F"/>
    <w:multiLevelType w:val="hybridMultilevel"/>
    <w:tmpl w:val="C50A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46441"/>
    <w:multiLevelType w:val="hybridMultilevel"/>
    <w:tmpl w:val="E1041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2169AA"/>
    <w:multiLevelType w:val="hybridMultilevel"/>
    <w:tmpl w:val="B9966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65A0"/>
    <w:multiLevelType w:val="hybridMultilevel"/>
    <w:tmpl w:val="F4203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6F7779"/>
    <w:multiLevelType w:val="hybridMultilevel"/>
    <w:tmpl w:val="49E8B3E2"/>
    <w:lvl w:ilvl="0" w:tplc="54F48346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2F4802"/>
    <w:multiLevelType w:val="hybridMultilevel"/>
    <w:tmpl w:val="F4866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  <w:num w:numId="18">
    <w:abstractNumId w:val="1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DB"/>
    <w:rsid w:val="000425C6"/>
    <w:rsid w:val="00051780"/>
    <w:rsid w:val="000C5155"/>
    <w:rsid w:val="000F1DC7"/>
    <w:rsid w:val="00113188"/>
    <w:rsid w:val="00137126"/>
    <w:rsid w:val="00142F31"/>
    <w:rsid w:val="00156B20"/>
    <w:rsid w:val="001764A6"/>
    <w:rsid w:val="001C3C6D"/>
    <w:rsid w:val="00265CA7"/>
    <w:rsid w:val="00292353"/>
    <w:rsid w:val="002B01C8"/>
    <w:rsid w:val="002B1143"/>
    <w:rsid w:val="002B50BD"/>
    <w:rsid w:val="002F47D4"/>
    <w:rsid w:val="0031332D"/>
    <w:rsid w:val="003162C4"/>
    <w:rsid w:val="003171A7"/>
    <w:rsid w:val="00324F36"/>
    <w:rsid w:val="00337C64"/>
    <w:rsid w:val="003423F2"/>
    <w:rsid w:val="003E3F97"/>
    <w:rsid w:val="003E7996"/>
    <w:rsid w:val="003F3B40"/>
    <w:rsid w:val="00463A69"/>
    <w:rsid w:val="00490268"/>
    <w:rsid w:val="004C3892"/>
    <w:rsid w:val="00513F50"/>
    <w:rsid w:val="00531665"/>
    <w:rsid w:val="00552FA2"/>
    <w:rsid w:val="00560172"/>
    <w:rsid w:val="005648FD"/>
    <w:rsid w:val="00581AAF"/>
    <w:rsid w:val="005B7925"/>
    <w:rsid w:val="005C1E78"/>
    <w:rsid w:val="005C710E"/>
    <w:rsid w:val="005E7A2D"/>
    <w:rsid w:val="00601B09"/>
    <w:rsid w:val="006260EB"/>
    <w:rsid w:val="006300BB"/>
    <w:rsid w:val="00633501"/>
    <w:rsid w:val="006606B6"/>
    <w:rsid w:val="00683D49"/>
    <w:rsid w:val="006B6549"/>
    <w:rsid w:val="006D3B8E"/>
    <w:rsid w:val="006E61DE"/>
    <w:rsid w:val="00712145"/>
    <w:rsid w:val="007143C3"/>
    <w:rsid w:val="00726583"/>
    <w:rsid w:val="0073379B"/>
    <w:rsid w:val="00736A8A"/>
    <w:rsid w:val="007B21C9"/>
    <w:rsid w:val="007C51D0"/>
    <w:rsid w:val="007C6D48"/>
    <w:rsid w:val="008B2D0D"/>
    <w:rsid w:val="008E08D3"/>
    <w:rsid w:val="008E1F80"/>
    <w:rsid w:val="008F6733"/>
    <w:rsid w:val="00900E45"/>
    <w:rsid w:val="009203FF"/>
    <w:rsid w:val="00971A48"/>
    <w:rsid w:val="009B67ED"/>
    <w:rsid w:val="009E4882"/>
    <w:rsid w:val="00A56515"/>
    <w:rsid w:val="00A917D7"/>
    <w:rsid w:val="00AB3413"/>
    <w:rsid w:val="00AC3871"/>
    <w:rsid w:val="00B0548E"/>
    <w:rsid w:val="00B06671"/>
    <w:rsid w:val="00B06F91"/>
    <w:rsid w:val="00B550F6"/>
    <w:rsid w:val="00B63AF7"/>
    <w:rsid w:val="00BA692B"/>
    <w:rsid w:val="00BD5B36"/>
    <w:rsid w:val="00BE5218"/>
    <w:rsid w:val="00C056DC"/>
    <w:rsid w:val="00C1799F"/>
    <w:rsid w:val="00C20BC1"/>
    <w:rsid w:val="00C27C4A"/>
    <w:rsid w:val="00C74AEB"/>
    <w:rsid w:val="00C76743"/>
    <w:rsid w:val="00C773C5"/>
    <w:rsid w:val="00C80A2B"/>
    <w:rsid w:val="00CA0290"/>
    <w:rsid w:val="00CA1945"/>
    <w:rsid w:val="00CE741B"/>
    <w:rsid w:val="00D136AC"/>
    <w:rsid w:val="00D54540"/>
    <w:rsid w:val="00D77989"/>
    <w:rsid w:val="00DB7951"/>
    <w:rsid w:val="00DC517B"/>
    <w:rsid w:val="00DE330B"/>
    <w:rsid w:val="00DE55F0"/>
    <w:rsid w:val="00DF1F9B"/>
    <w:rsid w:val="00E10969"/>
    <w:rsid w:val="00E25DDB"/>
    <w:rsid w:val="00E62C9E"/>
    <w:rsid w:val="00EE775E"/>
    <w:rsid w:val="00EF0CB5"/>
    <w:rsid w:val="00EF5D7C"/>
    <w:rsid w:val="00F03898"/>
    <w:rsid w:val="00F05283"/>
    <w:rsid w:val="00F252B9"/>
    <w:rsid w:val="00F42A7D"/>
    <w:rsid w:val="00F92495"/>
    <w:rsid w:val="00FB41CE"/>
    <w:rsid w:val="00FB54AB"/>
    <w:rsid w:val="00FB5581"/>
    <w:rsid w:val="00FB6C2D"/>
    <w:rsid w:val="00FC13DD"/>
    <w:rsid w:val="00FC2367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AE077"/>
  <w15:chartTrackingRefBased/>
  <w15:docId w15:val="{4BE9B41E-056F-4EAF-9E21-9E00262B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h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Finch</dc:creator>
  <cp:keywords/>
  <dc:description/>
  <cp:lastModifiedBy>Tanner Burns</cp:lastModifiedBy>
  <cp:revision>3</cp:revision>
  <dcterms:created xsi:type="dcterms:W3CDTF">2018-09-18T07:15:00Z</dcterms:created>
  <dcterms:modified xsi:type="dcterms:W3CDTF">2018-09-18T07:43:00Z</dcterms:modified>
</cp:coreProperties>
</file>