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12B" w:rsidRPr="00FD2FFA" w:rsidRDefault="00FD2FFA">
      <w:pPr>
        <w:rPr>
          <w:rFonts w:cs="B Nazanin"/>
        </w:rPr>
      </w:pPr>
      <w:r>
        <w:rPr>
          <w:rFonts w:cs="B Nazanin"/>
        </w:rPr>
        <w:t>هر 6 ساعت یک عدد</w:t>
      </w:r>
      <w:bookmarkStart w:id="0" w:name="_GoBack"/>
      <w:bookmarkEnd w:id="0"/>
    </w:p>
    <w:sectPr w:rsidR="0014512B" w:rsidRPr="00FD2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2B"/>
    <w:rsid w:val="0014512B"/>
    <w:rsid w:val="00FD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F4BB"/>
  <w15:chartTrackingRefBased/>
  <w15:docId w15:val="{2BABDF34-94B5-4170-B319-7246EFBE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AmirRezaGHR</dc:creator>
  <cp:keywords/>
  <dc:description/>
  <cp:lastModifiedBy>AmirRezaGHR</cp:lastModifiedBy>
  <cp:revision>3</cp:revision>
  <dcterms:created xsi:type="dcterms:W3CDTF">2018-09-21T09:33:00Z</dcterms:created>
  <dcterms:modified xsi:type="dcterms:W3CDTF">2018-09-21T09:34:00Z</dcterms:modified>
</cp:coreProperties>
</file>