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5C" w:rsidRPr="00733F88" w:rsidRDefault="00F1795C" w:rsidP="00733F88">
      <w:pPr>
        <w:pStyle w:val="ListParagraph"/>
        <w:numPr>
          <w:ilvl w:val="0"/>
          <w:numId w:val="2"/>
        </w:numPr>
        <w:tabs>
          <w:tab w:val="left" w:pos="2174"/>
        </w:tabs>
        <w:rPr>
          <w:rFonts w:cs="Titr"/>
          <w:b/>
          <w:bCs/>
          <w:sz w:val="28"/>
          <w:szCs w:val="28"/>
        </w:rPr>
      </w:pPr>
      <w:r w:rsidRPr="00733F88">
        <w:rPr>
          <w:rFonts w:cs="Titr" w:hint="cs"/>
          <w:b/>
          <w:bCs/>
          <w:sz w:val="28"/>
          <w:szCs w:val="28"/>
          <w:rtl/>
        </w:rPr>
        <w:t xml:space="preserve">مقایسه کنترلر های </w:t>
      </w:r>
      <w:r w:rsidRPr="00733F88">
        <w:rPr>
          <w:rFonts w:cs="Titr"/>
          <w:b/>
          <w:bCs/>
          <w:sz w:val="28"/>
          <w:szCs w:val="28"/>
        </w:rPr>
        <w:t>P</w:t>
      </w: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339725</wp:posOffset>
            </wp:positionV>
            <wp:extent cx="5084445" cy="3592830"/>
            <wp:effectExtent l="0" t="0" r="1905" b="7620"/>
            <wp:wrapTight wrapText="bothSides">
              <wp:wrapPolygon edited="0">
                <wp:start x="0" y="0"/>
                <wp:lineTo x="0" y="21531"/>
                <wp:lineTo x="21527" y="21531"/>
                <wp:lineTo x="21527" y="0"/>
                <wp:lineTo x="0" y="0"/>
              </wp:wrapPolygon>
            </wp:wrapTight>
            <wp:docPr id="3" name="Picture 3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59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</w:rPr>
        <w:t>نمودار های پاسخ این سه کنترلر را میتوان به صورت زیر با هم مقایسه کرد:</w:t>
      </w: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tbl>
      <w:tblPr>
        <w:tblStyle w:val="MediumGrid1-Accent1"/>
        <w:tblpPr w:leftFromText="180" w:rightFromText="180" w:vertAnchor="text" w:horzAnchor="margin" w:tblpXSpec="center" w:tblpY="289"/>
        <w:tblW w:w="6775" w:type="dxa"/>
        <w:tblLook w:val="04A0" w:firstRow="1" w:lastRow="0" w:firstColumn="1" w:lastColumn="0" w:noHBand="0" w:noVBand="1"/>
      </w:tblPr>
      <w:tblGrid>
        <w:gridCol w:w="2767"/>
        <w:gridCol w:w="1336"/>
        <w:gridCol w:w="1336"/>
        <w:gridCol w:w="1336"/>
      </w:tblGrid>
      <w:tr w:rsidR="00F1795C" w:rsidRPr="00B87BCF" w:rsidTr="005A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</w:tcPr>
          <w:p w:rsidR="00F1795C" w:rsidRPr="009519D5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noWrap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1336" w:type="dxa"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1336" w:type="dxa"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RiseTime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0.2965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0.2981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0.3196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SettlingTime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5.2455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5.2464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4.0657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SettlingMin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0.3587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0.3601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0.3667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SettlingMax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0.8503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0.8408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0.7228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color w:val="000000"/>
              </w:rPr>
              <w:t>Overshoot</w:t>
            </w:r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55.5211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54.9105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47.522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color w:val="000000"/>
              </w:rPr>
              <w:t>Peak</w:t>
            </w:r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0.8503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0.8408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0.7228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PeakTime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0.8578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0.8676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0.9003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essp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0.4513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0.456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0.5087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Gmp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2.0324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2.5112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Pmp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52.3169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54.3132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101.8681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IEp</w:t>
            </w:r>
            <w:proofErr w:type="spellEnd"/>
          </w:p>
        </w:tc>
        <w:tc>
          <w:tcPr>
            <w:tcW w:w="1336" w:type="dxa"/>
            <w:noWrap/>
            <w:hideMark/>
          </w:tcPr>
          <w:p w:rsidR="00F1795C" w:rsidRPr="00B87BCF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7.668e+06</w:t>
            </w:r>
          </w:p>
        </w:tc>
        <w:tc>
          <w:tcPr>
            <w:tcW w:w="1336" w:type="dxa"/>
          </w:tcPr>
          <w:p w:rsidR="00F1795C" w:rsidRPr="00B624C8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7.48E+06</w:t>
            </w:r>
          </w:p>
        </w:tc>
        <w:tc>
          <w:tcPr>
            <w:tcW w:w="1336" w:type="dxa"/>
          </w:tcPr>
          <w:p w:rsidR="00F1795C" w:rsidRPr="007C10CA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5.48E+06</w:t>
            </w:r>
          </w:p>
        </w:tc>
      </w:tr>
    </w:tbl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</w:p>
    <w:p w:rsidR="00F1795C" w:rsidRPr="006276A1" w:rsidRDefault="00F1795C" w:rsidP="00F1795C">
      <w:pPr>
        <w:ind w:left="360"/>
        <w:rPr>
          <w:rFonts w:cs="B Nazanin"/>
          <w:sz w:val="10"/>
          <w:szCs w:val="10"/>
          <w:rtl/>
        </w:rPr>
      </w:pPr>
    </w:p>
    <w:p w:rsidR="00F1795C" w:rsidRDefault="00F1795C" w:rsidP="00F1795C">
      <w:pPr>
        <w:tabs>
          <w:tab w:val="left" w:pos="521"/>
        </w:tabs>
        <w:rPr>
          <w:rtl/>
        </w:rPr>
      </w:pPr>
      <w:r>
        <w:rPr>
          <w:rFonts w:cs="B Nazanin" w:hint="cs"/>
          <w:sz w:val="28"/>
          <w:szCs w:val="28"/>
          <w:rtl/>
        </w:rPr>
        <w:tab/>
        <w:t>با مقایسه ی نمودار ها و جدول کاملا مشخص است که دو روش زیگلر و مکان هندسی نتایجی مشابه دارند . هر چند این دو زمان پاسخ کوتاه تری دارند اما کنترلر طراحی شده با روش فرکانسی انرژی کمتری مصرف می‌کند ، فراجهش کمتری دارد و پایدار تر است</w:t>
      </w:r>
      <w:r w:rsidRPr="00F1795C">
        <w:rPr>
          <w:rFonts w:cs="B Nazanin"/>
          <w:sz w:val="28"/>
          <w:szCs w:val="28"/>
          <w:rtl/>
        </w:rPr>
        <w:t xml:space="preserve"> </w:t>
      </w:r>
      <w:r w:rsidRPr="00F1795C">
        <w:rPr>
          <w:rFonts w:cs="B Nazanin" w:hint="cs"/>
          <w:sz w:val="28"/>
          <w:szCs w:val="28"/>
          <w:rtl/>
        </w:rPr>
        <w:t xml:space="preserve">.در مجموع </w:t>
      </w:r>
      <w:r w:rsidRPr="00F1795C">
        <w:rPr>
          <w:rFonts w:cs="B Nazanin" w:hint="cs"/>
          <w:b/>
          <w:bCs/>
          <w:sz w:val="28"/>
          <w:szCs w:val="28"/>
          <w:u w:val="single"/>
          <w:rtl/>
        </w:rPr>
        <w:t>کنترلر مکان هندسی</w:t>
      </w:r>
      <w:r w:rsidRPr="00F1795C">
        <w:rPr>
          <w:rFonts w:cs="B Nazanin" w:hint="cs"/>
          <w:sz w:val="28"/>
          <w:szCs w:val="28"/>
          <w:rtl/>
        </w:rPr>
        <w:t xml:space="preserve"> از بین سه کنترلر بهینه تر است و مزیت های بیشتری دارد.</w:t>
      </w:r>
      <w:r>
        <w:rPr>
          <w:rtl/>
        </w:rPr>
        <w:br w:type="page"/>
      </w:r>
    </w:p>
    <w:p w:rsidR="00F1795C" w:rsidRPr="00F1795C" w:rsidRDefault="00F1795C" w:rsidP="00733F88">
      <w:pPr>
        <w:pStyle w:val="ListParagraph"/>
        <w:numPr>
          <w:ilvl w:val="0"/>
          <w:numId w:val="2"/>
        </w:numPr>
        <w:tabs>
          <w:tab w:val="left" w:pos="2174"/>
        </w:tabs>
        <w:rPr>
          <w:rFonts w:cs="Titr"/>
          <w:b/>
          <w:bCs/>
          <w:sz w:val="28"/>
          <w:szCs w:val="28"/>
        </w:rPr>
      </w:pPr>
      <w:r w:rsidRPr="00F1795C">
        <w:rPr>
          <w:rFonts w:cs="Titr" w:hint="cs"/>
          <w:b/>
          <w:bCs/>
          <w:sz w:val="28"/>
          <w:szCs w:val="28"/>
          <w:rtl/>
        </w:rPr>
        <w:lastRenderedPageBreak/>
        <w:t xml:space="preserve">مقایسه کنترلر های </w:t>
      </w:r>
      <w:r w:rsidRPr="00F1795C">
        <w:rPr>
          <w:rFonts w:cs="Titr"/>
          <w:b/>
          <w:bCs/>
          <w:sz w:val="28"/>
          <w:szCs w:val="28"/>
        </w:rPr>
        <w:t>PI</w:t>
      </w: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نمودار های پاسخ این سه کنترلر را میتوان به صورت زیر با هم مقایسه کرد:</w:t>
      </w: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557908B" wp14:editId="5B50F462">
            <wp:extent cx="5728970" cy="4295140"/>
            <wp:effectExtent l="0" t="0" r="5080" b="0"/>
            <wp:docPr id="37" name="Picture 37" descr="C:\Users\Rayan Gostar\AppData\Local\Microsoft\Windows\INetCache\Content.Word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Rayan Gostar\AppData\Local\Microsoft\Windows\INetCache\Content.Word\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1"/>
        <w:tblpPr w:leftFromText="180" w:rightFromText="180" w:vertAnchor="text" w:horzAnchor="margin" w:tblpXSpec="center" w:tblpY="506"/>
        <w:tblW w:w="6775" w:type="dxa"/>
        <w:tblLook w:val="04A0" w:firstRow="1" w:lastRow="0" w:firstColumn="1" w:lastColumn="0" w:noHBand="0" w:noVBand="1"/>
      </w:tblPr>
      <w:tblGrid>
        <w:gridCol w:w="2767"/>
        <w:gridCol w:w="1336"/>
        <w:gridCol w:w="1336"/>
        <w:gridCol w:w="1336"/>
      </w:tblGrid>
      <w:tr w:rsidR="00F1795C" w:rsidRPr="00B87BCF" w:rsidTr="005A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</w:tcPr>
          <w:p w:rsidR="00F1795C" w:rsidRPr="009519D5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noWrap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1336" w:type="dxa"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1336" w:type="dxa"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RiseTime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0.6186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0.8477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SettlingTime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3.5687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3.3682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3.7304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SettlingMin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0.8828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0.9103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0.9083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SettlingMax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1.1101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1.0451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1.1255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color w:val="000000"/>
              </w:rPr>
              <w:t>Overshoot</w:t>
            </w:r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11.0064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4.5083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12.5537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color w:val="000000"/>
              </w:rPr>
              <w:t>Peak</w:t>
            </w:r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1.1101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1.0451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1.1255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PeakTime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1.3657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1.9482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1.9706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essp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-0.0011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-0.0034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9.60E-04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Gmp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2.3402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2.9342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2.5113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Pmp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64.345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64.4961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58.6499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F1795C" w:rsidRPr="00B87BCF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IEp</w:t>
            </w:r>
            <w:proofErr w:type="spellEnd"/>
          </w:p>
        </w:tc>
        <w:tc>
          <w:tcPr>
            <w:tcW w:w="1336" w:type="dxa"/>
            <w:noWrap/>
            <w:vAlign w:val="bottom"/>
            <w:hideMark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1.36E+07</w:t>
            </w:r>
          </w:p>
        </w:tc>
        <w:tc>
          <w:tcPr>
            <w:tcW w:w="1336" w:type="dxa"/>
            <w:vAlign w:val="center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1.14E+07</w:t>
            </w:r>
          </w:p>
        </w:tc>
        <w:tc>
          <w:tcPr>
            <w:tcW w:w="1336" w:type="dxa"/>
            <w:vAlign w:val="bottom"/>
          </w:tcPr>
          <w:p w:rsidR="00F1795C" w:rsidRPr="000977E2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1.51E+07</w:t>
            </w:r>
          </w:p>
        </w:tc>
      </w:tr>
    </w:tbl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Pr="00C8134F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</w:p>
    <w:p w:rsidR="00F1795C" w:rsidRPr="006276A1" w:rsidRDefault="00F1795C" w:rsidP="00F1795C">
      <w:pPr>
        <w:ind w:left="360"/>
        <w:rPr>
          <w:rFonts w:cs="B Nazanin"/>
          <w:sz w:val="10"/>
          <w:szCs w:val="10"/>
          <w:rtl/>
        </w:rPr>
      </w:pPr>
    </w:p>
    <w:p w:rsidR="00F1795C" w:rsidRDefault="00F1795C" w:rsidP="00F1795C">
      <w:pPr>
        <w:ind w:left="360" w:firstLine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مقایسه ی نمودار ها و جدول مشخص مشاهده می کنیم که سیستم مکان هندسی بیشترین پایداری را دارد و بیشترین مقاومت را در برابر تغییر پارامتر و نویز نشان میدهد همچنین بیشینه فراجهش آن نیز بسیار کمتر از دو سیستم دیگر است و انرژی کمتری نیز مصرف می کند. از طرفی سیستم های زیگلر و فرکانسی سریعتر بوده و به خصوص سیستم زیگلر نیکلز زودتر به شرایط پایدار می رسند. به دلیل مقاوم بودن و دقت خوب </w:t>
      </w:r>
      <w:r w:rsidRPr="00F1795C">
        <w:rPr>
          <w:rFonts w:cs="B Nazanin" w:hint="cs"/>
          <w:b/>
          <w:bCs/>
          <w:sz w:val="28"/>
          <w:szCs w:val="28"/>
          <w:u w:val="single"/>
          <w:rtl/>
        </w:rPr>
        <w:t>کنترلر مکان هندسی</w:t>
      </w:r>
      <w:r>
        <w:rPr>
          <w:rFonts w:cs="B Nazanin" w:hint="cs"/>
          <w:sz w:val="28"/>
          <w:szCs w:val="28"/>
          <w:rtl/>
        </w:rPr>
        <w:t xml:space="preserve"> مزیت آن نسبت به بقیه کنترل ها باعث انتخاب آن می شود.</w:t>
      </w:r>
    </w:p>
    <w:p w:rsidR="00F1795C" w:rsidRDefault="00F1795C" w:rsidP="00F1795C">
      <w:pPr>
        <w:bidi w:val="0"/>
        <w:rPr>
          <w:rtl/>
        </w:rPr>
      </w:pPr>
      <w:r>
        <w:rPr>
          <w:rtl/>
        </w:rPr>
        <w:br w:type="page"/>
      </w:r>
    </w:p>
    <w:p w:rsidR="00F1795C" w:rsidRPr="00F1795C" w:rsidRDefault="00F1795C" w:rsidP="00733F88">
      <w:pPr>
        <w:pStyle w:val="ListParagraph"/>
        <w:numPr>
          <w:ilvl w:val="0"/>
          <w:numId w:val="2"/>
        </w:numPr>
        <w:tabs>
          <w:tab w:val="left" w:pos="2174"/>
        </w:tabs>
        <w:rPr>
          <w:rFonts w:cs="Titr"/>
          <w:b/>
          <w:bCs/>
          <w:sz w:val="28"/>
          <w:szCs w:val="28"/>
          <w:rtl/>
        </w:rPr>
      </w:pPr>
      <w:r w:rsidRPr="00F1795C">
        <w:rPr>
          <w:rFonts w:cs="Titr" w:hint="cs"/>
          <w:b/>
          <w:bCs/>
          <w:sz w:val="28"/>
          <w:szCs w:val="28"/>
          <w:rtl/>
        </w:rPr>
        <w:lastRenderedPageBreak/>
        <w:t xml:space="preserve">مقایسه کنترلر های </w:t>
      </w:r>
      <w:r w:rsidRPr="00F1795C">
        <w:rPr>
          <w:rFonts w:cs="Titr"/>
          <w:b/>
          <w:bCs/>
          <w:sz w:val="28"/>
          <w:szCs w:val="28"/>
        </w:rPr>
        <w:t>PID</w:t>
      </w:r>
    </w:p>
    <w:p w:rsidR="00F1795C" w:rsidRDefault="00F1795C" w:rsidP="00F1795C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نمودار های پاسخ این سه کنترلر را میتوان به صورت زیر با هم مقایسه کرد:</w:t>
      </w: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28970" cy="4295140"/>
            <wp:effectExtent l="0" t="0" r="5080" b="0"/>
            <wp:wrapTight wrapText="bothSides">
              <wp:wrapPolygon edited="0">
                <wp:start x="0" y="0"/>
                <wp:lineTo x="0" y="21459"/>
                <wp:lineTo x="21547" y="21459"/>
                <wp:lineTo x="21547" y="0"/>
                <wp:lineTo x="0" y="0"/>
              </wp:wrapPolygon>
            </wp:wrapTight>
            <wp:docPr id="4" name="Picture 4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MediumGrid1-Accent1"/>
        <w:tblpPr w:leftFromText="180" w:rightFromText="180" w:vertAnchor="text" w:horzAnchor="margin" w:tblpXSpec="center" w:tblpY="146"/>
        <w:tblW w:w="6775" w:type="dxa"/>
        <w:tblLook w:val="04A0" w:firstRow="1" w:lastRow="0" w:firstColumn="1" w:lastColumn="0" w:noHBand="0" w:noVBand="1"/>
      </w:tblPr>
      <w:tblGrid>
        <w:gridCol w:w="2767"/>
        <w:gridCol w:w="1336"/>
        <w:gridCol w:w="1336"/>
        <w:gridCol w:w="1336"/>
      </w:tblGrid>
      <w:tr w:rsidR="00F1795C" w:rsidRPr="00B87BCF" w:rsidTr="005A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</w:tcPr>
          <w:p w:rsidR="00F1795C" w:rsidRPr="009519D5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noWrap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1336" w:type="dxa"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1336" w:type="dxa"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519D5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696A">
              <w:rPr>
                <w:rFonts w:ascii="Times New Roman" w:hAnsi="Times New Roman" w:cs="Times New Roman"/>
                <w:color w:val="000000"/>
              </w:rPr>
              <w:t>RiseTime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0.2562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0.617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1.8252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696A">
              <w:rPr>
                <w:rFonts w:ascii="Times New Roman" w:hAnsi="Times New Roman" w:cs="Times New Roman"/>
                <w:color w:val="000000"/>
              </w:rPr>
              <w:t>SettlingTime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1.7429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3.3578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6.2839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696A">
              <w:rPr>
                <w:rFonts w:ascii="Times New Roman" w:hAnsi="Times New Roman" w:cs="Times New Roman"/>
                <w:color w:val="000000"/>
              </w:rPr>
              <w:t>SettlingMin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0.8713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0.9094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0.902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696A">
              <w:rPr>
                <w:rFonts w:ascii="Times New Roman" w:hAnsi="Times New Roman" w:cs="Times New Roman"/>
                <w:color w:val="000000"/>
              </w:rPr>
              <w:t>SettlingMax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1.1117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1.0985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1.1174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96A">
              <w:rPr>
                <w:rFonts w:ascii="Times New Roman" w:hAnsi="Times New Roman" w:cs="Times New Roman"/>
                <w:color w:val="000000"/>
              </w:rPr>
              <w:t>Overshoot</w:t>
            </w:r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11.166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9.8549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11.743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96A">
              <w:rPr>
                <w:rFonts w:ascii="Times New Roman" w:hAnsi="Times New Roman" w:cs="Times New Roman"/>
                <w:color w:val="000000"/>
              </w:rPr>
              <w:t>Peak</w:t>
            </w:r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1.1117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1.0985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1.1174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696A">
              <w:rPr>
                <w:rFonts w:ascii="Times New Roman" w:hAnsi="Times New Roman" w:cs="Times New Roman"/>
                <w:color w:val="000000"/>
              </w:rPr>
              <w:t>PeakTime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0.5478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1.3127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3.1824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essp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0.0038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-3.73E-04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-0.005</w:t>
            </w:r>
          </w:p>
        </w:tc>
      </w:tr>
      <w:tr w:rsidR="00F1795C" w:rsidRPr="00B87BCF" w:rsidTr="005A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Gmp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3.461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3.0217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6.4671</w:t>
            </w:r>
          </w:p>
        </w:tc>
      </w:tr>
      <w:tr w:rsidR="00F1795C" w:rsidRPr="00B87BCF" w:rsidTr="005A37A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vAlign w:val="center"/>
            <w:hideMark/>
          </w:tcPr>
          <w:p w:rsidR="00F1795C" w:rsidRPr="003A696A" w:rsidRDefault="00F1795C" w:rsidP="005A37A5">
            <w:pPr>
              <w:bidi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Pmp</w:t>
            </w:r>
            <w:proofErr w:type="spellEnd"/>
          </w:p>
        </w:tc>
        <w:tc>
          <w:tcPr>
            <w:tcW w:w="1336" w:type="dxa"/>
            <w:noWrap/>
            <w:vAlign w:val="center"/>
            <w:hideMark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53.053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63.1522</w:t>
            </w:r>
          </w:p>
        </w:tc>
        <w:tc>
          <w:tcPr>
            <w:tcW w:w="1336" w:type="dxa"/>
            <w:vAlign w:val="center"/>
          </w:tcPr>
          <w:p w:rsidR="00F1795C" w:rsidRPr="006A5BB6" w:rsidRDefault="00F1795C" w:rsidP="005A37A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67.6</w:t>
            </w:r>
          </w:p>
        </w:tc>
      </w:tr>
    </w:tbl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Pr="00C8134F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Default="00F1795C" w:rsidP="00F1795C">
      <w:pPr>
        <w:bidi w:val="0"/>
        <w:rPr>
          <w:rFonts w:cs="B Nazanin"/>
          <w:sz w:val="28"/>
          <w:szCs w:val="28"/>
          <w:rtl/>
        </w:rPr>
      </w:pPr>
    </w:p>
    <w:p w:rsidR="00F1795C" w:rsidRPr="006276A1" w:rsidRDefault="00F1795C" w:rsidP="00F1795C">
      <w:pPr>
        <w:ind w:left="360"/>
        <w:rPr>
          <w:rFonts w:cs="B Nazanin"/>
          <w:sz w:val="10"/>
          <w:szCs w:val="10"/>
          <w:rtl/>
        </w:rPr>
      </w:pPr>
    </w:p>
    <w:p w:rsidR="00F1795C" w:rsidRDefault="00F1795C" w:rsidP="009625B8">
      <w:pPr>
        <w:ind w:left="360" w:firstLine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سه کنترلر طراحی شده در این قسمت نمایانگر سه مزیت کنترلر ها هستند. در واقع هر کنترلر یک ویژگی خاص دارد؛کنترلر زیگلر نیکولز سریع است، کنترلر مکان هندسی دقیق است و کنترلر فرکانسی مقاوم است. در نگاهی دقیق تر درمیابیم که </w:t>
      </w:r>
      <w:r w:rsidR="00F74F6B">
        <w:rPr>
          <w:rFonts w:cs="B Nazanin" w:hint="cs"/>
          <w:sz w:val="28"/>
          <w:szCs w:val="28"/>
          <w:rtl/>
        </w:rPr>
        <w:t>کنترلر مکان هندسی نسبت به کنترلر فرکانسی سرعت</w:t>
      </w:r>
      <w:r w:rsidR="009625B8">
        <w:rPr>
          <w:rFonts w:cs="B Nazanin" w:hint="cs"/>
          <w:sz w:val="28"/>
          <w:szCs w:val="28"/>
          <w:rtl/>
        </w:rPr>
        <w:t xml:space="preserve"> بهتر اما مقاوم بودن کمتری دارد</w:t>
      </w:r>
      <w:r w:rsidR="00BE3900">
        <w:rPr>
          <w:rFonts w:cs="B Nazanin" w:hint="cs"/>
          <w:sz w:val="28"/>
          <w:szCs w:val="28"/>
          <w:rtl/>
        </w:rPr>
        <w:t xml:space="preserve"> و در مقایسه با کنترلر زیگلر نیکولز دارای دقت بیشتر و سرعت کمتری است.</w:t>
      </w:r>
      <w:r w:rsidR="009625B8">
        <w:rPr>
          <w:rFonts w:cs="B Nazanin" w:hint="cs"/>
          <w:sz w:val="28"/>
          <w:szCs w:val="28"/>
          <w:rtl/>
        </w:rPr>
        <w:t>در نهایت با توجه به قابل قبول بودن سرعت ، مقاوم بودن و دقت بالا در می‌یابیم که</w:t>
      </w:r>
      <w:r w:rsidR="009625B8">
        <w:rPr>
          <w:rFonts w:cs="B Nazanin" w:hint="cs"/>
          <w:b/>
          <w:bCs/>
          <w:sz w:val="28"/>
          <w:szCs w:val="28"/>
          <w:u w:val="single"/>
          <w:rtl/>
        </w:rPr>
        <w:t xml:space="preserve"> </w:t>
      </w:r>
      <w:r w:rsidRPr="00F1795C">
        <w:rPr>
          <w:rFonts w:cs="B Nazanin" w:hint="cs"/>
          <w:b/>
          <w:bCs/>
          <w:sz w:val="28"/>
          <w:szCs w:val="28"/>
          <w:u w:val="single"/>
          <w:rtl/>
        </w:rPr>
        <w:t>کنترلر مکان هندسی</w:t>
      </w:r>
      <w:r>
        <w:rPr>
          <w:rFonts w:cs="B Nazanin" w:hint="cs"/>
          <w:sz w:val="28"/>
          <w:szCs w:val="28"/>
          <w:rtl/>
        </w:rPr>
        <w:t xml:space="preserve"> یک میانگین است لذا استفاده از آن بهتر به نظر می رسد. البته انتخاب کنترلر مناسب وابسته به اهمیت کدام مزیت است.</w:t>
      </w:r>
    </w:p>
    <w:p w:rsidR="00F1795C" w:rsidRDefault="00F1795C" w:rsidP="00F1795C">
      <w:pPr>
        <w:tabs>
          <w:tab w:val="left" w:pos="2174"/>
        </w:tabs>
        <w:rPr>
          <w:rtl/>
        </w:rPr>
      </w:pPr>
    </w:p>
    <w:p w:rsidR="00F1795C" w:rsidRDefault="00F1795C">
      <w:pPr>
        <w:bidi w:val="0"/>
      </w:pPr>
      <w:r>
        <w:rPr>
          <w:rtl/>
        </w:rPr>
        <w:br w:type="page"/>
      </w:r>
    </w:p>
    <w:p w:rsidR="00F1795C" w:rsidRDefault="00F1795C" w:rsidP="00733F88">
      <w:pPr>
        <w:pStyle w:val="ListParagraph"/>
        <w:numPr>
          <w:ilvl w:val="0"/>
          <w:numId w:val="2"/>
        </w:numPr>
        <w:tabs>
          <w:tab w:val="left" w:pos="2174"/>
        </w:tabs>
        <w:rPr>
          <w:rFonts w:cs="Titr"/>
          <w:b/>
          <w:bCs/>
          <w:sz w:val="28"/>
          <w:szCs w:val="28"/>
          <w:rtl/>
        </w:rPr>
      </w:pPr>
      <w:r w:rsidRPr="00F1795C">
        <w:rPr>
          <w:rFonts w:cs="Titr" w:hint="cs"/>
          <w:b/>
          <w:bCs/>
          <w:sz w:val="28"/>
          <w:szCs w:val="28"/>
          <w:rtl/>
        </w:rPr>
        <w:lastRenderedPageBreak/>
        <w:t>انتخاب نهایی کنترلر</w:t>
      </w:r>
    </w:p>
    <w:tbl>
      <w:tblPr>
        <w:tblStyle w:val="MediumGrid1-Accent1"/>
        <w:tblpPr w:leftFromText="180" w:rightFromText="180" w:vertAnchor="text" w:horzAnchor="margin" w:tblpXSpec="center" w:tblpY="506"/>
        <w:tblW w:w="6775" w:type="dxa"/>
        <w:tblLook w:val="04A0" w:firstRow="1" w:lastRow="0" w:firstColumn="1" w:lastColumn="0" w:noHBand="0" w:noVBand="1"/>
      </w:tblPr>
      <w:tblGrid>
        <w:gridCol w:w="2767"/>
        <w:gridCol w:w="1336"/>
        <w:gridCol w:w="1336"/>
        <w:gridCol w:w="1336"/>
      </w:tblGrid>
      <w:tr w:rsidR="00F1795C" w:rsidRPr="009519D5" w:rsidTr="005A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</w:tcPr>
          <w:p w:rsidR="00F1795C" w:rsidRPr="009519D5" w:rsidRDefault="00F1795C" w:rsidP="005A37A5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noWrap/>
          </w:tcPr>
          <w:p w:rsidR="00F1795C" w:rsidRPr="009519D5" w:rsidRDefault="00F1795C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336" w:type="dxa"/>
          </w:tcPr>
          <w:p w:rsidR="00F1795C" w:rsidRPr="009519D5" w:rsidRDefault="00087D99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</w:t>
            </w:r>
          </w:p>
        </w:tc>
        <w:tc>
          <w:tcPr>
            <w:tcW w:w="1336" w:type="dxa"/>
          </w:tcPr>
          <w:p w:rsidR="00F1795C" w:rsidRPr="009519D5" w:rsidRDefault="00087D99" w:rsidP="005A37A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PID</w:t>
            </w:r>
          </w:p>
        </w:tc>
      </w:tr>
      <w:tr w:rsidR="00087D99" w:rsidRPr="000977E2" w:rsidTr="00FE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RiseTime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0.2981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0.617</w:t>
            </w:r>
          </w:p>
        </w:tc>
      </w:tr>
      <w:tr w:rsidR="00087D99" w:rsidRPr="000977E2" w:rsidTr="00FE1A4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SettlingTime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5.2464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3.3682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3.3578</w:t>
            </w:r>
          </w:p>
        </w:tc>
      </w:tr>
      <w:tr w:rsidR="00087D99" w:rsidRPr="000977E2" w:rsidTr="00FE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SettlingMin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0.3601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0.9103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0.9094</w:t>
            </w:r>
          </w:p>
        </w:tc>
      </w:tr>
      <w:tr w:rsidR="00087D99" w:rsidRPr="000977E2" w:rsidTr="00FE1A4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SettlingMax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0.8408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1.0451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1.0985</w:t>
            </w:r>
          </w:p>
        </w:tc>
      </w:tr>
      <w:tr w:rsidR="00087D99" w:rsidRPr="000977E2" w:rsidTr="00FE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color w:val="000000"/>
              </w:rPr>
              <w:t>Overshoot</w:t>
            </w:r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54.9105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4.5083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9.8549</w:t>
            </w:r>
          </w:p>
        </w:tc>
      </w:tr>
      <w:tr w:rsidR="00087D99" w:rsidRPr="000977E2" w:rsidTr="00FE1A4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B87BCF">
              <w:rPr>
                <w:rFonts w:ascii="Times New Roman" w:eastAsia="Times New Roman" w:hAnsi="Times New Roman" w:cs="Times New Roman"/>
                <w:color w:val="000000"/>
              </w:rPr>
              <w:t>Peak</w:t>
            </w:r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0.8408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1.0451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1.0985</w:t>
            </w:r>
          </w:p>
        </w:tc>
      </w:tr>
      <w:tr w:rsidR="00087D99" w:rsidRPr="000977E2" w:rsidTr="00FE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87BCF">
              <w:rPr>
                <w:rFonts w:ascii="Times New Roman" w:eastAsia="Times New Roman" w:hAnsi="Times New Roman" w:cs="Times New Roman"/>
                <w:color w:val="000000"/>
              </w:rPr>
              <w:t>PeakTime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0.8676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1.9482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1.3127</w:t>
            </w:r>
          </w:p>
        </w:tc>
      </w:tr>
      <w:tr w:rsidR="00087D99" w:rsidRPr="000977E2" w:rsidTr="00FE1A4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essp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0.456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-0.0034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-3.73E-04</w:t>
            </w:r>
          </w:p>
        </w:tc>
      </w:tr>
      <w:tr w:rsidR="00087D99" w:rsidRPr="000977E2" w:rsidTr="00FE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Gmp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2.0324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2.9342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3.0217</w:t>
            </w:r>
          </w:p>
        </w:tc>
      </w:tr>
      <w:tr w:rsidR="00087D99" w:rsidRPr="000977E2" w:rsidTr="00FE1A4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Pmp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54.3132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64.4961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BB6">
              <w:rPr>
                <w:rFonts w:ascii="Times New Roman" w:hAnsi="Times New Roman" w:cs="Times New Roman"/>
                <w:b/>
                <w:bCs/>
                <w:color w:val="000000"/>
              </w:rPr>
              <w:t>63.1522</w:t>
            </w:r>
          </w:p>
        </w:tc>
      </w:tr>
      <w:tr w:rsidR="00087D99" w:rsidRPr="000977E2" w:rsidTr="002D0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noWrap/>
            <w:hideMark/>
          </w:tcPr>
          <w:p w:rsidR="00087D99" w:rsidRPr="00B87BCF" w:rsidRDefault="00087D99" w:rsidP="00087D99">
            <w:pPr>
              <w:bidi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IEp</w:t>
            </w:r>
            <w:proofErr w:type="spellEnd"/>
          </w:p>
        </w:tc>
        <w:tc>
          <w:tcPr>
            <w:tcW w:w="1336" w:type="dxa"/>
            <w:noWrap/>
            <w:hideMark/>
          </w:tcPr>
          <w:p w:rsidR="00087D99" w:rsidRPr="00B624C8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24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7.48E+06</w:t>
            </w:r>
          </w:p>
        </w:tc>
        <w:tc>
          <w:tcPr>
            <w:tcW w:w="1336" w:type="dxa"/>
            <w:vAlign w:val="center"/>
          </w:tcPr>
          <w:p w:rsidR="00087D99" w:rsidRPr="000977E2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77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1.14E+07</w:t>
            </w:r>
          </w:p>
        </w:tc>
        <w:tc>
          <w:tcPr>
            <w:tcW w:w="1336" w:type="dxa"/>
            <w:vAlign w:val="center"/>
          </w:tcPr>
          <w:p w:rsidR="00087D99" w:rsidRPr="006A5BB6" w:rsidRDefault="00087D99" w:rsidP="00087D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</w:rPr>
              <w:t>زیاد</w:t>
            </w:r>
          </w:p>
        </w:tc>
      </w:tr>
    </w:tbl>
    <w:p w:rsidR="00087D99" w:rsidRDefault="00087D99" w:rsidP="00F1795C">
      <w:pPr>
        <w:tabs>
          <w:tab w:val="left" w:pos="2174"/>
        </w:tabs>
        <w:rPr>
          <w:rFonts w:cs="Titr"/>
          <w:b/>
          <w:bCs/>
          <w:sz w:val="28"/>
          <w:szCs w:val="28"/>
          <w:rtl/>
        </w:rPr>
      </w:pPr>
    </w:p>
    <w:p w:rsidR="00087D99" w:rsidRPr="00087D99" w:rsidRDefault="00087D99" w:rsidP="00087D99">
      <w:pPr>
        <w:rPr>
          <w:rFonts w:cs="Titr"/>
          <w:sz w:val="28"/>
          <w:szCs w:val="28"/>
          <w:rtl/>
        </w:rPr>
      </w:pPr>
    </w:p>
    <w:p w:rsidR="00087D99" w:rsidRPr="00087D99" w:rsidRDefault="00087D99" w:rsidP="00087D99">
      <w:pPr>
        <w:rPr>
          <w:rFonts w:cs="Titr"/>
          <w:sz w:val="28"/>
          <w:szCs w:val="28"/>
          <w:rtl/>
        </w:rPr>
      </w:pPr>
    </w:p>
    <w:p w:rsidR="00087D99" w:rsidRPr="00087D99" w:rsidRDefault="00087D99" w:rsidP="00087D99">
      <w:pPr>
        <w:rPr>
          <w:rFonts w:cs="Titr"/>
          <w:sz w:val="28"/>
          <w:szCs w:val="28"/>
          <w:rtl/>
        </w:rPr>
      </w:pPr>
    </w:p>
    <w:p w:rsidR="00087D99" w:rsidRPr="00087D99" w:rsidRDefault="00087D99" w:rsidP="00087D99">
      <w:pPr>
        <w:rPr>
          <w:rFonts w:cs="Titr"/>
          <w:sz w:val="28"/>
          <w:szCs w:val="28"/>
          <w:rtl/>
        </w:rPr>
      </w:pPr>
    </w:p>
    <w:p w:rsidR="00087D99" w:rsidRPr="00087D99" w:rsidRDefault="00087D99" w:rsidP="00087D99">
      <w:pPr>
        <w:rPr>
          <w:rFonts w:cs="Titr"/>
          <w:sz w:val="28"/>
          <w:szCs w:val="28"/>
          <w:rtl/>
        </w:rPr>
      </w:pPr>
    </w:p>
    <w:p w:rsidR="00087D99" w:rsidRDefault="00087D99" w:rsidP="00087D99">
      <w:pPr>
        <w:rPr>
          <w:rFonts w:cs="Titr" w:hint="cs"/>
          <w:sz w:val="28"/>
          <w:szCs w:val="28"/>
          <w:rtl/>
        </w:rPr>
      </w:pPr>
    </w:p>
    <w:p w:rsidR="00F1795C" w:rsidRDefault="00087D99" w:rsidP="00087D99">
      <w:pPr>
        <w:ind w:left="360" w:firstLine="360"/>
        <w:jc w:val="both"/>
        <w:rPr>
          <w:rFonts w:cs="B Nazanin"/>
          <w:sz w:val="28"/>
          <w:szCs w:val="28"/>
          <w:rtl/>
        </w:rPr>
      </w:pPr>
      <w:r w:rsidRPr="00087D99">
        <w:rPr>
          <w:rFonts w:cs="B Nazanin" w:hint="cs"/>
          <w:sz w:val="28"/>
          <w:szCs w:val="28"/>
          <w:rtl/>
        </w:rPr>
        <w:t>از بین کنترلر ها ی بالا</w:t>
      </w:r>
      <w:r>
        <w:rPr>
          <w:rFonts w:cs="B Nazanin" w:hint="cs"/>
          <w:sz w:val="28"/>
          <w:szCs w:val="28"/>
          <w:rtl/>
        </w:rPr>
        <w:t xml:space="preserve"> کنترلر </w:t>
      </w:r>
      <w:r>
        <w:rPr>
          <w:rFonts w:cs="B Nazanin"/>
          <w:sz w:val="28"/>
          <w:szCs w:val="28"/>
        </w:rPr>
        <w:t>P</w:t>
      </w:r>
      <w:r>
        <w:rPr>
          <w:rFonts w:cs="B Nazanin" w:hint="cs"/>
          <w:sz w:val="28"/>
          <w:szCs w:val="28"/>
          <w:rtl/>
        </w:rPr>
        <w:t xml:space="preserve"> دارای فراجهش بالا ارتعاشات زیاد و حساسیت زیاد به اغتشاش است. پس مگر در شرایطی که ساده بودن و ارزان بودن و استفاده کمتر از انرژی مد نظر باشد به کلی کنار میرود.</w:t>
      </w:r>
    </w:p>
    <w:p w:rsidR="00087D99" w:rsidRDefault="00087D99" w:rsidP="00087D99">
      <w:pPr>
        <w:ind w:left="360" w:firstLine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سرعت کنترلر </w:t>
      </w:r>
      <w:r>
        <w:rPr>
          <w:rFonts w:cs="B Nazanin"/>
          <w:sz w:val="28"/>
          <w:szCs w:val="28"/>
        </w:rPr>
        <w:t xml:space="preserve">PID </w:t>
      </w:r>
      <w:r>
        <w:rPr>
          <w:rFonts w:cs="B Nazanin" w:hint="cs"/>
          <w:sz w:val="28"/>
          <w:szCs w:val="28"/>
          <w:rtl/>
        </w:rPr>
        <w:t xml:space="preserve"> بیشتر از </w:t>
      </w:r>
      <w:r>
        <w:rPr>
          <w:rFonts w:cs="B Nazanin"/>
          <w:sz w:val="28"/>
          <w:szCs w:val="28"/>
        </w:rPr>
        <w:t>PI</w:t>
      </w:r>
      <w:r>
        <w:rPr>
          <w:rFonts w:cs="B Nazanin" w:hint="cs"/>
          <w:sz w:val="28"/>
          <w:szCs w:val="28"/>
          <w:rtl/>
        </w:rPr>
        <w:t xml:space="preserve"> است اما تفاوت قابل توجهی در این پارامتر ندارد. این تفاوت کم را در تفاوت کم در زمان نشست دو کنترلر می توان دید. اما درصد بیشینه فراجهش کنترلر </w:t>
      </w:r>
      <w:r>
        <w:rPr>
          <w:rFonts w:cs="B Nazanin"/>
          <w:sz w:val="28"/>
          <w:szCs w:val="28"/>
        </w:rPr>
        <w:t>PID</w:t>
      </w:r>
      <w:r>
        <w:rPr>
          <w:rFonts w:cs="B Nazanin" w:hint="cs"/>
          <w:sz w:val="28"/>
          <w:szCs w:val="28"/>
          <w:rtl/>
        </w:rPr>
        <w:t xml:space="preserve"> تقریباً دو برابر کنترلر </w:t>
      </w:r>
      <w:r>
        <w:rPr>
          <w:rFonts w:cs="B Nazanin"/>
          <w:sz w:val="28"/>
          <w:szCs w:val="28"/>
        </w:rPr>
        <w:t>PI</w:t>
      </w:r>
      <w:r w:rsidR="00733F88">
        <w:rPr>
          <w:rFonts w:cs="B Nazanin" w:hint="cs"/>
          <w:sz w:val="28"/>
          <w:szCs w:val="28"/>
          <w:rtl/>
        </w:rPr>
        <w:t xml:space="preserve"> است که یک عیب قابل ت</w:t>
      </w:r>
      <w:r w:rsidR="007212DE">
        <w:rPr>
          <w:rFonts w:cs="B Nazanin" w:hint="cs"/>
          <w:sz w:val="28"/>
          <w:szCs w:val="28"/>
          <w:rtl/>
        </w:rPr>
        <w:t>وجه به شمار می آید. همچنین با توجه به</w:t>
      </w:r>
      <w:r w:rsidR="00733F88">
        <w:rPr>
          <w:rFonts w:cs="B Nazanin" w:hint="cs"/>
          <w:sz w:val="28"/>
          <w:szCs w:val="28"/>
          <w:rtl/>
        </w:rPr>
        <w:t xml:space="preserve"> بیشتر بودن درجه صورت تابع تبدیل از مخرج آن در حساب کردن مقدار انرژی این کنترلر در میابیم که انرژی مصرفی آن</w:t>
      </w:r>
      <w:r w:rsidR="007212DE">
        <w:rPr>
          <w:rFonts w:cs="B Nazanin" w:hint="cs"/>
          <w:sz w:val="28"/>
          <w:szCs w:val="28"/>
          <w:rtl/>
        </w:rPr>
        <w:t>،</w:t>
      </w:r>
      <w:r w:rsidR="00733F88">
        <w:rPr>
          <w:rFonts w:cs="B Nazanin" w:hint="cs"/>
          <w:sz w:val="28"/>
          <w:szCs w:val="28"/>
          <w:rtl/>
        </w:rPr>
        <w:t xml:space="preserve"> می بایست به صورت نما</w:t>
      </w:r>
      <w:r w:rsidR="007212DE">
        <w:rPr>
          <w:rFonts w:cs="B Nazanin" w:hint="cs"/>
          <w:sz w:val="28"/>
          <w:szCs w:val="28"/>
          <w:rtl/>
        </w:rPr>
        <w:t>ی</w:t>
      </w:r>
      <w:r w:rsidR="00733F88">
        <w:rPr>
          <w:rFonts w:cs="B Nazanin" w:hint="cs"/>
          <w:sz w:val="28"/>
          <w:szCs w:val="28"/>
          <w:rtl/>
        </w:rPr>
        <w:t>ی افزایش یابد و مقدار قابل توجهی داشته باشد.</w:t>
      </w:r>
    </w:p>
    <w:p w:rsidR="00733F88" w:rsidRDefault="00733F88" w:rsidP="00087D99">
      <w:pPr>
        <w:ind w:left="360" w:firstLine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این حال مقاومت سیستم های </w:t>
      </w:r>
      <w:r>
        <w:rPr>
          <w:rFonts w:cs="B Nazanin"/>
          <w:sz w:val="28"/>
          <w:szCs w:val="28"/>
        </w:rPr>
        <w:t>PID</w:t>
      </w:r>
      <w:r>
        <w:rPr>
          <w:rFonts w:cs="B Nazanin" w:hint="cs"/>
          <w:sz w:val="28"/>
          <w:szCs w:val="28"/>
          <w:rtl/>
        </w:rPr>
        <w:t xml:space="preserve"> در برابر اغتشاشات و تغییر پارامتر ها و دقت بی نظیر آنها (که ده برابرکنترلر </w:t>
      </w:r>
      <w:r>
        <w:rPr>
          <w:rFonts w:cs="B Nazanin"/>
          <w:sz w:val="28"/>
          <w:szCs w:val="28"/>
        </w:rPr>
        <w:t>PI</w:t>
      </w:r>
      <w:r>
        <w:rPr>
          <w:rFonts w:cs="B Nazanin" w:hint="cs"/>
          <w:sz w:val="28"/>
          <w:szCs w:val="28"/>
          <w:rtl/>
        </w:rPr>
        <w:t xml:space="preserve"> است.) دور از نظر نمی 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>ماند.</w:t>
      </w:r>
    </w:p>
    <w:p w:rsidR="00733F88" w:rsidRDefault="00733F88" w:rsidP="00087D99">
      <w:pPr>
        <w:ind w:left="360" w:firstLine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نهایت هرچند برای سیستم های پیچیده و کار های آزمایشگاهی کنترلر</w:t>
      </w:r>
      <w:r>
        <w:rPr>
          <w:rFonts w:cs="B Nazanin"/>
          <w:sz w:val="28"/>
          <w:szCs w:val="28"/>
        </w:rPr>
        <w:t xml:space="preserve"> PID</w:t>
      </w:r>
      <w:r>
        <w:rPr>
          <w:rFonts w:cs="B Nazanin" w:hint="cs"/>
          <w:sz w:val="28"/>
          <w:szCs w:val="28"/>
          <w:rtl/>
        </w:rPr>
        <w:t xml:space="preserve"> دقیقتر به نظر می آید اما در سیستم های پر کاربرد صنعتی که تحمل کمی دارند (درصد فراجهش پایین نیاز است) و به دقت بالایی نیاز ندارند </w:t>
      </w:r>
      <w:r w:rsidRPr="00733F88">
        <w:rPr>
          <w:rFonts w:cs="B Nazanin" w:hint="cs"/>
          <w:b/>
          <w:bCs/>
          <w:sz w:val="28"/>
          <w:szCs w:val="28"/>
          <w:u w:val="single"/>
          <w:rtl/>
        </w:rPr>
        <w:t xml:space="preserve">کنترلر </w:t>
      </w:r>
      <w:r w:rsidRPr="00733F88">
        <w:rPr>
          <w:rFonts w:cs="B Nazanin"/>
          <w:b/>
          <w:bCs/>
          <w:sz w:val="28"/>
          <w:szCs w:val="28"/>
          <w:u w:val="single"/>
        </w:rPr>
        <w:t>PI</w:t>
      </w:r>
      <w:r w:rsidRPr="00733F88">
        <w:rPr>
          <w:rFonts w:cs="B Nazanin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بهینه تر به نظر می‌رسد.</w:t>
      </w:r>
    </w:p>
    <w:p w:rsidR="00733F88" w:rsidRPr="00CA530C" w:rsidRDefault="00733F88" w:rsidP="00733F88">
      <w:pPr>
        <w:ind w:left="360" w:firstLine="360"/>
        <w:jc w:val="center"/>
        <w:rPr>
          <w:rFonts w:cs="Titr"/>
          <w:color w:val="FF0000"/>
          <w:sz w:val="28"/>
          <w:szCs w:val="28"/>
          <w:rtl/>
        </w:rPr>
      </w:pPr>
      <w:r w:rsidRPr="00CA530C">
        <w:rPr>
          <w:rFonts w:cs="Titr" w:hint="cs"/>
          <w:color w:val="FF0000"/>
          <w:sz w:val="28"/>
          <w:szCs w:val="28"/>
          <w:highlight w:val="yellow"/>
          <w:rtl/>
        </w:rPr>
        <w:t xml:space="preserve">کنترل نهایی : کنترلر </w:t>
      </w:r>
      <w:r w:rsidRPr="00CA530C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</w:rPr>
        <w:t>PI-Action</w:t>
      </w:r>
      <w:r w:rsidRPr="00CA530C">
        <w:rPr>
          <w:rFonts w:cs="Titr" w:hint="cs"/>
          <w:color w:val="FF0000"/>
          <w:sz w:val="28"/>
          <w:szCs w:val="28"/>
          <w:highlight w:val="yellow"/>
          <w:rtl/>
        </w:rPr>
        <w:t xml:space="preserve"> با روش مکان هندسی ریشه ها</w:t>
      </w:r>
    </w:p>
    <w:sectPr w:rsidR="00733F88" w:rsidRPr="00CA530C" w:rsidSect="00EB7F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7" w:usb1="0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0AC"/>
    <w:multiLevelType w:val="hybridMultilevel"/>
    <w:tmpl w:val="1A241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90EDA"/>
    <w:multiLevelType w:val="hybridMultilevel"/>
    <w:tmpl w:val="0700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xNTG0sDAxMzM0MDNT0lEKTi0uzszPAykwqgUA1IlBUCwAAAA="/>
  </w:docVars>
  <w:rsids>
    <w:rsidRoot w:val="00F1795C"/>
    <w:rsid w:val="00014E5A"/>
    <w:rsid w:val="00087D99"/>
    <w:rsid w:val="007212DE"/>
    <w:rsid w:val="00733F88"/>
    <w:rsid w:val="009625B8"/>
    <w:rsid w:val="00BE3900"/>
    <w:rsid w:val="00C02E6C"/>
    <w:rsid w:val="00CA530C"/>
    <w:rsid w:val="00D20BD5"/>
    <w:rsid w:val="00EB7FD9"/>
    <w:rsid w:val="00F10E06"/>
    <w:rsid w:val="00F1795C"/>
    <w:rsid w:val="00F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5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C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F179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5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C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F179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Gostar</dc:creator>
  <cp:lastModifiedBy>Rayan Gostar</cp:lastModifiedBy>
  <cp:revision>8</cp:revision>
  <cp:lastPrinted>2017-01-21T16:29:00Z</cp:lastPrinted>
  <dcterms:created xsi:type="dcterms:W3CDTF">2017-01-21T06:36:00Z</dcterms:created>
  <dcterms:modified xsi:type="dcterms:W3CDTF">2017-01-21T16:30:00Z</dcterms:modified>
</cp:coreProperties>
</file>