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3CE" w:rsidRPr="002313CE" w:rsidRDefault="002313CE" w:rsidP="002313CE">
      <w:pPr>
        <w:shd w:val="clear" w:color="auto" w:fill="F7F0E9"/>
        <w:spacing w:before="195" w:after="195" w:line="240" w:lineRule="auto"/>
        <w:outlineLvl w:val="2"/>
        <w:rPr>
          <w:rFonts w:ascii="Helvetica" w:eastAsia="Times New Roman" w:hAnsi="Helvetica" w:cs="Helvetica"/>
          <w:b/>
          <w:bCs/>
          <w:color w:val="BA476B"/>
          <w:sz w:val="27"/>
          <w:szCs w:val="27"/>
        </w:rPr>
      </w:pPr>
      <w:proofErr w:type="spellStart"/>
      <w:proofErr w:type="gramStart"/>
      <w:r w:rsidRPr="002313CE">
        <w:rPr>
          <w:rFonts w:ascii="Helvetica" w:eastAsia="Times New Roman" w:hAnsi="Helvetica" w:cs="Helvetica"/>
          <w:b/>
          <w:bCs/>
          <w:color w:val="BA476B"/>
          <w:sz w:val="27"/>
          <w:szCs w:val="27"/>
        </w:rPr>
        <w:t>this.type</w:t>
      </w:r>
      <w:proofErr w:type="spellEnd"/>
      <w:proofErr w:type="gramEnd"/>
      <w:r w:rsidRPr="002313CE">
        <w:rPr>
          <w:rFonts w:ascii="Helvetica" w:eastAsia="Times New Roman" w:hAnsi="Helvetica" w:cs="Helvetica"/>
          <w:b/>
          <w:bCs/>
          <w:color w:val="BA476B"/>
          <w:sz w:val="27"/>
          <w:szCs w:val="27"/>
        </w:rPr>
        <w:t xml:space="preserve"> for chaining method calls</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Scala has powerful mechanisms borrowed from other languages, but often one small unique feature is not discussed: </w:t>
      </w:r>
      <w:proofErr w:type="spellStart"/>
      <w:r w:rsidRPr="002313CE">
        <w:rPr>
          <w:rFonts w:ascii="Helvetica" w:eastAsia="Times New Roman" w:hAnsi="Helvetica" w:cs="Helvetica"/>
          <w:b/>
          <w:bCs/>
          <w:color w:val="632035"/>
          <w:sz w:val="20"/>
          <w:szCs w:val="20"/>
        </w:rPr>
        <w:t>this.type</w:t>
      </w:r>
      <w:proofErr w:type="spellEnd"/>
      <w:r w:rsidRPr="002313CE">
        <w:rPr>
          <w:rFonts w:ascii="Helvetica" w:eastAsia="Times New Roman" w:hAnsi="Helvetica" w:cs="Helvetica"/>
          <w:color w:val="632035"/>
          <w:sz w:val="20"/>
          <w:szCs w:val="20"/>
        </w:rPr>
        <w:t>. In this article I'll explain it shortly and show you a demonstration.</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r>
      <w:proofErr w:type="spellStart"/>
      <w:proofErr w:type="gramStart"/>
      <w:r w:rsidRPr="002313CE">
        <w:rPr>
          <w:rFonts w:ascii="Helvetica" w:eastAsia="Times New Roman" w:hAnsi="Helvetica" w:cs="Helvetica"/>
          <w:color w:val="632035"/>
          <w:sz w:val="20"/>
          <w:szCs w:val="20"/>
        </w:rPr>
        <w:t>this.type</w:t>
      </w:r>
      <w:proofErr w:type="spellEnd"/>
      <w:proofErr w:type="gramEnd"/>
      <w:r w:rsidRPr="002313CE">
        <w:rPr>
          <w:rFonts w:ascii="Helvetica" w:eastAsia="Times New Roman" w:hAnsi="Helvetica" w:cs="Helvetica"/>
          <w:color w:val="632035"/>
          <w:sz w:val="20"/>
          <w:szCs w:val="20"/>
        </w:rPr>
        <w:t xml:space="preserve"> is a singleton type, which means the type represents a certain object, not class of objects. It helps to solve the problem when you need to chain method calls of a class hierarchy, i.e. "value.method1.method2", where method1 is in super class A and method2 is in deriving class B.</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gramStart"/>
      <w:r w:rsidRPr="002313CE">
        <w:rPr>
          <w:rFonts w:ascii="Courier New" w:eastAsia="Times New Roman" w:hAnsi="Courier New" w:cs="Courier New"/>
          <w:color w:val="632035"/>
          <w:sz w:val="20"/>
          <w:szCs w:val="20"/>
        </w:rPr>
        <w:t>class</w:t>
      </w:r>
      <w:proofErr w:type="gramEnd"/>
      <w:r w:rsidRPr="002313CE">
        <w:rPr>
          <w:rFonts w:ascii="Courier New" w:eastAsia="Times New Roman" w:hAnsi="Courier New" w:cs="Courier New"/>
          <w:color w:val="632035"/>
          <w:sz w:val="20"/>
          <w:szCs w:val="20"/>
        </w:rPr>
        <w:t xml:space="preserve"> A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method1: A = this }</w:t>
      </w:r>
      <w:r w:rsidRPr="002313CE">
        <w:rPr>
          <w:rFonts w:ascii="Courier New" w:eastAsia="Times New Roman" w:hAnsi="Courier New" w:cs="Courier New"/>
          <w:color w:val="632035"/>
          <w:sz w:val="20"/>
          <w:szCs w:val="20"/>
        </w:rPr>
        <w:br/>
        <w:t xml:space="preserve">  class B extends A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method2: B = this}</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val</w:t>
      </w:r>
      <w:proofErr w:type="spellEnd"/>
      <w:r w:rsidRPr="002313CE">
        <w:rPr>
          <w:rFonts w:ascii="Courier New" w:eastAsia="Times New Roman" w:hAnsi="Courier New" w:cs="Courier New"/>
          <w:color w:val="632035"/>
          <w:sz w:val="20"/>
          <w:szCs w:val="20"/>
        </w:rPr>
        <w:t xml:space="preserve"> b = new B</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Now we have defined the hierarchy, and created an instance of B named 'b'. Let's see about the chaining of method calls: The following works fine, because method2 returns type B which has method1:</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b.method2.method1</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However, this won't</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b.method1.method2</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proofErr w:type="gramStart"/>
      <w:r w:rsidRPr="002313CE">
        <w:rPr>
          <w:rFonts w:ascii="Helvetica" w:eastAsia="Times New Roman" w:hAnsi="Helvetica" w:cs="Helvetica"/>
          <w:color w:val="632035"/>
          <w:sz w:val="20"/>
          <w:szCs w:val="20"/>
        </w:rPr>
        <w:t>because</w:t>
      </w:r>
      <w:proofErr w:type="gramEnd"/>
      <w:r w:rsidRPr="002313CE">
        <w:rPr>
          <w:rFonts w:ascii="Helvetica" w:eastAsia="Times New Roman" w:hAnsi="Helvetica" w:cs="Helvetica"/>
          <w:color w:val="632035"/>
          <w:sz w:val="20"/>
          <w:szCs w:val="20"/>
        </w:rPr>
        <w:t xml:space="preserve"> method1's result type is A, and so compiler thinks that the object hasn't got the method2.</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 xml:space="preserve">We could solve this by overriding the method1 in B, which calls the super classes' method1 to do whatever work it does. The result type is </w:t>
      </w:r>
      <w:proofErr w:type="spellStart"/>
      <w:r w:rsidRPr="002313CE">
        <w:rPr>
          <w:rFonts w:ascii="Helvetica" w:eastAsia="Times New Roman" w:hAnsi="Helvetica" w:cs="Helvetica"/>
          <w:color w:val="632035"/>
          <w:sz w:val="20"/>
          <w:szCs w:val="20"/>
        </w:rPr>
        <w:t>covariantly</w:t>
      </w:r>
      <w:proofErr w:type="spellEnd"/>
      <w:r w:rsidRPr="002313CE">
        <w:rPr>
          <w:rFonts w:ascii="Helvetica" w:eastAsia="Times New Roman" w:hAnsi="Helvetica" w:cs="Helvetica"/>
          <w:color w:val="632035"/>
          <w:sz w:val="20"/>
          <w:szCs w:val="20"/>
        </w:rPr>
        <w:t xml:space="preserve"> set as B:</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gramStart"/>
      <w:r w:rsidRPr="002313CE">
        <w:rPr>
          <w:rFonts w:ascii="Courier New" w:eastAsia="Times New Roman" w:hAnsi="Courier New" w:cs="Courier New"/>
          <w:color w:val="632035"/>
          <w:sz w:val="20"/>
          <w:szCs w:val="20"/>
        </w:rPr>
        <w:t>class</w:t>
      </w:r>
      <w:proofErr w:type="gramEnd"/>
      <w:r w:rsidRPr="002313CE">
        <w:rPr>
          <w:rFonts w:ascii="Courier New" w:eastAsia="Times New Roman" w:hAnsi="Courier New" w:cs="Courier New"/>
          <w:color w:val="632035"/>
          <w:sz w:val="20"/>
          <w:szCs w:val="20"/>
        </w:rPr>
        <w:t xml:space="preserve"> B extends A{</w:t>
      </w:r>
      <w:r w:rsidRPr="002313CE">
        <w:rPr>
          <w:rFonts w:ascii="Courier New" w:eastAsia="Times New Roman" w:hAnsi="Courier New" w:cs="Courier New"/>
          <w:color w:val="632035"/>
          <w:sz w:val="20"/>
          <w:szCs w:val="20"/>
        </w:rPr>
        <w:br/>
        <w:t xml:space="preserve">    override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method1: B = {super.method1; this };</w:t>
      </w:r>
      <w:r w:rsidRPr="002313CE">
        <w:rPr>
          <w:rFonts w:ascii="Courier New" w:eastAsia="Times New Roman" w:hAnsi="Courier New" w:cs="Courier New"/>
          <w:color w:val="632035"/>
          <w:sz w:val="20"/>
          <w:szCs w:val="20"/>
        </w:rPr>
        <w:br/>
        <w:t xml:space="preserve">    ...</w:t>
      </w:r>
      <w:r w:rsidRPr="002313CE">
        <w:rPr>
          <w:rFonts w:ascii="Courier New" w:eastAsia="Times New Roman" w:hAnsi="Courier New" w:cs="Courier New"/>
          <w:color w:val="632035"/>
          <w:sz w:val="20"/>
          <w:szCs w:val="20"/>
        </w:rPr>
        <w:br/>
        <w:t xml:space="preserve">  }</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But this is extra work for every subclass of A that needs method chaining!</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 xml:space="preserve">Here's the other way we can do it in Scala: Using </w:t>
      </w:r>
      <w:proofErr w:type="spellStart"/>
      <w:r w:rsidRPr="002313CE">
        <w:rPr>
          <w:rFonts w:ascii="Helvetica" w:eastAsia="Times New Roman" w:hAnsi="Helvetica" w:cs="Helvetica"/>
          <w:color w:val="632035"/>
          <w:sz w:val="20"/>
          <w:szCs w:val="20"/>
        </w:rPr>
        <w:t>this.type</w:t>
      </w:r>
      <w:proofErr w:type="spellEnd"/>
      <w:r w:rsidRPr="002313CE">
        <w:rPr>
          <w:rFonts w:ascii="Helvetica" w:eastAsia="Times New Roman" w:hAnsi="Helvetica" w:cs="Helvetica"/>
          <w:color w:val="632035"/>
          <w:sz w:val="20"/>
          <w:szCs w:val="20"/>
        </w:rPr>
        <w:t xml:space="preserve"> we can tell compiler that the resulting object from method1 is exactly the same as b, so compiler can infer that 'yeah, the resulting object from method1 has method2 too'.</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gramStart"/>
      <w:r w:rsidRPr="002313CE">
        <w:rPr>
          <w:rFonts w:ascii="Courier New" w:eastAsia="Times New Roman" w:hAnsi="Courier New" w:cs="Courier New"/>
          <w:color w:val="632035"/>
          <w:sz w:val="20"/>
          <w:szCs w:val="20"/>
        </w:rPr>
        <w:t>class</w:t>
      </w:r>
      <w:proofErr w:type="gramEnd"/>
      <w:r w:rsidRPr="002313CE">
        <w:rPr>
          <w:rFonts w:ascii="Courier New" w:eastAsia="Times New Roman" w:hAnsi="Courier New" w:cs="Courier New"/>
          <w:color w:val="632035"/>
          <w:sz w:val="20"/>
          <w:szCs w:val="20"/>
        </w:rPr>
        <w:t xml:space="preserve"> A {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method1: </w:t>
      </w:r>
      <w:proofErr w:type="spellStart"/>
      <w:r w:rsidRPr="002313CE">
        <w:rPr>
          <w:rFonts w:ascii="Courier New" w:eastAsia="Times New Roman" w:hAnsi="Courier New" w:cs="Courier New"/>
          <w:color w:val="632035"/>
          <w:sz w:val="20"/>
          <w:szCs w:val="20"/>
        </w:rPr>
        <w:t>this.type</w:t>
      </w:r>
      <w:proofErr w:type="spellEnd"/>
      <w:r w:rsidRPr="002313CE">
        <w:rPr>
          <w:rFonts w:ascii="Courier New" w:eastAsia="Times New Roman" w:hAnsi="Courier New" w:cs="Courier New"/>
          <w:color w:val="632035"/>
          <w:sz w:val="20"/>
          <w:szCs w:val="20"/>
        </w:rPr>
        <w:t xml:space="preserve"> = this }</w:t>
      </w:r>
      <w:r w:rsidRPr="002313CE">
        <w:rPr>
          <w:rFonts w:ascii="Courier New" w:eastAsia="Times New Roman" w:hAnsi="Courier New" w:cs="Courier New"/>
          <w:color w:val="632035"/>
          <w:sz w:val="20"/>
          <w:szCs w:val="20"/>
        </w:rPr>
        <w:br/>
        <w:t xml:space="preserve">  class B extends A {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method2: </w:t>
      </w:r>
      <w:proofErr w:type="spellStart"/>
      <w:r w:rsidRPr="002313CE">
        <w:rPr>
          <w:rFonts w:ascii="Courier New" w:eastAsia="Times New Roman" w:hAnsi="Courier New" w:cs="Courier New"/>
          <w:color w:val="632035"/>
          <w:sz w:val="20"/>
          <w:szCs w:val="20"/>
        </w:rPr>
        <w:t>this.type</w:t>
      </w:r>
      <w:proofErr w:type="spellEnd"/>
      <w:r w:rsidRPr="002313CE">
        <w:rPr>
          <w:rFonts w:ascii="Courier New" w:eastAsia="Times New Roman" w:hAnsi="Courier New" w:cs="Courier New"/>
          <w:color w:val="632035"/>
          <w:sz w:val="20"/>
          <w:szCs w:val="20"/>
        </w:rPr>
        <w:t xml:space="preserve"> = this }</w:t>
      </w:r>
      <w:r w:rsidRPr="002313CE">
        <w:rPr>
          <w:rFonts w:ascii="Courier New" w:eastAsia="Times New Roman" w:hAnsi="Courier New" w:cs="Courier New"/>
          <w:color w:val="632035"/>
          <w:sz w:val="20"/>
          <w:szCs w:val="20"/>
        </w:rPr>
        <w:br/>
        <w:t xml:space="preserve">  // in method2 </w:t>
      </w:r>
      <w:proofErr w:type="spellStart"/>
      <w:r w:rsidRPr="002313CE">
        <w:rPr>
          <w:rFonts w:ascii="Courier New" w:eastAsia="Times New Roman" w:hAnsi="Courier New" w:cs="Courier New"/>
          <w:color w:val="632035"/>
          <w:sz w:val="20"/>
          <w:szCs w:val="20"/>
        </w:rPr>
        <w:t>this.type</w:t>
      </w:r>
      <w:proofErr w:type="spellEnd"/>
      <w:r w:rsidRPr="002313CE">
        <w:rPr>
          <w:rFonts w:ascii="Courier New" w:eastAsia="Times New Roman" w:hAnsi="Courier New" w:cs="Courier New"/>
          <w:color w:val="632035"/>
          <w:sz w:val="20"/>
          <w:szCs w:val="20"/>
        </w:rPr>
        <w:t xml:space="preserve"> is not a necessity</w:t>
      </w:r>
      <w:r w:rsidRPr="002313CE">
        <w:rPr>
          <w:rFonts w:ascii="Courier New" w:eastAsia="Times New Roman" w:hAnsi="Courier New" w:cs="Courier New"/>
          <w:color w:val="632035"/>
          <w:sz w:val="20"/>
          <w:szCs w:val="20"/>
        </w:rPr>
        <w:br/>
        <w:t xml:space="preserve">  // unless there's subclass of B.</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Now</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spellStart"/>
      <w:proofErr w:type="gramStart"/>
      <w:r w:rsidRPr="002313CE">
        <w:rPr>
          <w:rFonts w:ascii="Courier New" w:eastAsia="Times New Roman" w:hAnsi="Courier New" w:cs="Courier New"/>
          <w:color w:val="632035"/>
          <w:sz w:val="20"/>
          <w:szCs w:val="20"/>
        </w:rPr>
        <w:t>val</w:t>
      </w:r>
      <w:proofErr w:type="spellEnd"/>
      <w:proofErr w:type="gramEnd"/>
      <w:r w:rsidRPr="002313CE">
        <w:rPr>
          <w:rFonts w:ascii="Courier New" w:eastAsia="Times New Roman" w:hAnsi="Courier New" w:cs="Courier New"/>
          <w:color w:val="632035"/>
          <w:sz w:val="20"/>
          <w:szCs w:val="20"/>
        </w:rPr>
        <w:t xml:space="preserve"> b = new B</w:t>
      </w:r>
      <w:r w:rsidRPr="002313CE">
        <w:rPr>
          <w:rFonts w:ascii="Courier New" w:eastAsia="Times New Roman" w:hAnsi="Courier New" w:cs="Courier New"/>
          <w:color w:val="632035"/>
          <w:sz w:val="20"/>
          <w:szCs w:val="20"/>
        </w:rPr>
        <w:br/>
        <w:t xml:space="preserve">  b.method1.method2</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proofErr w:type="gramStart"/>
      <w:r w:rsidRPr="002313CE">
        <w:rPr>
          <w:rFonts w:ascii="Helvetica" w:eastAsia="Times New Roman" w:hAnsi="Helvetica" w:cs="Helvetica"/>
          <w:color w:val="632035"/>
          <w:sz w:val="20"/>
          <w:szCs w:val="20"/>
        </w:rPr>
        <w:t>works</w:t>
      </w:r>
      <w:proofErr w:type="gramEnd"/>
      <w:r w:rsidRPr="002313CE">
        <w:rPr>
          <w:rFonts w:ascii="Helvetica" w:eastAsia="Times New Roman" w:hAnsi="Helvetica" w:cs="Helvetica"/>
          <w:color w:val="632035"/>
          <w:sz w:val="20"/>
          <w:szCs w:val="20"/>
        </w:rPr>
        <w:t xml:space="preserve"> with both alternatives.</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For more specific information you can see: </w:t>
      </w:r>
      <w:hyperlink r:id="rId5" w:history="1">
        <w:r w:rsidRPr="002313CE">
          <w:rPr>
            <w:rFonts w:ascii="Helvetica" w:eastAsia="Times New Roman" w:hAnsi="Helvetica" w:cs="Helvetica"/>
            <w:b/>
            <w:bCs/>
            <w:color w:val="BF277E"/>
            <w:sz w:val="20"/>
            <w:szCs w:val="20"/>
            <w:u w:val="single"/>
          </w:rPr>
          <w:t>Scalable Component Abstractions</w:t>
        </w:r>
      </w:hyperlink>
      <w:r w:rsidRPr="002313CE">
        <w:rPr>
          <w:rFonts w:ascii="Helvetica" w:eastAsia="Times New Roman" w:hAnsi="Helvetica" w:cs="Helvetica"/>
          <w:color w:val="632035"/>
          <w:sz w:val="20"/>
          <w:szCs w:val="20"/>
        </w:rPr>
        <w:t> which is a very good read otherwise, too.</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 xml:space="preserve">Scala has also linear </w:t>
      </w:r>
      <w:proofErr w:type="spellStart"/>
      <w:r w:rsidRPr="002313CE">
        <w:rPr>
          <w:rFonts w:ascii="Helvetica" w:eastAsia="Times New Roman" w:hAnsi="Helvetica" w:cs="Helvetica"/>
          <w:color w:val="632035"/>
          <w:sz w:val="20"/>
          <w:szCs w:val="20"/>
        </w:rPr>
        <w:t>mixin</w:t>
      </w:r>
      <w:proofErr w:type="spellEnd"/>
      <w:r w:rsidRPr="002313CE">
        <w:rPr>
          <w:rFonts w:ascii="Helvetica" w:eastAsia="Times New Roman" w:hAnsi="Helvetica" w:cs="Helvetica"/>
          <w:color w:val="632035"/>
          <w:sz w:val="20"/>
          <w:szCs w:val="20"/>
        </w:rPr>
        <w:t xml:space="preserve"> composition of which you can read also on the same link. I'm not going into details, but idea is to have partial implementations as traits which we </w:t>
      </w:r>
      <w:proofErr w:type="spellStart"/>
      <w:r w:rsidRPr="002313CE">
        <w:rPr>
          <w:rFonts w:ascii="Helvetica" w:eastAsia="Times New Roman" w:hAnsi="Helvetica" w:cs="Helvetica"/>
          <w:color w:val="632035"/>
          <w:sz w:val="20"/>
          <w:szCs w:val="20"/>
        </w:rPr>
        <w:t>mixin</w:t>
      </w:r>
      <w:proofErr w:type="spellEnd"/>
      <w:r w:rsidRPr="002313CE">
        <w:rPr>
          <w:rFonts w:ascii="Helvetica" w:eastAsia="Times New Roman" w:hAnsi="Helvetica" w:cs="Helvetica"/>
          <w:color w:val="632035"/>
          <w:sz w:val="20"/>
          <w:szCs w:val="20"/>
        </w:rPr>
        <w:t xml:space="preserve"> together. We use them in this article, because we want to create a library, but we are not sure how we'd like to extend it later and want to take only the parts we need. Additionally we want the chaining work with all the upcoming traits uniformly, not just with the methods in the superclass. This is achieved with traits and </w:t>
      </w:r>
      <w:proofErr w:type="spellStart"/>
      <w:r w:rsidRPr="002313CE">
        <w:rPr>
          <w:rFonts w:ascii="Helvetica" w:eastAsia="Times New Roman" w:hAnsi="Helvetica" w:cs="Helvetica"/>
          <w:color w:val="632035"/>
          <w:sz w:val="20"/>
          <w:szCs w:val="20"/>
        </w:rPr>
        <w:t>this.type</w:t>
      </w:r>
      <w:proofErr w:type="spellEnd"/>
      <w:r w:rsidRPr="002313CE">
        <w:rPr>
          <w:rFonts w:ascii="Helvetica" w:eastAsia="Times New Roman" w:hAnsi="Helvetica" w:cs="Helvetica"/>
          <w:color w:val="632035"/>
          <w:sz w:val="20"/>
          <w:szCs w:val="20"/>
        </w:rPr>
        <w:t>.</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 xml:space="preserve">The heart is </w:t>
      </w:r>
      <w:proofErr w:type="spellStart"/>
      <w:r w:rsidRPr="002313CE">
        <w:rPr>
          <w:rFonts w:ascii="Helvetica" w:eastAsia="Times New Roman" w:hAnsi="Helvetica" w:cs="Helvetica"/>
          <w:color w:val="632035"/>
          <w:sz w:val="20"/>
          <w:szCs w:val="20"/>
        </w:rPr>
        <w:t>CommandCenter</w:t>
      </w:r>
      <w:proofErr w:type="spellEnd"/>
      <w:r w:rsidRPr="002313CE">
        <w:rPr>
          <w:rFonts w:ascii="Helvetica" w:eastAsia="Times New Roman" w:hAnsi="Helvetica" w:cs="Helvetica"/>
          <w:color w:val="632035"/>
          <w:sz w:val="20"/>
          <w:szCs w:val="20"/>
        </w:rPr>
        <w:t>, which queues up given computations, which are just normal Scala functions, of type Unit =&gt; Any.</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trait </w:t>
      </w:r>
      <w:proofErr w:type="spellStart"/>
      <w:r w:rsidRPr="002313CE">
        <w:rPr>
          <w:rFonts w:ascii="Courier New" w:eastAsia="Times New Roman" w:hAnsi="Courier New" w:cs="Courier New"/>
          <w:color w:val="632035"/>
          <w:sz w:val="20"/>
          <w:szCs w:val="20"/>
        </w:rPr>
        <w:t>CommandCenter</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protected </w:t>
      </w:r>
      <w:proofErr w:type="spellStart"/>
      <w:r w:rsidRPr="002313CE">
        <w:rPr>
          <w:rFonts w:ascii="Courier New" w:eastAsia="Times New Roman" w:hAnsi="Courier New" w:cs="Courier New"/>
          <w:color w:val="632035"/>
          <w:sz w:val="20"/>
          <w:szCs w:val="20"/>
        </w:rPr>
        <w:t>var</w:t>
      </w:r>
      <w:proofErr w:type="spellEnd"/>
      <w:r w:rsidRPr="002313CE">
        <w:rPr>
          <w:rFonts w:ascii="Courier New" w:eastAsia="Times New Roman" w:hAnsi="Courier New" w:cs="Courier New"/>
          <w:color w:val="632035"/>
          <w:sz w:val="20"/>
          <w:szCs w:val="20"/>
        </w:rPr>
        <w:t xml:space="preserve"> queue = List[Unit =&gt; Any]()</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&lt;+(computation: =&gt; Any): </w:t>
      </w:r>
      <w:proofErr w:type="spellStart"/>
      <w:r w:rsidRPr="002313CE">
        <w:rPr>
          <w:rFonts w:ascii="Courier New" w:eastAsia="Times New Roman" w:hAnsi="Courier New" w:cs="Courier New"/>
          <w:color w:val="632035"/>
          <w:sz w:val="20"/>
          <w:szCs w:val="20"/>
        </w:rPr>
        <w:t>this.type</w:t>
      </w:r>
      <w:proofErr w:type="spellEnd"/>
      <w:r w:rsidRPr="002313CE">
        <w:rPr>
          <w:rFonts w:ascii="Courier New" w:eastAsia="Times New Roman" w:hAnsi="Courier New" w:cs="Courier New"/>
          <w:color w:val="632035"/>
          <w:sz w:val="20"/>
          <w:szCs w:val="20"/>
        </w:rPr>
        <w:t xml:space="preserve"> = {</w:t>
      </w:r>
      <w:r w:rsidRPr="002313CE">
        <w:rPr>
          <w:rFonts w:ascii="Courier New" w:eastAsia="Times New Roman" w:hAnsi="Courier New" w:cs="Courier New"/>
          <w:color w:val="632035"/>
          <w:sz w:val="20"/>
          <w:szCs w:val="20"/>
        </w:rPr>
        <w:br/>
        <w:t xml:space="preserve">      queue :::= List[Unit=&gt;Any]({x =&gt; computation})</w:t>
      </w:r>
      <w:r w:rsidRPr="002313CE">
        <w:rPr>
          <w:rFonts w:ascii="Courier New" w:eastAsia="Times New Roman" w:hAnsi="Courier New" w:cs="Courier New"/>
          <w:color w:val="632035"/>
          <w:sz w:val="20"/>
          <w:szCs w:val="20"/>
        </w:rPr>
        <w:br/>
        <w:t xml:space="preserve">      this</w:t>
      </w:r>
      <w:r w:rsidRPr="002313CE">
        <w:rPr>
          <w:rFonts w:ascii="Courier New" w:eastAsia="Times New Roman" w:hAnsi="Courier New" w:cs="Courier New"/>
          <w:color w:val="632035"/>
          <w:sz w:val="20"/>
          <w:szCs w:val="20"/>
        </w:rPr>
        <w:br/>
      </w:r>
      <w:r w:rsidRPr="002313CE">
        <w:rPr>
          <w:rFonts w:ascii="Courier New" w:eastAsia="Times New Roman" w:hAnsi="Courier New" w:cs="Courier New"/>
          <w:color w:val="632035"/>
          <w:sz w:val="20"/>
          <w:szCs w:val="20"/>
        </w:rPr>
        <w:lastRenderedPageBreak/>
        <w:t xml:space="preserve">    }</w:t>
      </w:r>
      <w:r w:rsidRPr="002313CE">
        <w:rPr>
          <w:rFonts w:ascii="Courier New" w:eastAsia="Times New Roman" w:hAnsi="Courier New" w:cs="Courier New"/>
          <w:color w:val="632035"/>
          <w:sz w:val="20"/>
          <w:szCs w:val="20"/>
        </w:rPr>
        <w:br/>
        <w:t xml:space="preserve">  }</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 xml:space="preserve">Now we can make objects of </w:t>
      </w:r>
      <w:proofErr w:type="spellStart"/>
      <w:r w:rsidRPr="002313CE">
        <w:rPr>
          <w:rFonts w:ascii="Helvetica" w:eastAsia="Times New Roman" w:hAnsi="Helvetica" w:cs="Helvetica"/>
          <w:color w:val="632035"/>
          <w:sz w:val="20"/>
          <w:szCs w:val="20"/>
        </w:rPr>
        <w:t>CommandCenter</w:t>
      </w:r>
      <w:proofErr w:type="spellEnd"/>
      <w:r w:rsidRPr="002313CE">
        <w:rPr>
          <w:rFonts w:ascii="Helvetica" w:eastAsia="Times New Roman" w:hAnsi="Helvetica" w:cs="Helvetica"/>
          <w:color w:val="632035"/>
          <w:sz w:val="20"/>
          <w:szCs w:val="20"/>
        </w:rPr>
        <w:t xml:space="preserve"> that can chain adding of computations, e.g.</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spellStart"/>
      <w:proofErr w:type="gramStart"/>
      <w:r w:rsidRPr="002313CE">
        <w:rPr>
          <w:rFonts w:ascii="Courier New" w:eastAsia="Times New Roman" w:hAnsi="Courier New" w:cs="Courier New"/>
          <w:color w:val="632035"/>
          <w:sz w:val="20"/>
          <w:szCs w:val="20"/>
        </w:rPr>
        <w:t>val</w:t>
      </w:r>
      <w:proofErr w:type="spellEnd"/>
      <w:proofErr w:type="gramEnd"/>
      <w:r w:rsidRPr="002313CE">
        <w:rPr>
          <w:rFonts w:ascii="Courier New" w:eastAsia="Times New Roman" w:hAnsi="Courier New" w:cs="Courier New"/>
          <w:color w:val="632035"/>
          <w:sz w:val="20"/>
          <w:szCs w:val="20"/>
        </w:rPr>
        <w:t xml:space="preserve"> </w:t>
      </w:r>
      <w:proofErr w:type="spellStart"/>
      <w:r w:rsidRPr="002313CE">
        <w:rPr>
          <w:rFonts w:ascii="Courier New" w:eastAsia="Times New Roman" w:hAnsi="Courier New" w:cs="Courier New"/>
          <w:color w:val="632035"/>
          <w:sz w:val="20"/>
          <w:szCs w:val="20"/>
        </w:rPr>
        <w:t>cmd</w:t>
      </w:r>
      <w:proofErr w:type="spellEnd"/>
      <w:r w:rsidRPr="002313CE">
        <w:rPr>
          <w:rFonts w:ascii="Courier New" w:eastAsia="Times New Roman" w:hAnsi="Courier New" w:cs="Courier New"/>
          <w:color w:val="632035"/>
          <w:sz w:val="20"/>
          <w:szCs w:val="20"/>
        </w:rPr>
        <w:t xml:space="preserve"> = new </w:t>
      </w:r>
      <w:proofErr w:type="spellStart"/>
      <w:r w:rsidRPr="002313CE">
        <w:rPr>
          <w:rFonts w:ascii="Courier New" w:eastAsia="Times New Roman" w:hAnsi="Courier New" w:cs="Courier New"/>
          <w:color w:val="632035"/>
          <w:sz w:val="20"/>
          <w:szCs w:val="20"/>
        </w:rPr>
        <w:t>CommandCenter</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cmd</w:t>
      </w:r>
      <w:proofErr w:type="spellEnd"/>
      <w:r w:rsidRPr="002313CE">
        <w:rPr>
          <w:rFonts w:ascii="Courier New" w:eastAsia="Times New Roman" w:hAnsi="Courier New" w:cs="Courier New"/>
          <w:color w:val="632035"/>
          <w:sz w:val="20"/>
          <w:szCs w:val="20"/>
        </w:rPr>
        <w:t xml:space="preserve"> &lt;+ </w:t>
      </w:r>
      <w:proofErr w:type="spellStart"/>
      <w:r w:rsidRPr="002313CE">
        <w:rPr>
          <w:rFonts w:ascii="Courier New" w:eastAsia="Times New Roman" w:hAnsi="Courier New" w:cs="Courier New"/>
          <w:color w:val="632035"/>
          <w:sz w:val="20"/>
          <w:szCs w:val="20"/>
        </w:rPr>
        <w:t>Console.println</w:t>
      </w:r>
      <w:proofErr w:type="spellEnd"/>
      <w:r w:rsidRPr="002313CE">
        <w:rPr>
          <w:rFonts w:ascii="Courier New" w:eastAsia="Times New Roman" w:hAnsi="Courier New" w:cs="Courier New"/>
          <w:color w:val="632035"/>
          <w:sz w:val="20"/>
          <w:szCs w:val="20"/>
        </w:rPr>
        <w:t>("hi") &lt;+ {</w:t>
      </w:r>
      <w:proofErr w:type="spellStart"/>
      <w:r w:rsidRPr="002313CE">
        <w:rPr>
          <w:rFonts w:ascii="Courier New" w:eastAsia="Times New Roman" w:hAnsi="Courier New" w:cs="Courier New"/>
          <w:color w:val="632035"/>
          <w:sz w:val="20"/>
          <w:szCs w:val="20"/>
        </w:rPr>
        <w:t>network.send</w:t>
      </w:r>
      <w:proofErr w:type="spellEnd"/>
      <w:r w:rsidRPr="002313CE">
        <w:rPr>
          <w:rFonts w:ascii="Courier New" w:eastAsia="Times New Roman" w:hAnsi="Courier New" w:cs="Courier New"/>
          <w:color w:val="632035"/>
          <w:sz w:val="20"/>
          <w:szCs w:val="20"/>
        </w:rPr>
        <w:t>("bye")}</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 xml:space="preserve">Certainly we'd like to execute those computations later, but we don't want to pollute the same trait, because it's different responsibility. Here's first a helper class, which just forces the </w:t>
      </w:r>
      <w:proofErr w:type="spellStart"/>
      <w:r w:rsidRPr="002313CE">
        <w:rPr>
          <w:rFonts w:ascii="Helvetica" w:eastAsia="Times New Roman" w:hAnsi="Helvetica" w:cs="Helvetica"/>
          <w:color w:val="632035"/>
          <w:sz w:val="20"/>
          <w:szCs w:val="20"/>
        </w:rPr>
        <w:t>evalution</w:t>
      </w:r>
      <w:proofErr w:type="spellEnd"/>
      <w:r w:rsidRPr="002313CE">
        <w:rPr>
          <w:rFonts w:ascii="Helvetica" w:eastAsia="Times New Roman" w:hAnsi="Helvetica" w:cs="Helvetica"/>
          <w:color w:val="632035"/>
          <w:sz w:val="20"/>
          <w:szCs w:val="20"/>
        </w:rPr>
        <w:t xml:space="preserve"> of computations that are in the list.</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spellStart"/>
      <w:proofErr w:type="gramStart"/>
      <w:r w:rsidRPr="002313CE">
        <w:rPr>
          <w:rFonts w:ascii="Courier New" w:eastAsia="Times New Roman" w:hAnsi="Courier New" w:cs="Courier New"/>
          <w:color w:val="632035"/>
          <w:sz w:val="20"/>
          <w:szCs w:val="20"/>
        </w:rPr>
        <w:t>def</w:t>
      </w:r>
      <w:proofErr w:type="spellEnd"/>
      <w:proofErr w:type="gramEnd"/>
      <w:r w:rsidRPr="002313CE">
        <w:rPr>
          <w:rFonts w:ascii="Courier New" w:eastAsia="Times New Roman" w:hAnsi="Courier New" w:cs="Courier New"/>
          <w:color w:val="632035"/>
          <w:sz w:val="20"/>
          <w:szCs w:val="20"/>
        </w:rPr>
        <w:t xml:space="preserve"> </w:t>
      </w:r>
      <w:proofErr w:type="spellStart"/>
      <w:r w:rsidRPr="002313CE">
        <w:rPr>
          <w:rFonts w:ascii="Courier New" w:eastAsia="Times New Roman" w:hAnsi="Courier New" w:cs="Courier New"/>
          <w:color w:val="632035"/>
          <w:sz w:val="20"/>
          <w:szCs w:val="20"/>
        </w:rPr>
        <w:t>executeAll</w:t>
      </w:r>
      <w:proofErr w:type="spellEnd"/>
      <w:r w:rsidRPr="002313CE">
        <w:rPr>
          <w:rFonts w:ascii="Courier New" w:eastAsia="Times New Roman" w:hAnsi="Courier New" w:cs="Courier New"/>
          <w:color w:val="632035"/>
          <w:sz w:val="20"/>
          <w:szCs w:val="20"/>
        </w:rPr>
        <w:t xml:space="preserve">(list: List[Unit =&gt; Any]) </w:t>
      </w:r>
      <w:r w:rsidRPr="002313CE">
        <w:rPr>
          <w:rFonts w:ascii="Courier New" w:eastAsia="Times New Roman" w:hAnsi="Courier New" w:cs="Courier New"/>
          <w:color w:val="632035"/>
          <w:sz w:val="20"/>
          <w:szCs w:val="20"/>
        </w:rPr>
        <w:br/>
        <w:t xml:space="preserve">  = list </w:t>
      </w:r>
      <w:proofErr w:type="spellStart"/>
      <w:r w:rsidRPr="002313CE">
        <w:rPr>
          <w:rFonts w:ascii="Courier New" w:eastAsia="Times New Roman" w:hAnsi="Courier New" w:cs="Courier New"/>
          <w:color w:val="632035"/>
          <w:sz w:val="20"/>
          <w:szCs w:val="20"/>
        </w:rPr>
        <w:t>foreach</w:t>
      </w:r>
      <w:proofErr w:type="spellEnd"/>
      <w:r w:rsidRPr="002313CE">
        <w:rPr>
          <w:rFonts w:ascii="Courier New" w:eastAsia="Times New Roman" w:hAnsi="Courier New" w:cs="Courier New"/>
          <w:color w:val="632035"/>
          <w:sz w:val="20"/>
          <w:szCs w:val="20"/>
        </w:rPr>
        <w:t xml:space="preserve"> {_()}</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Here's the trait for actual execution:</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gramStart"/>
      <w:r w:rsidRPr="002313CE">
        <w:rPr>
          <w:rFonts w:ascii="Courier New" w:eastAsia="Times New Roman" w:hAnsi="Courier New" w:cs="Courier New"/>
          <w:color w:val="632035"/>
          <w:sz w:val="20"/>
          <w:szCs w:val="20"/>
        </w:rPr>
        <w:t>trait</w:t>
      </w:r>
      <w:proofErr w:type="gramEnd"/>
      <w:r w:rsidRPr="002313CE">
        <w:rPr>
          <w:rFonts w:ascii="Courier New" w:eastAsia="Times New Roman" w:hAnsi="Courier New" w:cs="Courier New"/>
          <w:color w:val="632035"/>
          <w:sz w:val="20"/>
          <w:szCs w:val="20"/>
        </w:rPr>
        <w:t xml:space="preserve"> </w:t>
      </w:r>
      <w:proofErr w:type="spellStart"/>
      <w:r w:rsidRPr="002313CE">
        <w:rPr>
          <w:rFonts w:ascii="Courier New" w:eastAsia="Times New Roman" w:hAnsi="Courier New" w:cs="Courier New"/>
          <w:color w:val="632035"/>
          <w:sz w:val="20"/>
          <w:szCs w:val="20"/>
        </w:rPr>
        <w:t>ExecuteCommands</w:t>
      </w:r>
      <w:proofErr w:type="spellEnd"/>
      <w:r w:rsidRPr="002313CE">
        <w:rPr>
          <w:rFonts w:ascii="Courier New" w:eastAsia="Times New Roman" w:hAnsi="Courier New" w:cs="Courier New"/>
          <w:color w:val="632035"/>
          <w:sz w:val="20"/>
          <w:szCs w:val="20"/>
        </w:rPr>
        <w:t xml:space="preserve"> extends </w:t>
      </w:r>
      <w:proofErr w:type="spellStart"/>
      <w:r w:rsidRPr="002313CE">
        <w:rPr>
          <w:rFonts w:ascii="Courier New" w:eastAsia="Times New Roman" w:hAnsi="Courier New" w:cs="Courier New"/>
          <w:color w:val="632035"/>
          <w:sz w:val="20"/>
          <w:szCs w:val="20"/>
        </w:rPr>
        <w:t>CommandCenter</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execute: Unit = </w:t>
      </w:r>
      <w:proofErr w:type="spellStart"/>
      <w:r w:rsidRPr="002313CE">
        <w:rPr>
          <w:rFonts w:ascii="Courier New" w:eastAsia="Times New Roman" w:hAnsi="Courier New" w:cs="Courier New"/>
          <w:color w:val="632035"/>
          <w:sz w:val="20"/>
          <w:szCs w:val="20"/>
        </w:rPr>
        <w:t>executeAll</w:t>
      </w:r>
      <w:proofErr w:type="spellEnd"/>
      <w:r w:rsidRPr="002313CE">
        <w:rPr>
          <w:rFonts w:ascii="Courier New" w:eastAsia="Times New Roman" w:hAnsi="Courier New" w:cs="Courier New"/>
          <w:color w:val="632035"/>
          <w:sz w:val="20"/>
          <w:szCs w:val="20"/>
        </w:rPr>
        <w:t>(queue)</w:t>
      </w:r>
      <w:r w:rsidRPr="002313CE">
        <w:rPr>
          <w:rFonts w:ascii="Courier New" w:eastAsia="Times New Roman" w:hAnsi="Courier New" w:cs="Courier New"/>
          <w:color w:val="632035"/>
          <w:sz w:val="20"/>
          <w:szCs w:val="20"/>
        </w:rPr>
        <w:br/>
        <w:t xml:space="preserve">  }</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Now we'd like to extend this thing so that we can make a group of computations and give them names by which we can later ask them to be evaluated.</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gramStart"/>
      <w:r w:rsidRPr="002313CE">
        <w:rPr>
          <w:rFonts w:ascii="Courier New" w:eastAsia="Times New Roman" w:hAnsi="Courier New" w:cs="Courier New"/>
          <w:color w:val="632035"/>
          <w:sz w:val="20"/>
          <w:szCs w:val="20"/>
        </w:rPr>
        <w:t>trait</w:t>
      </w:r>
      <w:proofErr w:type="gramEnd"/>
      <w:r w:rsidRPr="002313CE">
        <w:rPr>
          <w:rFonts w:ascii="Courier New" w:eastAsia="Times New Roman" w:hAnsi="Courier New" w:cs="Courier New"/>
          <w:color w:val="632035"/>
          <w:sz w:val="20"/>
          <w:szCs w:val="20"/>
        </w:rPr>
        <w:t xml:space="preserve"> </w:t>
      </w:r>
      <w:proofErr w:type="spellStart"/>
      <w:r w:rsidRPr="002313CE">
        <w:rPr>
          <w:rFonts w:ascii="Courier New" w:eastAsia="Times New Roman" w:hAnsi="Courier New" w:cs="Courier New"/>
          <w:color w:val="632035"/>
          <w:sz w:val="20"/>
          <w:szCs w:val="20"/>
        </w:rPr>
        <w:t>GroupedCommands</w:t>
      </w:r>
      <w:proofErr w:type="spellEnd"/>
      <w:r w:rsidRPr="002313CE">
        <w:rPr>
          <w:rFonts w:ascii="Courier New" w:eastAsia="Times New Roman" w:hAnsi="Courier New" w:cs="Courier New"/>
          <w:color w:val="632035"/>
          <w:sz w:val="20"/>
          <w:szCs w:val="20"/>
        </w:rPr>
        <w:t xml:space="preserve"> extends </w:t>
      </w:r>
      <w:proofErr w:type="spellStart"/>
      <w:r w:rsidRPr="002313CE">
        <w:rPr>
          <w:rFonts w:ascii="Courier New" w:eastAsia="Times New Roman" w:hAnsi="Courier New" w:cs="Courier New"/>
          <w:color w:val="632035"/>
          <w:sz w:val="20"/>
          <w:szCs w:val="20"/>
        </w:rPr>
        <w:t>CommandCenter</w:t>
      </w:r>
      <w:proofErr w:type="spellEnd"/>
      <w:r w:rsidRPr="002313CE">
        <w:rPr>
          <w:rFonts w:ascii="Courier New" w:eastAsia="Times New Roman" w:hAnsi="Courier New" w:cs="Courier New"/>
          <w:color w:val="632035"/>
          <w:sz w:val="20"/>
          <w:szCs w:val="20"/>
        </w:rPr>
        <w:t xml:space="preserve"> {</w:t>
      </w:r>
      <w:r w:rsidRPr="002313CE">
        <w:rPr>
          <w:rFonts w:ascii="Courier New" w:eastAsia="Times New Roman" w:hAnsi="Courier New" w:cs="Courier New"/>
          <w:color w:val="632035"/>
          <w:sz w:val="20"/>
          <w:szCs w:val="20"/>
        </w:rPr>
        <w:br/>
        <w:t xml:space="preserve">    import </w:t>
      </w:r>
      <w:proofErr w:type="spellStart"/>
      <w:r w:rsidRPr="002313CE">
        <w:rPr>
          <w:rFonts w:ascii="Courier New" w:eastAsia="Times New Roman" w:hAnsi="Courier New" w:cs="Courier New"/>
          <w:color w:val="632035"/>
          <w:sz w:val="20"/>
          <w:szCs w:val="20"/>
        </w:rPr>
        <w:t>scala.collection.mutable.HashMap</w:t>
      </w:r>
      <w:proofErr w:type="spellEnd"/>
      <w:r w:rsidRPr="002313CE">
        <w:rPr>
          <w:rFonts w:ascii="Courier New" w:eastAsia="Times New Roman" w:hAnsi="Courier New" w:cs="Courier New"/>
          <w:color w:val="632035"/>
          <w:sz w:val="20"/>
          <w:szCs w:val="20"/>
        </w:rPr>
        <w:br/>
        <w:t xml:space="preserve">    protected </w:t>
      </w:r>
      <w:proofErr w:type="spellStart"/>
      <w:r w:rsidRPr="002313CE">
        <w:rPr>
          <w:rFonts w:ascii="Courier New" w:eastAsia="Times New Roman" w:hAnsi="Courier New" w:cs="Courier New"/>
          <w:color w:val="632035"/>
          <w:sz w:val="20"/>
          <w:szCs w:val="20"/>
        </w:rPr>
        <w:t>val</w:t>
      </w:r>
      <w:proofErr w:type="spellEnd"/>
      <w:r w:rsidRPr="002313CE">
        <w:rPr>
          <w:rFonts w:ascii="Courier New" w:eastAsia="Times New Roman" w:hAnsi="Courier New" w:cs="Courier New"/>
          <w:color w:val="632035"/>
          <w:sz w:val="20"/>
          <w:szCs w:val="20"/>
        </w:rPr>
        <w:t xml:space="preserve"> groups = </w:t>
      </w:r>
      <w:proofErr w:type="spellStart"/>
      <w:r w:rsidRPr="002313CE">
        <w:rPr>
          <w:rFonts w:ascii="Courier New" w:eastAsia="Times New Roman" w:hAnsi="Courier New" w:cs="Courier New"/>
          <w:color w:val="632035"/>
          <w:sz w:val="20"/>
          <w:szCs w:val="20"/>
        </w:rPr>
        <w:t>HashMap</w:t>
      </w:r>
      <w:proofErr w:type="spellEnd"/>
      <w:r w:rsidRPr="002313CE">
        <w:rPr>
          <w:rFonts w:ascii="Courier New" w:eastAsia="Times New Roman" w:hAnsi="Courier New" w:cs="Courier New"/>
          <w:color w:val="632035"/>
          <w:sz w:val="20"/>
          <w:szCs w:val="20"/>
        </w:rPr>
        <w:t>[String, List[Unit=&gt;Any]]()</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&gt;&gt;(name: String) = {</w:t>
      </w:r>
      <w:r w:rsidRPr="002313CE">
        <w:rPr>
          <w:rFonts w:ascii="Courier New" w:eastAsia="Times New Roman" w:hAnsi="Courier New" w:cs="Courier New"/>
          <w:color w:val="632035"/>
          <w:sz w:val="20"/>
          <w:szCs w:val="20"/>
        </w:rPr>
        <w:br/>
        <w:t xml:space="preserve">      groups += ((name, queue))</w:t>
      </w:r>
      <w:r w:rsidRPr="002313CE">
        <w:rPr>
          <w:rFonts w:ascii="Courier New" w:eastAsia="Times New Roman" w:hAnsi="Courier New" w:cs="Courier New"/>
          <w:color w:val="632035"/>
          <w:sz w:val="20"/>
          <w:szCs w:val="20"/>
        </w:rPr>
        <w:br/>
        <w:t xml:space="preserve">     queue = List()</w:t>
      </w:r>
      <w:r w:rsidRPr="002313CE">
        <w:rPr>
          <w:rFonts w:ascii="Courier New" w:eastAsia="Times New Roman" w:hAnsi="Courier New" w:cs="Courier New"/>
          <w:color w:val="632035"/>
          <w:sz w:val="20"/>
          <w:szCs w:val="20"/>
        </w:rPr>
        <w:br/>
        <w:t xml:space="preserve">    }</w:t>
      </w:r>
      <w:r w:rsidRPr="002313CE">
        <w:rPr>
          <w:rFonts w:ascii="Courier New" w:eastAsia="Times New Roman" w:hAnsi="Courier New" w:cs="Courier New"/>
          <w:color w:val="632035"/>
          <w:sz w:val="20"/>
          <w:szCs w:val="20"/>
        </w:rPr>
        <w:br/>
        <w:t xml:space="preserve">  }</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 xml:space="preserve">'&gt;&gt;' method ends the construction of computations; it takes all the computations in the queue and names it as a group, and clears the original queue so that new computations can be </w:t>
      </w:r>
      <w:proofErr w:type="spellStart"/>
      <w:r w:rsidRPr="002313CE">
        <w:rPr>
          <w:rFonts w:ascii="Helvetica" w:eastAsia="Times New Roman" w:hAnsi="Helvetica" w:cs="Helvetica"/>
          <w:color w:val="632035"/>
          <w:sz w:val="20"/>
          <w:szCs w:val="20"/>
        </w:rPr>
        <w:t>binded</w:t>
      </w:r>
      <w:proofErr w:type="spellEnd"/>
      <w:r w:rsidRPr="002313CE">
        <w:rPr>
          <w:rFonts w:ascii="Helvetica" w:eastAsia="Times New Roman" w:hAnsi="Helvetica" w:cs="Helvetica"/>
          <w:color w:val="632035"/>
          <w:sz w:val="20"/>
          <w:szCs w:val="20"/>
        </w:rPr>
        <w:t xml:space="preserve"> together.</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We have also different trait for execution group computations, but we skip that (you can see it in the complete source code).</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 xml:space="preserve">Now we can create a test case. First we have a construct method that only creates the computations. We restrict </w:t>
      </w:r>
      <w:proofErr w:type="spellStart"/>
      <w:r w:rsidRPr="002313CE">
        <w:rPr>
          <w:rFonts w:ascii="Helvetica" w:eastAsia="Times New Roman" w:hAnsi="Helvetica" w:cs="Helvetica"/>
          <w:color w:val="632035"/>
          <w:sz w:val="20"/>
          <w:szCs w:val="20"/>
        </w:rPr>
        <w:t>ourself</w:t>
      </w:r>
      <w:proofErr w:type="spellEnd"/>
      <w:r w:rsidRPr="002313CE">
        <w:rPr>
          <w:rFonts w:ascii="Helvetica" w:eastAsia="Times New Roman" w:hAnsi="Helvetica" w:cs="Helvetica"/>
          <w:color w:val="632035"/>
          <w:sz w:val="20"/>
          <w:szCs w:val="20"/>
        </w:rPr>
        <w:t xml:space="preserve"> from knowing more than grouping build operations i.e. </w:t>
      </w:r>
      <w:proofErr w:type="spellStart"/>
      <w:r w:rsidRPr="002313CE">
        <w:rPr>
          <w:rFonts w:ascii="Helvetica" w:eastAsia="Times New Roman" w:hAnsi="Helvetica" w:cs="Helvetica"/>
          <w:color w:val="632035"/>
          <w:sz w:val="20"/>
          <w:szCs w:val="20"/>
        </w:rPr>
        <w:t>GroupedCommands</w:t>
      </w:r>
      <w:proofErr w:type="spellEnd"/>
      <w:r w:rsidRPr="002313CE">
        <w:rPr>
          <w:rFonts w:ascii="Helvetica" w:eastAsia="Times New Roman" w:hAnsi="Helvetica" w:cs="Helvetica"/>
          <w:color w:val="632035"/>
          <w:sz w:val="20"/>
          <w:szCs w:val="20"/>
        </w:rPr>
        <w:t xml:space="preserve"> trait.</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spellStart"/>
      <w:proofErr w:type="gramStart"/>
      <w:r w:rsidRPr="002313CE">
        <w:rPr>
          <w:rFonts w:ascii="Courier New" w:eastAsia="Times New Roman" w:hAnsi="Courier New" w:cs="Courier New"/>
          <w:color w:val="632035"/>
          <w:sz w:val="20"/>
          <w:szCs w:val="20"/>
        </w:rPr>
        <w:t>def</w:t>
      </w:r>
      <w:proofErr w:type="spellEnd"/>
      <w:proofErr w:type="gramEnd"/>
      <w:r w:rsidRPr="002313CE">
        <w:rPr>
          <w:rFonts w:ascii="Courier New" w:eastAsia="Times New Roman" w:hAnsi="Courier New" w:cs="Courier New"/>
          <w:color w:val="632035"/>
          <w:sz w:val="20"/>
          <w:szCs w:val="20"/>
        </w:rPr>
        <w:t xml:space="preserve"> construct(command: </w:t>
      </w:r>
      <w:proofErr w:type="spellStart"/>
      <w:r w:rsidRPr="002313CE">
        <w:rPr>
          <w:rFonts w:ascii="Courier New" w:eastAsia="Times New Roman" w:hAnsi="Courier New" w:cs="Courier New"/>
          <w:color w:val="632035"/>
          <w:sz w:val="20"/>
          <w:szCs w:val="20"/>
        </w:rPr>
        <w:t>GroupedCommands</w:t>
      </w:r>
      <w:proofErr w:type="spellEnd"/>
      <w:r w:rsidRPr="002313CE">
        <w:rPr>
          <w:rFonts w:ascii="Courier New" w:eastAsia="Times New Roman" w:hAnsi="Courier New" w:cs="Courier New"/>
          <w:color w:val="632035"/>
          <w:sz w:val="20"/>
          <w:szCs w:val="20"/>
        </w:rPr>
        <w:t>) = {</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var</w:t>
      </w:r>
      <w:proofErr w:type="spellEnd"/>
      <w:r w:rsidRPr="002313CE">
        <w:rPr>
          <w:rFonts w:ascii="Courier New" w:eastAsia="Times New Roman" w:hAnsi="Courier New" w:cs="Courier New"/>
          <w:color w:val="632035"/>
          <w:sz w:val="20"/>
          <w:szCs w:val="20"/>
        </w:rPr>
        <w:t xml:space="preserve"> (x, y) = (1.0, 1.0)</w:t>
      </w:r>
      <w:r w:rsidRPr="002313CE">
        <w:rPr>
          <w:rFonts w:ascii="Courier New" w:eastAsia="Times New Roman" w:hAnsi="Courier New" w:cs="Courier New"/>
          <w:color w:val="632035"/>
          <w:sz w:val="20"/>
          <w:szCs w:val="20"/>
        </w:rPr>
        <w:br/>
        <w:t xml:space="preserve">    </w:t>
      </w:r>
      <w:proofErr w:type="spellStart"/>
      <w:r w:rsidRPr="002313CE">
        <w:rPr>
          <w:rFonts w:ascii="Courier New" w:eastAsia="Times New Roman" w:hAnsi="Courier New" w:cs="Courier New"/>
          <w:color w:val="632035"/>
          <w:sz w:val="20"/>
          <w:szCs w:val="20"/>
        </w:rPr>
        <w:t>def</w:t>
      </w:r>
      <w:proofErr w:type="spellEnd"/>
      <w:r w:rsidRPr="002313CE">
        <w:rPr>
          <w:rFonts w:ascii="Courier New" w:eastAsia="Times New Roman" w:hAnsi="Courier New" w:cs="Courier New"/>
          <w:color w:val="632035"/>
          <w:sz w:val="20"/>
          <w:szCs w:val="20"/>
        </w:rPr>
        <w:t xml:space="preserve"> </w:t>
      </w:r>
      <w:proofErr w:type="spellStart"/>
      <w:r w:rsidRPr="002313CE">
        <w:rPr>
          <w:rFonts w:ascii="Courier New" w:eastAsia="Times New Roman" w:hAnsi="Courier New" w:cs="Courier New"/>
          <w:color w:val="632035"/>
          <w:sz w:val="20"/>
          <w:szCs w:val="20"/>
        </w:rPr>
        <w:t>printx</w:t>
      </w:r>
      <w:proofErr w:type="spellEnd"/>
      <w:r w:rsidRPr="002313CE">
        <w:rPr>
          <w:rFonts w:ascii="Courier New" w:eastAsia="Times New Roman" w:hAnsi="Courier New" w:cs="Courier New"/>
          <w:color w:val="632035"/>
          <w:sz w:val="20"/>
          <w:szCs w:val="20"/>
        </w:rPr>
        <w:t xml:space="preserve"> = </w:t>
      </w:r>
      <w:proofErr w:type="spellStart"/>
      <w:r w:rsidRPr="002313CE">
        <w:rPr>
          <w:rFonts w:ascii="Courier New" w:eastAsia="Times New Roman" w:hAnsi="Courier New" w:cs="Courier New"/>
          <w:color w:val="632035"/>
          <w:sz w:val="20"/>
          <w:szCs w:val="20"/>
        </w:rPr>
        <w:t>Console.println</w:t>
      </w:r>
      <w:proofErr w:type="spellEnd"/>
      <w:r w:rsidRPr="002313CE">
        <w:rPr>
          <w:rFonts w:ascii="Courier New" w:eastAsia="Times New Roman" w:hAnsi="Courier New" w:cs="Courier New"/>
          <w:color w:val="632035"/>
          <w:sz w:val="20"/>
          <w:szCs w:val="20"/>
        </w:rPr>
        <w:t>("x: " + x)</w:t>
      </w:r>
      <w:r w:rsidRPr="002313CE">
        <w:rPr>
          <w:rFonts w:ascii="Courier New" w:eastAsia="Times New Roman" w:hAnsi="Courier New" w:cs="Courier New"/>
          <w:color w:val="632035"/>
          <w:sz w:val="20"/>
          <w:szCs w:val="20"/>
        </w:rPr>
        <w:br/>
        <w:t xml:space="preserve">    command &lt;+ </w:t>
      </w:r>
      <w:proofErr w:type="spellStart"/>
      <w:r w:rsidRPr="002313CE">
        <w:rPr>
          <w:rFonts w:ascii="Courier New" w:eastAsia="Times New Roman" w:hAnsi="Courier New" w:cs="Courier New"/>
          <w:color w:val="632035"/>
          <w:sz w:val="20"/>
          <w:szCs w:val="20"/>
        </w:rPr>
        <w:t>printx</w:t>
      </w:r>
      <w:proofErr w:type="spellEnd"/>
      <w:r w:rsidRPr="002313CE">
        <w:rPr>
          <w:rFonts w:ascii="Courier New" w:eastAsia="Times New Roman" w:hAnsi="Courier New" w:cs="Courier New"/>
          <w:color w:val="632035"/>
          <w:sz w:val="20"/>
          <w:szCs w:val="20"/>
        </w:rPr>
        <w:t xml:space="preserve"> &lt;+ { x *= 2 } &lt;+ </w:t>
      </w:r>
      <w:proofErr w:type="spellStart"/>
      <w:r w:rsidRPr="002313CE">
        <w:rPr>
          <w:rFonts w:ascii="Courier New" w:eastAsia="Times New Roman" w:hAnsi="Courier New" w:cs="Courier New"/>
          <w:color w:val="632035"/>
          <w:sz w:val="20"/>
          <w:szCs w:val="20"/>
        </w:rPr>
        <w:t>printx</w:t>
      </w:r>
      <w:proofErr w:type="spellEnd"/>
      <w:r w:rsidRPr="002313CE">
        <w:rPr>
          <w:rFonts w:ascii="Courier New" w:eastAsia="Times New Roman" w:hAnsi="Courier New" w:cs="Courier New"/>
          <w:color w:val="632035"/>
          <w:sz w:val="20"/>
          <w:szCs w:val="20"/>
        </w:rPr>
        <w:t xml:space="preserve"> &gt;&gt; "</w:t>
      </w:r>
      <w:proofErr w:type="spellStart"/>
      <w:r w:rsidRPr="002313CE">
        <w:rPr>
          <w:rFonts w:ascii="Courier New" w:eastAsia="Times New Roman" w:hAnsi="Courier New" w:cs="Courier New"/>
          <w:color w:val="632035"/>
          <w:sz w:val="20"/>
          <w:szCs w:val="20"/>
        </w:rPr>
        <w:t>doubleX</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command &lt;+ </w:t>
      </w:r>
      <w:proofErr w:type="spellStart"/>
      <w:r w:rsidRPr="002313CE">
        <w:rPr>
          <w:rFonts w:ascii="Courier New" w:eastAsia="Times New Roman" w:hAnsi="Courier New" w:cs="Courier New"/>
          <w:color w:val="632035"/>
          <w:sz w:val="20"/>
          <w:szCs w:val="20"/>
        </w:rPr>
        <w:t>printx</w:t>
      </w:r>
      <w:proofErr w:type="spellEnd"/>
      <w:r w:rsidRPr="002313CE">
        <w:rPr>
          <w:rFonts w:ascii="Courier New" w:eastAsia="Times New Roman" w:hAnsi="Courier New" w:cs="Courier New"/>
          <w:color w:val="632035"/>
          <w:sz w:val="20"/>
          <w:szCs w:val="20"/>
        </w:rPr>
        <w:t xml:space="preserve"> &lt;+ { x /= 2 } &lt;+ </w:t>
      </w:r>
      <w:proofErr w:type="spellStart"/>
      <w:r w:rsidRPr="002313CE">
        <w:rPr>
          <w:rFonts w:ascii="Courier New" w:eastAsia="Times New Roman" w:hAnsi="Courier New" w:cs="Courier New"/>
          <w:color w:val="632035"/>
          <w:sz w:val="20"/>
          <w:szCs w:val="20"/>
        </w:rPr>
        <w:t>printx</w:t>
      </w:r>
      <w:proofErr w:type="spellEnd"/>
      <w:r w:rsidRPr="002313CE">
        <w:rPr>
          <w:rFonts w:ascii="Courier New" w:eastAsia="Times New Roman" w:hAnsi="Courier New" w:cs="Courier New"/>
          <w:color w:val="632035"/>
          <w:sz w:val="20"/>
          <w:szCs w:val="20"/>
        </w:rPr>
        <w:t xml:space="preserve"> &gt;&gt; "</w:t>
      </w:r>
      <w:proofErr w:type="spellStart"/>
      <w:r w:rsidRPr="002313CE">
        <w:rPr>
          <w:rFonts w:ascii="Courier New" w:eastAsia="Times New Roman" w:hAnsi="Courier New" w:cs="Courier New"/>
          <w:color w:val="632035"/>
          <w:sz w:val="20"/>
          <w:szCs w:val="20"/>
        </w:rPr>
        <w:t>halfX</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 </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 xml:space="preserve">Of course &lt;+ is </w:t>
      </w:r>
      <w:proofErr w:type="spellStart"/>
      <w:r w:rsidRPr="002313CE">
        <w:rPr>
          <w:rFonts w:ascii="Helvetica" w:eastAsia="Times New Roman" w:hAnsi="Helvetica" w:cs="Helvetica"/>
          <w:color w:val="632035"/>
          <w:sz w:val="20"/>
          <w:szCs w:val="20"/>
        </w:rPr>
        <w:t>kinda</w:t>
      </w:r>
      <w:proofErr w:type="spellEnd"/>
      <w:r w:rsidRPr="002313CE">
        <w:rPr>
          <w:rFonts w:ascii="Helvetica" w:eastAsia="Times New Roman" w:hAnsi="Helvetica" w:cs="Helvetica"/>
          <w:color w:val="632035"/>
          <w:sz w:val="20"/>
          <w:szCs w:val="20"/>
        </w:rPr>
        <w:t xml:space="preserve"> useless, we could just make a one big computation with {comp1; comp2; ... </w:t>
      </w:r>
      <w:proofErr w:type="spellStart"/>
      <w:r w:rsidRPr="002313CE">
        <w:rPr>
          <w:rFonts w:ascii="Helvetica" w:eastAsia="Times New Roman" w:hAnsi="Helvetica" w:cs="Helvetica"/>
          <w:color w:val="632035"/>
          <w:sz w:val="20"/>
          <w:szCs w:val="20"/>
        </w:rPr>
        <w:t>compN</w:t>
      </w:r>
      <w:proofErr w:type="spellEnd"/>
      <w:r w:rsidRPr="002313CE">
        <w:rPr>
          <w:rFonts w:ascii="Helvetica" w:eastAsia="Times New Roman" w:hAnsi="Helvetica" w:cs="Helvetica"/>
          <w:color w:val="632035"/>
          <w:sz w:val="20"/>
          <w:szCs w:val="20"/>
        </w:rPr>
        <w:t xml:space="preserve">}, but this is only an example, though by </w:t>
      </w:r>
      <w:proofErr w:type="spellStart"/>
      <w:r w:rsidRPr="002313CE">
        <w:rPr>
          <w:rFonts w:ascii="Helvetica" w:eastAsia="Times New Roman" w:hAnsi="Helvetica" w:cs="Helvetica"/>
          <w:color w:val="632035"/>
          <w:sz w:val="20"/>
          <w:szCs w:val="20"/>
        </w:rPr>
        <w:t>partioning</w:t>
      </w:r>
      <w:proofErr w:type="spellEnd"/>
      <w:r w:rsidRPr="002313CE">
        <w:rPr>
          <w:rFonts w:ascii="Helvetica" w:eastAsia="Times New Roman" w:hAnsi="Helvetica" w:cs="Helvetica"/>
          <w:color w:val="632035"/>
          <w:sz w:val="20"/>
          <w:szCs w:val="20"/>
        </w:rPr>
        <w:t xml:space="preserve"> them to be differentiable, one could use for example time delay between evaluations. </w:t>
      </w:r>
      <w:proofErr w:type="gramStart"/>
      <w:r w:rsidRPr="002313CE">
        <w:rPr>
          <w:rFonts w:ascii="Helvetica" w:eastAsia="Times New Roman" w:hAnsi="Helvetica" w:cs="Helvetica"/>
          <w:color w:val="632035"/>
          <w:sz w:val="20"/>
          <w:szCs w:val="20"/>
        </w:rPr>
        <w:t>Here's</w:t>
      </w:r>
      <w:proofErr w:type="gramEnd"/>
      <w:r w:rsidRPr="002313CE">
        <w:rPr>
          <w:rFonts w:ascii="Helvetica" w:eastAsia="Times New Roman" w:hAnsi="Helvetica" w:cs="Helvetica"/>
          <w:color w:val="632035"/>
          <w:sz w:val="20"/>
          <w:szCs w:val="20"/>
        </w:rPr>
        <w:t xml:space="preserve"> the execute part: </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spellStart"/>
      <w:proofErr w:type="gramStart"/>
      <w:r w:rsidRPr="002313CE">
        <w:rPr>
          <w:rFonts w:ascii="Courier New" w:eastAsia="Times New Roman" w:hAnsi="Courier New" w:cs="Courier New"/>
          <w:color w:val="632035"/>
          <w:sz w:val="20"/>
          <w:szCs w:val="20"/>
        </w:rPr>
        <w:t>def</w:t>
      </w:r>
      <w:proofErr w:type="spellEnd"/>
      <w:proofErr w:type="gramEnd"/>
      <w:r w:rsidRPr="002313CE">
        <w:rPr>
          <w:rFonts w:ascii="Courier New" w:eastAsia="Times New Roman" w:hAnsi="Courier New" w:cs="Courier New"/>
          <w:color w:val="632035"/>
          <w:sz w:val="20"/>
          <w:szCs w:val="20"/>
        </w:rPr>
        <w:t xml:space="preserve"> execute(command: </w:t>
      </w:r>
      <w:proofErr w:type="spellStart"/>
      <w:r w:rsidRPr="002313CE">
        <w:rPr>
          <w:rFonts w:ascii="Courier New" w:eastAsia="Times New Roman" w:hAnsi="Courier New" w:cs="Courier New"/>
          <w:color w:val="632035"/>
          <w:sz w:val="20"/>
          <w:szCs w:val="20"/>
        </w:rPr>
        <w:t>GroupExecution</w:t>
      </w:r>
      <w:proofErr w:type="spellEnd"/>
      <w:r w:rsidRPr="002313CE">
        <w:rPr>
          <w:rFonts w:ascii="Courier New" w:eastAsia="Times New Roman" w:hAnsi="Courier New" w:cs="Courier New"/>
          <w:color w:val="632035"/>
          <w:sz w:val="20"/>
          <w:szCs w:val="20"/>
        </w:rPr>
        <w:t>) = {</w:t>
      </w:r>
      <w:r w:rsidRPr="002313CE">
        <w:rPr>
          <w:rFonts w:ascii="Courier New" w:eastAsia="Times New Roman" w:hAnsi="Courier New" w:cs="Courier New"/>
          <w:color w:val="632035"/>
          <w:sz w:val="20"/>
          <w:szCs w:val="20"/>
        </w:rPr>
        <w:br/>
        <w:t xml:space="preserve">    command execute("</w:t>
      </w:r>
      <w:proofErr w:type="spellStart"/>
      <w:r w:rsidRPr="002313CE">
        <w:rPr>
          <w:rFonts w:ascii="Courier New" w:eastAsia="Times New Roman" w:hAnsi="Courier New" w:cs="Courier New"/>
          <w:color w:val="632035"/>
          <w:sz w:val="20"/>
          <w:szCs w:val="20"/>
        </w:rPr>
        <w:t>doubleX</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command execute("</w:t>
      </w:r>
      <w:proofErr w:type="spellStart"/>
      <w:r w:rsidRPr="002313CE">
        <w:rPr>
          <w:rFonts w:ascii="Courier New" w:eastAsia="Times New Roman" w:hAnsi="Courier New" w:cs="Courier New"/>
          <w:color w:val="632035"/>
          <w:sz w:val="20"/>
          <w:szCs w:val="20"/>
        </w:rPr>
        <w:t>doubleX</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command execute("</w:t>
      </w:r>
      <w:proofErr w:type="spellStart"/>
      <w:r w:rsidRPr="002313CE">
        <w:rPr>
          <w:rFonts w:ascii="Courier New" w:eastAsia="Times New Roman" w:hAnsi="Courier New" w:cs="Courier New"/>
          <w:color w:val="632035"/>
          <w:sz w:val="20"/>
          <w:szCs w:val="20"/>
        </w:rPr>
        <w:t>halfX</w:t>
      </w:r>
      <w:proofErr w:type="spellEnd"/>
      <w:r w:rsidRPr="002313CE">
        <w:rPr>
          <w:rFonts w:ascii="Courier New" w:eastAsia="Times New Roman" w:hAnsi="Courier New" w:cs="Courier New"/>
          <w:color w:val="632035"/>
          <w:sz w:val="20"/>
          <w:szCs w:val="20"/>
        </w:rPr>
        <w:t>")</w:t>
      </w:r>
      <w:r w:rsidRPr="002313CE">
        <w:rPr>
          <w:rFonts w:ascii="Courier New" w:eastAsia="Times New Roman" w:hAnsi="Courier New" w:cs="Courier New"/>
          <w:color w:val="632035"/>
          <w:sz w:val="20"/>
          <w:szCs w:val="20"/>
        </w:rPr>
        <w:br/>
        <w:t xml:space="preserve">  }</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And finally the test that gives observable results: </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spellStart"/>
      <w:proofErr w:type="gramStart"/>
      <w:r w:rsidRPr="002313CE">
        <w:rPr>
          <w:rFonts w:ascii="Courier New" w:eastAsia="Times New Roman" w:hAnsi="Courier New" w:cs="Courier New"/>
          <w:color w:val="632035"/>
          <w:sz w:val="20"/>
          <w:szCs w:val="20"/>
        </w:rPr>
        <w:t>val</w:t>
      </w:r>
      <w:proofErr w:type="spellEnd"/>
      <w:proofErr w:type="gramEnd"/>
      <w:r w:rsidRPr="002313CE">
        <w:rPr>
          <w:rFonts w:ascii="Courier New" w:eastAsia="Times New Roman" w:hAnsi="Courier New" w:cs="Courier New"/>
          <w:color w:val="632035"/>
          <w:sz w:val="20"/>
          <w:szCs w:val="20"/>
        </w:rPr>
        <w:t xml:space="preserve"> command = new </w:t>
      </w:r>
      <w:proofErr w:type="spellStart"/>
      <w:r w:rsidRPr="002313CE">
        <w:rPr>
          <w:rFonts w:ascii="Courier New" w:eastAsia="Times New Roman" w:hAnsi="Courier New" w:cs="Courier New"/>
          <w:color w:val="632035"/>
          <w:sz w:val="20"/>
          <w:szCs w:val="20"/>
        </w:rPr>
        <w:t>CommandCenter</w:t>
      </w:r>
      <w:proofErr w:type="spellEnd"/>
      <w:r w:rsidRPr="002313CE">
        <w:rPr>
          <w:rFonts w:ascii="Courier New" w:eastAsia="Times New Roman" w:hAnsi="Courier New" w:cs="Courier New"/>
          <w:color w:val="632035"/>
          <w:sz w:val="20"/>
          <w:szCs w:val="20"/>
        </w:rPr>
        <w:t xml:space="preserve"> </w:t>
      </w:r>
      <w:r w:rsidRPr="002313CE">
        <w:rPr>
          <w:rFonts w:ascii="Courier New" w:eastAsia="Times New Roman" w:hAnsi="Courier New" w:cs="Courier New"/>
          <w:color w:val="632035"/>
          <w:sz w:val="20"/>
          <w:szCs w:val="20"/>
        </w:rPr>
        <w:br/>
        <w:t xml:space="preserve">                with </w:t>
      </w:r>
      <w:proofErr w:type="spellStart"/>
      <w:r w:rsidRPr="002313CE">
        <w:rPr>
          <w:rFonts w:ascii="Courier New" w:eastAsia="Times New Roman" w:hAnsi="Courier New" w:cs="Courier New"/>
          <w:color w:val="632035"/>
          <w:sz w:val="20"/>
          <w:szCs w:val="20"/>
        </w:rPr>
        <w:t>GroupedCommands</w:t>
      </w:r>
      <w:proofErr w:type="spellEnd"/>
      <w:r w:rsidRPr="002313CE">
        <w:rPr>
          <w:rFonts w:ascii="Courier New" w:eastAsia="Times New Roman" w:hAnsi="Courier New" w:cs="Courier New"/>
          <w:color w:val="632035"/>
          <w:sz w:val="20"/>
          <w:szCs w:val="20"/>
        </w:rPr>
        <w:t xml:space="preserve"> with </w:t>
      </w:r>
      <w:proofErr w:type="spellStart"/>
      <w:r w:rsidRPr="002313CE">
        <w:rPr>
          <w:rFonts w:ascii="Courier New" w:eastAsia="Times New Roman" w:hAnsi="Courier New" w:cs="Courier New"/>
          <w:color w:val="632035"/>
          <w:sz w:val="20"/>
          <w:szCs w:val="20"/>
        </w:rPr>
        <w:t>GroupExecution</w:t>
      </w:r>
      <w:proofErr w:type="spellEnd"/>
      <w:r w:rsidRPr="002313CE">
        <w:rPr>
          <w:rFonts w:ascii="Courier New" w:eastAsia="Times New Roman" w:hAnsi="Courier New" w:cs="Courier New"/>
          <w:color w:val="632035"/>
          <w:sz w:val="20"/>
          <w:szCs w:val="20"/>
        </w:rPr>
        <w:br/>
        <w:t xml:space="preserve">  construct(command)</w:t>
      </w:r>
      <w:r w:rsidRPr="002313CE">
        <w:rPr>
          <w:rFonts w:ascii="Courier New" w:eastAsia="Times New Roman" w:hAnsi="Courier New" w:cs="Courier New"/>
          <w:color w:val="632035"/>
          <w:sz w:val="20"/>
          <w:szCs w:val="20"/>
        </w:rPr>
        <w:br/>
        <w:t xml:space="preserve">  execute(command)</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It prints:</w:t>
      </w:r>
    </w:p>
    <w:p w:rsidR="002313CE" w:rsidRPr="002313CE" w:rsidRDefault="002313CE" w:rsidP="002313CE">
      <w:pPr>
        <w:shd w:val="clear" w:color="auto" w:fill="F7F0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32035"/>
          <w:sz w:val="20"/>
          <w:szCs w:val="20"/>
        </w:rPr>
      </w:pPr>
      <w:r w:rsidRPr="002313CE">
        <w:rPr>
          <w:rFonts w:ascii="Courier New" w:eastAsia="Times New Roman" w:hAnsi="Courier New" w:cs="Courier New"/>
          <w:color w:val="632035"/>
          <w:sz w:val="20"/>
          <w:szCs w:val="20"/>
        </w:rPr>
        <w:t xml:space="preserve">  </w:t>
      </w:r>
      <w:proofErr w:type="gramStart"/>
      <w:r w:rsidRPr="002313CE">
        <w:rPr>
          <w:rFonts w:ascii="Courier New" w:eastAsia="Times New Roman" w:hAnsi="Courier New" w:cs="Courier New"/>
          <w:color w:val="632035"/>
          <w:sz w:val="20"/>
          <w:szCs w:val="20"/>
        </w:rPr>
        <w:t>x</w:t>
      </w:r>
      <w:proofErr w:type="gramEnd"/>
      <w:r w:rsidRPr="002313CE">
        <w:rPr>
          <w:rFonts w:ascii="Courier New" w:eastAsia="Times New Roman" w:hAnsi="Courier New" w:cs="Courier New"/>
          <w:color w:val="632035"/>
          <w:sz w:val="20"/>
          <w:szCs w:val="20"/>
        </w:rPr>
        <w:t>: 1.0, x: 2.0, x: 2.0, 4.0, x: 4.0, x: 2.0</w:t>
      </w:r>
    </w:p>
    <w:p w:rsidR="002313CE" w:rsidRPr="002313CE" w:rsidRDefault="002313CE" w:rsidP="002313CE">
      <w:pPr>
        <w:shd w:val="clear" w:color="auto" w:fill="F7F0E9"/>
        <w:spacing w:after="0" w:line="240" w:lineRule="auto"/>
        <w:rPr>
          <w:rFonts w:ascii="Helvetica" w:eastAsia="Times New Roman" w:hAnsi="Helvetica" w:cs="Helvetica"/>
          <w:color w:val="632035"/>
          <w:sz w:val="20"/>
          <w:szCs w:val="20"/>
        </w:rPr>
      </w:pPr>
      <w:r w:rsidRPr="002313CE">
        <w:rPr>
          <w:rFonts w:ascii="Helvetica" w:eastAsia="Times New Roman" w:hAnsi="Helvetica" w:cs="Helvetica"/>
          <w:color w:val="632035"/>
          <w:sz w:val="20"/>
          <w:szCs w:val="20"/>
        </w:rPr>
        <w:t>Here's the complete </w:t>
      </w:r>
      <w:hyperlink r:id="rId6" w:history="1">
        <w:r w:rsidRPr="002313CE">
          <w:rPr>
            <w:rFonts w:ascii="Helvetica" w:eastAsia="Times New Roman" w:hAnsi="Helvetica" w:cs="Helvetica"/>
            <w:b/>
            <w:bCs/>
            <w:color w:val="BF277E"/>
            <w:sz w:val="20"/>
            <w:szCs w:val="20"/>
            <w:u w:val="single"/>
          </w:rPr>
          <w:t>source code</w:t>
        </w:r>
      </w:hyperlink>
      <w:r w:rsidRPr="002313CE">
        <w:rPr>
          <w:rFonts w:ascii="Helvetica" w:eastAsia="Times New Roman" w:hAnsi="Helvetica" w:cs="Helvetica"/>
          <w:color w:val="632035"/>
          <w:sz w:val="20"/>
          <w:szCs w:val="20"/>
        </w:rPr>
        <w:t>.</w:t>
      </w:r>
      <w:r w:rsidRPr="002313CE">
        <w:rPr>
          <w:rFonts w:ascii="Helvetica" w:eastAsia="Times New Roman" w:hAnsi="Helvetica" w:cs="Helvetica"/>
          <w:color w:val="632035"/>
          <w:sz w:val="20"/>
          <w:szCs w:val="20"/>
        </w:rPr>
        <w:br/>
      </w:r>
      <w:r w:rsidRPr="002313CE">
        <w:rPr>
          <w:rFonts w:ascii="Helvetica" w:eastAsia="Times New Roman" w:hAnsi="Helvetica" w:cs="Helvetica"/>
          <w:color w:val="632035"/>
          <w:sz w:val="20"/>
          <w:szCs w:val="20"/>
        </w:rPr>
        <w:br/>
        <w:t xml:space="preserve">So now you know of </w:t>
      </w:r>
      <w:proofErr w:type="spellStart"/>
      <w:r w:rsidRPr="002313CE">
        <w:rPr>
          <w:rFonts w:ascii="Helvetica" w:eastAsia="Times New Roman" w:hAnsi="Helvetica" w:cs="Helvetica"/>
          <w:color w:val="632035"/>
          <w:sz w:val="20"/>
          <w:szCs w:val="20"/>
        </w:rPr>
        <w:t>this.type</w:t>
      </w:r>
      <w:proofErr w:type="spellEnd"/>
      <w:r w:rsidRPr="002313CE">
        <w:rPr>
          <w:rFonts w:ascii="Helvetica" w:eastAsia="Times New Roman" w:hAnsi="Helvetica" w:cs="Helvetica"/>
          <w:color w:val="632035"/>
          <w:sz w:val="20"/>
          <w:szCs w:val="20"/>
        </w:rPr>
        <w:t>. Spread the word, for rarely anyone mentions it.</w:t>
      </w:r>
    </w:p>
    <w:p w:rsidR="006E5DB3" w:rsidRDefault="006E5DB3">
      <w:bookmarkStart w:id="0" w:name="_GoBack"/>
      <w:bookmarkEnd w:id="0"/>
    </w:p>
    <w:sectPr w:rsidR="006E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3CE"/>
    <w:rsid w:val="002313CE"/>
    <w:rsid w:val="006E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1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3C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3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13C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1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3C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1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3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1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sers.utu.fi/hvkhut/scalada/thistype.scala" TargetMode="External"/><Relationship Id="rId5" Type="http://schemas.openxmlformats.org/officeDocument/2006/relationships/hyperlink" Target="http://lamp.epfl.ch/~odersky/papers/ScalableCompon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Amir</dc:creator>
  <cp:lastModifiedBy>Annie Amir</cp:lastModifiedBy>
  <cp:revision>1</cp:revision>
  <dcterms:created xsi:type="dcterms:W3CDTF">2018-06-06T09:41:00Z</dcterms:created>
  <dcterms:modified xsi:type="dcterms:W3CDTF">2018-06-06T09:44:00Z</dcterms:modified>
</cp:coreProperties>
</file>