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 химияи мактаб</w:t>
      </w:r>
    </w:p>
    <w:p>
      <w:pPr>
        <w:jc w:val="right"/>
      </w:pPr>
      <w:r>
        <w:rPr>
          <w:rFonts w:ascii="Times New Roman" w:hAnsi="Times New Roman"/>
          <w:sz w:val="24"/>
        </w:rPr>
        <w:t>аз Аминов Амир, сокини Москва</w:t>
      </w:r>
    </w:p>
    <w:p>
      <w:pPr>
        <w:jc w:val="right"/>
      </w:pPr>
      <w:r>
        <w:rPr>
          <w:rFonts w:ascii="Times New Roman" w:hAnsi="Times New Roman"/>
          <w:sz w:val="24"/>
        </w:rPr>
        <w:t>____________</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Бо арзи эҳтиром муроҷиат менамоям, мӯҳтарам муаллим химияи мактаб. Ман, Аминов Амир, аз Москва, ба Шумо муроҷиат мекунам.</w:t>
      </w:r>
    </w:p>
    <w:p>
      <w:pPr>
        <w:spacing w:after="120"/>
        <w:ind w:firstLine="560"/>
        <w:jc w:val="both"/>
      </w:pPr>
      <w:r>
        <w:rPr>
          <w:rFonts w:ascii="Times New Roman" w:hAnsi="Times New Roman"/>
          <w:sz w:val="24"/>
        </w:rPr>
        <w:t>Ман мехоҳам ба шумо кумак кунам ва бо тамоми имкониятҳои худ кӯшиш мекунам, ки ба талаботи шумо ҷавоб диҳам. Ман дар соҳаи химия дониши хуб дорам ва таҷрибаи кор бо донишҷӯён ва омӯзгорон дорам, ки ба ман имкон медиҳад, ки ба вазифаҳои таълимӣ ва навигариҳо самарабахш хизмат кунам.</w:t>
      </w:r>
    </w:p>
    <w:p>
      <w:pPr>
        <w:spacing w:after="120"/>
        <w:ind w:firstLine="560"/>
        <w:jc w:val="both"/>
      </w:pPr>
      <w:r>
        <w:rPr>
          <w:rFonts w:ascii="Times New Roman" w:hAnsi="Times New Roman"/>
          <w:sz w:val="24"/>
        </w:rPr>
        <w:t>Лутфан, агар шароити мувофиқ бошад, ба ман маълумот диҳед, то ки мо метавонем тартиби корро барқарар созем. Ин маълумот метавонад дар бораи вазифаҳои мушаххас, вақти кор ва талаботҳои техникӣ бошад, то ман тавонам барнома ва тарзи корро ба талаботи шумо мутобиқ созам.</w:t>
      </w:r>
    </w:p>
    <w:p>
      <w:pPr>
        <w:spacing w:after="120"/>
        <w:ind w:firstLine="560"/>
        <w:jc w:val="both"/>
      </w:pPr>
      <w:r>
        <w:rPr>
          <w:rFonts w:ascii="Times New Roman" w:hAnsi="Times New Roman"/>
          <w:sz w:val="24"/>
        </w:rPr>
        <w:t>Хоҳишмандам, ки дархости манро дида, қарори мусбат қабул фармоед. 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августа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