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4"/>
        </w:rPr>
        <w:t>Ба муаллим химияи мактаб</w:t>
      </w:r>
    </w:p>
    <w:p>
      <w:pPr>
        <w:jc w:val="right"/>
      </w:pPr>
      <w:r>
        <w:rPr>
          <w:rFonts w:ascii="Times New Roman" w:hAnsi="Times New Roman"/>
          <w:sz w:val="24"/>
        </w:rPr>
        <w:t>аз Аминов Амир, сокини шаҳри Хуҷанд</w:t>
      </w:r>
    </w:p>
    <w:p>
      <w:pPr>
        <w:jc w:val="right"/>
      </w:pPr>
      <w:r>
        <w:rPr>
          <w:rFonts w:ascii="Times New Roman" w:hAnsi="Times New Roman"/>
          <w:sz w:val="24"/>
        </w:rPr>
        <w:t>кӯчаи р. Аюб, х. 44, тел. +992901234567</w:t>
      </w:r>
    </w:p>
    <w:p/>
    <w:p>
      <w:pPr>
        <w:spacing w:before="240" w:after="240"/>
        <w:jc w:val="center"/>
      </w:pPr>
      <w:r>
        <w:rPr>
          <w:rFonts w:ascii="Times New Roman" w:hAnsi="Times New Roman"/>
          <w:b/>
          <w:sz w:val="32"/>
        </w:rPr>
        <w:t>АРИЗА</w:t>
      </w:r>
    </w:p>
    <w:p>
      <w:pPr>
        <w:spacing w:after="120"/>
        <w:ind w:firstLine="560"/>
        <w:jc w:val="both"/>
      </w:pPr>
      <w:r>
        <w:rPr>
          <w:rFonts w:ascii="Times New Roman" w:hAnsi="Times New Roman"/>
          <w:sz w:val="24"/>
        </w:rPr>
        <w:t>Мӯҳтарам муаллим химияи мактаб, Бо арзи эҳтиром муроҷиат менамоям ва хоҳишмандам, ки ба шумо кумак расонам. Ман дар соҳаи химия дониши хуб дорам, аз ҷумла дар химияи органикӣ, аналитикӣ ва физикӣ. Ман мехоҳам дар таълим ва омӯзиши донишҷӯён ба шумо ёрдам диҳам, то онҳо дар фаҳмидани консепсияҳои мураккаб ва дар амалисозии тажрибавӣ пешрафт кунанд.</w:t>
      </w:r>
    </w:p>
    <w:p>
      <w:pPr>
        <w:spacing w:after="120"/>
        <w:ind w:firstLine="560"/>
        <w:jc w:val="both"/>
      </w:pPr>
      <w:r>
        <w:rPr>
          <w:rFonts w:ascii="Times New Roman" w:hAnsi="Times New Roman"/>
          <w:sz w:val="24"/>
        </w:rPr>
        <w:t>Ман омодаам, ки дар вақти муайяншуда ва бо шароити мувофиқ, дар мактаби шумо фаъолият кунам. Ман дар шаҳри Москва ва дар мактабҳои атрофӣ таҷрибаи дарси химияро бо усулҳои муосир, аз ҷумла истифодаи лабораторияҳои интерактивӣ, видеотехнология ва лекторҳои визуалӣ пешниҳод мекунам. Ин равишҳо ба донишҷӯён имкон медиҳанд, ки назарияро бо амал мутобиқат кунанд ва дарсҳоро бо шавқ ва фаҳмидани амиқ қабул кунанд.</w:t>
      </w:r>
    </w:p>
    <w:p>
      <w:pPr>
        <w:spacing w:after="120"/>
        <w:ind w:firstLine="560"/>
        <w:jc w:val="both"/>
      </w:pPr>
      <w:r>
        <w:rPr>
          <w:rFonts w:ascii="Times New Roman" w:hAnsi="Times New Roman"/>
          <w:sz w:val="24"/>
        </w:rPr>
        <w:t>Лутфан, агар имкон бошад, ба ман имконияти коркард дар мактаби шумо пешниҳод кунед, то ман тавонам ба рушди донишҷӯён саҳми худро гузорам ва дар барномаи таълимии шумо саҳмгузор шавам. Ман ба шумо ва донишҷӯён бо эҳтиром ва масъулият дар ҳама шароитҳои таълимӣ ва омӯзгорӣ хизмат мерасонам. Пешаки аз таваҷҷӯҳи Шумо миннатдорам.</w:t>
      </w:r>
    </w:p>
    <w:p/>
    <w:p>
      <w:pPr>
        <w:jc w:val="right"/>
      </w:pPr>
      <w:r>
        <w:rPr>
          <w:rFonts w:ascii="Times New Roman" w:hAnsi="Times New Roman"/>
          <w:sz w:val="24"/>
        </w:rPr>
        <w:t>Бо эҳтиром,</w:t>
      </w:r>
    </w:p>
    <w:p>
      <w:pPr>
        <w:jc w:val="right"/>
      </w:pPr>
      <w:r>
        <w:rPr>
          <w:rFonts w:ascii="Times New Roman" w:hAnsi="Times New Roman"/>
          <w:sz w:val="24"/>
        </w:rPr>
        <w:t>Аминов Амир</w:t>
      </w:r>
    </w:p>
    <w:p>
      <w:pPr>
        <w:jc w:val="right"/>
      </w:pPr>
      <w:r>
        <w:rPr>
          <w:rFonts w:ascii="Times New Roman" w:hAnsi="Times New Roman"/>
          <w:sz w:val="24"/>
        </w:rPr>
        <w:t>18 августа соли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