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Ҷумҳурии Тоҷикистон</w:t>
      </w:r>
    </w:p>
    <w:p>
      <w:r>
        <w:t>Мақомоти иҷроияи ҳокимияти давлатии шаҳри Худжанд</w:t>
      </w:r>
    </w:p>
    <w:p>
      <w:r>
        <w:t>Мактаби таҳсил</w:t>
      </w:r>
    </w:p>
    <w:p>
      <w:r>
        <w:t>Ариза</w:t>
      </w:r>
    </w:p>
    <w:p>
      <w:r>
        <w:t>Ба директори мактаб</w:t>
      </w:r>
    </w:p>
    <w:p>
      <w:r>
        <w:t>Мӯҳтарам,</w:t>
      </w:r>
    </w:p>
    <w:p>
      <w:r>
        <w:t>Ман Амир Узая, ҳуқуқи иштирок дар таҳсилро дорам, аммо шумо маро ба мактаб қабул намекунед. Ман хоҳиш мекунам, ки шумо ба ман имконият бахшид, ки ман дар мактаби шумо таҳсил кунам.</w:t>
      </w:r>
    </w:p>
    <w:p>
      <w:r>
        <w:t>Ман умедворам, ки шумо хоҳишамро иҷро хоҳед намуд.</w:t>
      </w:r>
    </w:p>
    <w:p>
      <w:r>
        <w:t>Бо эҳтиром,</w:t>
      </w:r>
    </w:p>
    <w:p>
      <w:r>
        <w:t>Амир Узая</w:t>
      </w:r>
    </w:p>
    <w:p>
      <w:r>
        <w:t>г. Худжанд, кӯчаи Р.Аюб 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