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noninfected and infected states (Fig. </w:t>
      </w:r>
      <w:r w:rsidR="00592526">
        <w:t>\ref{fig:limma}).</w:t>
      </w:r>
      <w:r w:rsidR="004F4461">
        <w:t xml:space="preserve"> After correcting for multiple testing, we identified X DE genes in the noninfected state, </w:t>
      </w:r>
      <w:r w:rsidR="00E203A2">
        <w:t>and none in the infected state.</w:t>
      </w:r>
      <w:r w:rsidR="00631F86">
        <w:t xml:space="preserve"> </w:t>
      </w:r>
      <w:r w:rsidR="00A53E2F">
        <w:t>Inser</w:t>
      </w:r>
      <w:r w:rsidR="00631F86">
        <w:t>t GO results and a few examples.</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orresponding MA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average gene expression level and the y-axis is the log fold change in expression level between susceptible and resistant individuals. Red </w:t>
      </w:r>
      <w:r w:rsidR="00A06378">
        <w:t xml:space="preserve">solid </w:t>
      </w:r>
      <w:r w:rsidR="007A56D3">
        <w:t>dots indicate genes which are significant differentially expressed after applying a multiple testing correction.</w:t>
      </w:r>
    </w:p>
    <w:p w:rsidR="00697A68" w:rsidRDefault="00697A68" w:rsidP="000F6A9A">
      <w:pPr>
        <w:pStyle w:val="LaTeX"/>
      </w:pPr>
      <w:r>
        <w:t>}</w:t>
      </w:r>
    </w:p>
    <w:p w:rsidR="00697A68" w:rsidRDefault="00697A68" w:rsidP="00697A68">
      <w:pPr>
        <w:pStyle w:val="LaTeX"/>
      </w:pPr>
      <w:r>
        <w:t>\label{fig:limma}</w:t>
      </w:r>
    </w:p>
    <w:p w:rsidR="007B2CBE" w:rsidRDefault="00697A68" w:rsidP="00697A68">
      <w:pPr>
        <w:pStyle w:val="LaTeX"/>
      </w:pPr>
      <w:r>
        <w:lastRenderedPageBreak/>
        <w:t>\end{figure}</w:t>
      </w:r>
    </w:p>
    <w:p w:rsidR="00A53E2F" w:rsidRDefault="00B7733A" w:rsidP="00A53E2F">
      <w:pPr>
        <w:pStyle w:val="Heading2"/>
      </w:pPr>
      <w:r>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E329EE">
        <w:t xml:space="preserve">results from Gambia GWAS in </w:t>
      </w:r>
      <w:r w:rsidR="00D84F6F">
        <w:t xml:space="preserve">Fig. </w:t>
      </w:r>
      <w:r>
        <w:t>\ref{fig:gwas}</w:t>
      </w:r>
      <w:r w:rsidR="00E329EE">
        <w:t>, results from Ghana GWAS in Supplementary Fig. \ref{fig:ghana}</w:t>
      </w:r>
      <w:r>
        <w:t>)</w:t>
      </w:r>
      <w:r w:rsidR="003B2BDB">
        <w:t>.</w:t>
      </w:r>
      <w:r w:rsidR="00957223">
        <w:t xml:space="preserve"> We fit a best fit linear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 xml:space="preserve">in either resistant or susceptible individuals was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lastRenderedPageBreak/>
        <w:t>\caption{</w:t>
      </w:r>
    </w:p>
    <w:p w:rsidR="00F04D3D" w:rsidRDefault="00F04D3D" w:rsidP="00F04D3D">
      <w:r>
        <w:t xml:space="preserve">Comparison of differential expression and GWAS results. (a) </w:t>
      </w:r>
      <w:r w:rsidR="00816E45">
        <w:t>The relationship between GWAS p-values \cite{Thye2010}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standard error) of the regression lines for each test. Additionally it includes the comparison of the mean expression level to the GWAS p-values as a control. All slopes are significantly different than 0 (F-test </w:t>
      </w:r>
      <w:r w:rsidR="00816E45" w:rsidRPr="00816E45">
        <w:rPr>
          <w:i/>
        </w:rPr>
        <w:t>P</w:t>
      </w:r>
      <w:r w:rsidR="00816E45">
        <w:t xml:space="preserve"> </w:t>
      </w:r>
      <w:r w:rsidR="00CC33BE">
        <w:t>&lt;</w:t>
      </w:r>
      <w:r w:rsidR="00816E45">
        <w:t xml:space="preserve"> 0.05).</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B35023">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\ref{fig:classifier})</w:t>
      </w:r>
      <w:r w:rsidR="00AB1539">
        <w:t xml:space="preserve">. </w:t>
      </w:r>
      <w:r w:rsidR="0009743E">
        <w:t>Using a cutoff of 0.8 for the predicted probability of being resistant to TB infection, we obtain</w:t>
      </w:r>
      <w:r w:rsidR="001958B4">
        <w:t>ed</w:t>
      </w:r>
      <w:r w:rsidR="0009743E">
        <w:t xml:space="preserve"> a sensitivity of 100</w:t>
      </w:r>
      <w:bookmarkStart w:id="3" w:name="_GoBack"/>
      <w:bookmarkEnd w:id="3"/>
      <w:r w:rsidR="0009743E">
        <w:t xml:space="preserve">% (5 out of 5 susceptible individuals labeled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AA52A6">
        <w:t>Using the same cutoff of 0.8 for the probability of being resistant to TB that was determined to be optimal in the training set, ~9</w:t>
      </w:r>
      <w:r w:rsidR="00B35023">
        <w:t>%</w:t>
      </w:r>
      <w:r w:rsidR="00AA52A6">
        <w:t xml:space="preserve"> (6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AA52A6">
        <w:t>.</w:t>
      </w:r>
    </w:p>
    <w:p w:rsidR="00D42E3F" w:rsidRDefault="00D42E3F" w:rsidP="00D42E3F">
      <w:pPr>
        <w:pStyle w:val="LaTeX"/>
        <w:jc w:val="center"/>
      </w:pPr>
      <w:r>
        <w:rPr>
          <w:noProof/>
        </w:rPr>
        <w:lastRenderedPageBreak/>
        <w:drawing>
          <wp:inline distT="0" distB="0" distL="0" distR="0">
            <wp:extent cx="5486400" cy="2743200"/>
            <wp:effectExtent l="0" t="0" r="0" b="0"/>
            <wp:docPr id="3" name="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78541A" w:rsidP="00D42E3F">
      <w:pPr>
        <w:pStyle w:val="LaTeX"/>
      </w:pPr>
      <w:r>
        <w:t>%</w:t>
      </w:r>
      <w:r w:rsidR="00D42E3F">
        <w:t>\includegraphics[width=\linewidth]{../figure/classifier</w:t>
      </w:r>
      <w:r>
        <w:t>.pdf</w:t>
      </w:r>
      <w:r w:rsidR="00D42E3F">
        <w:t>}</w:t>
      </w:r>
    </w:p>
    <w:p w:rsidR="00D42E3F" w:rsidRDefault="00D42E3F" w:rsidP="00D42E3F">
      <w:pPr>
        <w:pStyle w:val="LaTeX"/>
      </w:pPr>
      <w:r>
        <w:t>\caption{</w:t>
      </w:r>
    </w:p>
    <w:p w:rsidR="000824C6" w:rsidRDefault="000824C6" w:rsidP="000824C6">
      <w:r>
        <w:t>Classifying TB susceptible individuals. (left) The  estimates of predicted probability of TB resistance from the leave-one-out-cross-validation for individuals in the current study. The red open circles represent individuals known to be susceptible to TB. The horizontal blue line at a probability of 0.8 separates susceptible and resistant individuals. (right)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4"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lastRenderedPageBreak/>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4"/>
      <w:r>
        <w:t>Methods</w:t>
      </w:r>
      <w:bookmarkStart w:id="6" w:name="references"/>
      <w:bookmarkEnd w:id="5"/>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 </w:t>
      </w:r>
      <w:r w:rsidR="0095410A">
        <w:t xml:space="preserve">Our protocol was approved by the </w:t>
      </w:r>
      <w:r w:rsidR="005460EE">
        <w:t>Institutional</w:t>
      </w:r>
      <w:r w:rsidR="0095410A">
        <w:t xml:space="preserve"> Review Boards of the University of Chicago (10-504-B) and the Institut Pasteur (</w:t>
      </w:r>
      <w:r w:rsidR="0095410A" w:rsidRPr="0095410A">
        <w:t>IRB00006966</w:t>
      </w:r>
      <w:r w:rsidR="0095410A">
        <w:t>).</w:t>
      </w:r>
    </w:p>
    <w:p w:rsidR="00AD66EC" w:rsidRDefault="00AD66EC" w:rsidP="00AD66EC">
      <w:pPr>
        <w:pStyle w:val="Heading2"/>
      </w:pPr>
      <w:r>
        <w:t>Isolation and infection of dendritic cells</w:t>
      </w:r>
    </w:p>
    <w:p w:rsidR="00AD66EC" w:rsidRDefault="00AD66EC" w:rsidP="00AD66EC"/>
    <w:p w:rsidR="00980DAB" w:rsidRDefault="00980DAB" w:rsidP="00980DAB">
      <w:pPr>
        <w:pStyle w:val="Heading2"/>
      </w:pPr>
      <w:r>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w:t>
      </w:r>
      <w:r w:rsidR="0008458C">
        <w:lastRenderedPageBreak/>
        <w:t>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from the mean value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effect of treatment in susceptible individuals, and $I$ is the random effect of individual. The random individual effect was implemented using the limma function duplicateCorrelation (cite paper). To </w:t>
      </w:r>
      <w:r>
        <w:lastRenderedPageBreak/>
        <w:t>jointly model the data with voom and duplicateCorrelation, we followed the recommended best practice of running both voom and duplicateCorrelation twice in succession.</w:t>
      </w:r>
    </w:p>
    <w:p w:rsidR="00F86135" w:rsidRDefault="00F86135" w:rsidP="00201A05"/>
    <w:p w:rsidR="00F86135" w:rsidRDefault="00F86135" w:rsidP="00201A05">
      <w:r>
        <w:t>We used the model to test 4 separate hypotheses.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the adaptive shrinkage </w:t>
      </w:r>
      <w:r w:rsidR="002E553E">
        <w:t xml:space="preserve">(ash) </w:t>
      </w:r>
      <w:r w:rsidR="00792382">
        <w:t>approached implemented in ashr (</w:t>
      </w:r>
      <w:hyperlink r:id="rId15" w:history="1">
        <w:r w:rsidR="00792382" w:rsidRPr="00A01060">
          <w:rPr>
            <w:rStyle w:val="Hyperlink"/>
          </w:rPr>
          <w:t>http://github.com/stephens999/ashr</w:t>
        </w:r>
      </w:hyperlink>
      <w:r w:rsidR="00792382">
        <w:t>)</w:t>
      </w:r>
      <w:r w:rsidR="00792382" w:rsidRPr="00792382">
        <w:t>.</w:t>
      </w:r>
      <w:r w:rsidR="00792382">
        <w:t xml:space="preserve"> </w:t>
      </w:r>
      <w:r w:rsidR="002E553E">
        <w:t xml:space="preserve">An alternative to traditional false discovery rate (FDR) methods, ash is an empirical Bayesian method </w:t>
      </w:r>
      <w:r w:rsidR="007D73C9">
        <w:t>that estimates whether an observed effect size was assigned the correct sign (termed the local false sign rate) instead of attempting to estimate whether an observed effect size is different from zero \cite{Stephens2016}. We report differentially expressed genes as those with an s-value below 10</w:t>
      </w:r>
      <w:r w:rsidR="00B35023">
        <w:t>%</w:t>
      </w:r>
      <w:r w:rsidR="007D73C9">
        <w:t xml:space="preserve">, </w:t>
      </w:r>
      <w:r w:rsidR="00CF3232">
        <w:t>analogous</w:t>
      </w:r>
      <w:r w:rsidR="007D73C9">
        <w:t xml:space="preserve"> to a 10</w:t>
      </w:r>
      <w:r w:rsidR="00B35023">
        <w:t>%</w:t>
      </w:r>
      <w:r w:rsidR="007D73C9">
        <w:t xml:space="preserve"> q-value cutoff.</w:t>
      </w:r>
    </w:p>
    <w:p w:rsidR="00980DAB" w:rsidRDefault="00EE7DC3" w:rsidP="00EE7DC3">
      <w:pPr>
        <w:pStyle w:val="Heading2"/>
      </w:pPr>
      <w:r>
        <w:t>Comparison to GWAS results</w:t>
      </w:r>
    </w:p>
    <w:p w:rsidR="00EE7DC3" w:rsidRDefault="003021E9" w:rsidP="00EE7DC3">
      <w:r>
        <w:t>The GWAS p-values were from a study conducted in the Gambia and Ghana populations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t>SNPlocs.Hsapiens.dbSNP144.GRCh38</w:t>
      </w:r>
      <w:r w:rsidR="005D2FB8">
        <w:t xml:space="preserve"> and </w:t>
      </w:r>
      <w:r w:rsidR="006C0E75">
        <w:t>matched SNPs to nearby genes using GenomicRanges.</w:t>
      </w:r>
      <w:r>
        <w:t xml:space="preserve"> X of the Y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standard F-test and reported the slope of each regression line (Fig. \ref{fig:gwas} for the Gambia GWAS; Supplementary Fig. X for the Ghana GWAS).</w:t>
      </w:r>
    </w:p>
    <w:p w:rsidR="00EE7DC3" w:rsidRDefault="00EE7DC3" w:rsidP="00EE7DC3">
      <w:pPr>
        <w:pStyle w:val="Heading2"/>
      </w:pPr>
      <w:r>
        <w:lastRenderedPageBreak/>
        <w:t>Classifier</w:t>
      </w:r>
    </w:p>
    <w:p w:rsidR="00EE7DC3" w:rsidRDefault="00A96A24" w:rsidP="00EE7DC3">
      <w:r>
        <w:t xml:space="preserve">The training set included the X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 and thus assumed to be similar to that in the general population (</w:t>
      </w:r>
      <w:r w:rsidR="00862F9D">
        <w:t>~</w:t>
      </w:r>
      <w:r w:rsidR="00555EFD">
        <w:t>10</w:t>
      </w:r>
      <w:r w:rsidR="00B35023">
        <w:t>%</w:t>
      </w:r>
      <w:r w:rsidR="00555EFD">
        <w:t xml:space="preserve">) </w:t>
      </w:r>
      <w:r w:rsidR="002D61EC">
        <w:t>\cite</w:t>
      </w:r>
      <w:r>
        <w:t>{Barreiro2012}.</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are very different, we normalized the gene expression levels to a standard normal with $\mu = 0$ and $\sigma = 1$ (Supplementary Fig. SX). Third, </w:t>
      </w:r>
      <w:r w:rsidR="00AD494C">
        <w:t>we corrected for the large, expected batch effect between the two studies by regressing out the first principal component of the combined expression data using the limma function removeBatchEffect \cite{Ritchie2015} (Supplementary Fig. SX).</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D113E8">
        <w:t>We tested for differential expression between susceptible and resistant individuals in the noninfected state and identified X genes at an s-value of 5</w:t>
      </w:r>
      <w:r w:rsidR="00B35023">
        <w:t>%</w:t>
      </w:r>
      <w:r w:rsidR="00D113E8">
        <w:t xml:space="preserve">. We used the R package caret (cite) to train an elastic net regression classifer (cite glmnet) and chose the model parameters using </w:t>
      </w:r>
      <w:r w:rsidR="00BC765C">
        <w:t>the kappa statistic</w:t>
      </w:r>
      <w:r w:rsidR="00D113E8">
        <w:t xml:space="preserve">. </w:t>
      </w:r>
      <w:r w:rsidR="00D807CB">
        <w:t>We reported the probability of being TB resistant for each sample in the training set using the estimate from leave-one-out-cross-validation (Fig. \ref{fig:classifier}a). We tested the classifier by predicting the probability of being TB resistant in the 65 healthy samples (Fig. \ref{fig:classifier}b).</w:t>
      </w:r>
    </w:p>
    <w:p w:rsidR="00393355" w:rsidRDefault="00393355" w:rsidP="00393355">
      <w:pPr>
        <w:pStyle w:val="Heading2"/>
      </w:pPr>
      <w:r>
        <w:t>Software implementation</w:t>
      </w:r>
    </w:p>
    <w:p w:rsidR="00393355" w:rsidRPr="00393355" w:rsidRDefault="00393355" w:rsidP="00393355">
      <w:r>
        <w:t xml:space="preserve">We automated our analysis using Python and Snakemake cite.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737356" w:rsidRPr="00737356" w:rsidRDefault="00511B60" w:rsidP="00511B60">
      <w:pPr>
        <w:jc w:val="center"/>
      </w:pPr>
      <w:r>
        <w:rPr>
          <w:noProof/>
        </w:rPr>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Default="00540CCF" w:rsidP="00737356">
      <w:r>
        <w:t>Gene expression distributions before and after filtering.</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663D43" w:rsidP="00663D43">
      <w:r>
        <w:t>Remove outliers.</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t>\end{figure}</w:t>
      </w:r>
    </w:p>
    <w:p w:rsidR="00663D43" w:rsidRPr="00737356" w:rsidRDefault="00663D43" w:rsidP="00737356"/>
    <w:p w:rsidR="00636665" w:rsidRDefault="00636665" w:rsidP="00636665">
      <w:pPr>
        <w:jc w:val="center"/>
      </w:pPr>
      <w:r>
        <w:rPr>
          <w:noProof/>
        </w:rPr>
        <w:lastRenderedPageBreak/>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\label{fig:</w:t>
      </w:r>
      <w:r w:rsidR="006C4950">
        <w:t>batch</w:t>
      </w:r>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636665" w:rsidP="000F07B1"/>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437148" w:rsidRDefault="00437148" w:rsidP="00437148">
      <w:r>
        <w:t>Effect of treatment.</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437148" w:rsidP="000F07B1"/>
    <w:sectPr w:rsidR="00437148" w:rsidSect="00FA548C">
      <w:footerReference w:type="default" r:id="rId28"/>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D04" w:rsidRDefault="001F6D04" w:rsidP="00224E16">
      <w:pPr>
        <w:spacing w:line="240" w:lineRule="auto"/>
      </w:pPr>
      <w:r>
        <w:separator/>
      </w:r>
    </w:p>
  </w:endnote>
  <w:endnote w:type="continuationSeparator" w:id="0">
    <w:p w:rsidR="001F6D04" w:rsidRDefault="001F6D04"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7B0071">
          <w:rPr>
            <w:noProof/>
          </w:rPr>
          <w:t>5</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D04" w:rsidRDefault="001F6D04" w:rsidP="00224E16">
      <w:pPr>
        <w:spacing w:line="240" w:lineRule="auto"/>
      </w:pPr>
      <w:r>
        <w:separator/>
      </w:r>
    </w:p>
  </w:footnote>
  <w:footnote w:type="continuationSeparator" w:id="0">
    <w:p w:rsidR="001F6D04" w:rsidRDefault="001F6D04"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2E3F"/>
    <w:rsid w:val="00022417"/>
    <w:rsid w:val="00027AC5"/>
    <w:rsid w:val="00054BB6"/>
    <w:rsid w:val="00057B90"/>
    <w:rsid w:val="00060FD7"/>
    <w:rsid w:val="000633DD"/>
    <w:rsid w:val="000763D9"/>
    <w:rsid w:val="00080882"/>
    <w:rsid w:val="000824C6"/>
    <w:rsid w:val="0008458C"/>
    <w:rsid w:val="00087625"/>
    <w:rsid w:val="0009743E"/>
    <w:rsid w:val="000A62EE"/>
    <w:rsid w:val="000C46A4"/>
    <w:rsid w:val="000D1616"/>
    <w:rsid w:val="000D1DE1"/>
    <w:rsid w:val="000D7056"/>
    <w:rsid w:val="000E703B"/>
    <w:rsid w:val="000E7D3C"/>
    <w:rsid w:val="000F07B1"/>
    <w:rsid w:val="000F2999"/>
    <w:rsid w:val="000F6A9A"/>
    <w:rsid w:val="00113652"/>
    <w:rsid w:val="00137DFE"/>
    <w:rsid w:val="001660EF"/>
    <w:rsid w:val="00166840"/>
    <w:rsid w:val="0017209A"/>
    <w:rsid w:val="001863A9"/>
    <w:rsid w:val="001958B4"/>
    <w:rsid w:val="00197357"/>
    <w:rsid w:val="00197587"/>
    <w:rsid w:val="001A2E28"/>
    <w:rsid w:val="001B1307"/>
    <w:rsid w:val="001B70A3"/>
    <w:rsid w:val="001D0D26"/>
    <w:rsid w:val="001D1AF1"/>
    <w:rsid w:val="001F6D04"/>
    <w:rsid w:val="00201A05"/>
    <w:rsid w:val="00224E16"/>
    <w:rsid w:val="002405DF"/>
    <w:rsid w:val="00244BF2"/>
    <w:rsid w:val="00247CF1"/>
    <w:rsid w:val="00262ED2"/>
    <w:rsid w:val="00270A0B"/>
    <w:rsid w:val="00283293"/>
    <w:rsid w:val="002910E2"/>
    <w:rsid w:val="002928DD"/>
    <w:rsid w:val="002A7A66"/>
    <w:rsid w:val="002D04F9"/>
    <w:rsid w:val="002D15F6"/>
    <w:rsid w:val="002D3912"/>
    <w:rsid w:val="002D392E"/>
    <w:rsid w:val="002D4662"/>
    <w:rsid w:val="002D61EC"/>
    <w:rsid w:val="002E553E"/>
    <w:rsid w:val="003021E9"/>
    <w:rsid w:val="0030797A"/>
    <w:rsid w:val="00307E82"/>
    <w:rsid w:val="00316DAC"/>
    <w:rsid w:val="00317E0E"/>
    <w:rsid w:val="00326652"/>
    <w:rsid w:val="00332278"/>
    <w:rsid w:val="00335E6B"/>
    <w:rsid w:val="0034367C"/>
    <w:rsid w:val="00345317"/>
    <w:rsid w:val="00370968"/>
    <w:rsid w:val="00370A5B"/>
    <w:rsid w:val="0037240C"/>
    <w:rsid w:val="00376917"/>
    <w:rsid w:val="00381890"/>
    <w:rsid w:val="00393355"/>
    <w:rsid w:val="00397D31"/>
    <w:rsid w:val="003A306A"/>
    <w:rsid w:val="003B2BDB"/>
    <w:rsid w:val="003C1725"/>
    <w:rsid w:val="003C6054"/>
    <w:rsid w:val="003E2289"/>
    <w:rsid w:val="003E29E9"/>
    <w:rsid w:val="0041181F"/>
    <w:rsid w:val="0041784D"/>
    <w:rsid w:val="0042029E"/>
    <w:rsid w:val="004221E5"/>
    <w:rsid w:val="00437148"/>
    <w:rsid w:val="004422A3"/>
    <w:rsid w:val="00451DDE"/>
    <w:rsid w:val="00463D75"/>
    <w:rsid w:val="00465099"/>
    <w:rsid w:val="0046685D"/>
    <w:rsid w:val="0046688D"/>
    <w:rsid w:val="00467B50"/>
    <w:rsid w:val="00470BEA"/>
    <w:rsid w:val="004840DB"/>
    <w:rsid w:val="004A4CA2"/>
    <w:rsid w:val="004B0011"/>
    <w:rsid w:val="004B3941"/>
    <w:rsid w:val="004B5108"/>
    <w:rsid w:val="004E111A"/>
    <w:rsid w:val="004E24F1"/>
    <w:rsid w:val="004E29B3"/>
    <w:rsid w:val="004E3338"/>
    <w:rsid w:val="004F4461"/>
    <w:rsid w:val="004F60F7"/>
    <w:rsid w:val="00507E34"/>
    <w:rsid w:val="00511079"/>
    <w:rsid w:val="00511B60"/>
    <w:rsid w:val="0052631F"/>
    <w:rsid w:val="0053091A"/>
    <w:rsid w:val="00540CCF"/>
    <w:rsid w:val="005460EE"/>
    <w:rsid w:val="00552AAA"/>
    <w:rsid w:val="00555EFD"/>
    <w:rsid w:val="00557319"/>
    <w:rsid w:val="00563C8E"/>
    <w:rsid w:val="005668DF"/>
    <w:rsid w:val="005675CD"/>
    <w:rsid w:val="00580AD8"/>
    <w:rsid w:val="00580FF7"/>
    <w:rsid w:val="0058693C"/>
    <w:rsid w:val="00590D07"/>
    <w:rsid w:val="00592526"/>
    <w:rsid w:val="005A5A4C"/>
    <w:rsid w:val="005B1EAF"/>
    <w:rsid w:val="005C02B9"/>
    <w:rsid w:val="005C623A"/>
    <w:rsid w:val="005D2FB8"/>
    <w:rsid w:val="00600967"/>
    <w:rsid w:val="00604828"/>
    <w:rsid w:val="00607761"/>
    <w:rsid w:val="00631F86"/>
    <w:rsid w:val="00632B81"/>
    <w:rsid w:val="00636665"/>
    <w:rsid w:val="00643898"/>
    <w:rsid w:val="00643D41"/>
    <w:rsid w:val="006462F5"/>
    <w:rsid w:val="0064728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12A6"/>
    <w:rsid w:val="006E4142"/>
    <w:rsid w:val="006E4268"/>
    <w:rsid w:val="006F0C2E"/>
    <w:rsid w:val="00715DA1"/>
    <w:rsid w:val="00721798"/>
    <w:rsid w:val="00721FBC"/>
    <w:rsid w:val="00727B5D"/>
    <w:rsid w:val="007346A6"/>
    <w:rsid w:val="00737356"/>
    <w:rsid w:val="00767F87"/>
    <w:rsid w:val="0077790F"/>
    <w:rsid w:val="00782098"/>
    <w:rsid w:val="00784D58"/>
    <w:rsid w:val="0078541A"/>
    <w:rsid w:val="00792382"/>
    <w:rsid w:val="007A56D3"/>
    <w:rsid w:val="007B0071"/>
    <w:rsid w:val="007B2CBE"/>
    <w:rsid w:val="007B596A"/>
    <w:rsid w:val="007C3548"/>
    <w:rsid w:val="007D3AA8"/>
    <w:rsid w:val="007D6425"/>
    <w:rsid w:val="007D73C9"/>
    <w:rsid w:val="007E498B"/>
    <w:rsid w:val="007E5BCF"/>
    <w:rsid w:val="00816E45"/>
    <w:rsid w:val="00820F71"/>
    <w:rsid w:val="00843131"/>
    <w:rsid w:val="008561C5"/>
    <w:rsid w:val="008566D9"/>
    <w:rsid w:val="00862F9D"/>
    <w:rsid w:val="00887BD1"/>
    <w:rsid w:val="00895A20"/>
    <w:rsid w:val="008B7158"/>
    <w:rsid w:val="008B7742"/>
    <w:rsid w:val="008C20D2"/>
    <w:rsid w:val="008D5CD1"/>
    <w:rsid w:val="008D6863"/>
    <w:rsid w:val="008D6A14"/>
    <w:rsid w:val="009046AF"/>
    <w:rsid w:val="009140B8"/>
    <w:rsid w:val="0091497F"/>
    <w:rsid w:val="00927DD4"/>
    <w:rsid w:val="00932225"/>
    <w:rsid w:val="00942E3D"/>
    <w:rsid w:val="00951BE4"/>
    <w:rsid w:val="0095410A"/>
    <w:rsid w:val="009552CE"/>
    <w:rsid w:val="0095638B"/>
    <w:rsid w:val="00957223"/>
    <w:rsid w:val="00964F29"/>
    <w:rsid w:val="00980DAB"/>
    <w:rsid w:val="009903D0"/>
    <w:rsid w:val="00994CC9"/>
    <w:rsid w:val="009970DE"/>
    <w:rsid w:val="009A1DA8"/>
    <w:rsid w:val="009A2DCC"/>
    <w:rsid w:val="009B7EE2"/>
    <w:rsid w:val="009C685B"/>
    <w:rsid w:val="009E4D11"/>
    <w:rsid w:val="009F1350"/>
    <w:rsid w:val="00A06378"/>
    <w:rsid w:val="00A14825"/>
    <w:rsid w:val="00A20C9F"/>
    <w:rsid w:val="00A24AC0"/>
    <w:rsid w:val="00A301AC"/>
    <w:rsid w:val="00A30CA8"/>
    <w:rsid w:val="00A3250F"/>
    <w:rsid w:val="00A35944"/>
    <w:rsid w:val="00A5251E"/>
    <w:rsid w:val="00A53E2F"/>
    <w:rsid w:val="00A54D42"/>
    <w:rsid w:val="00A572BB"/>
    <w:rsid w:val="00A70383"/>
    <w:rsid w:val="00A73A70"/>
    <w:rsid w:val="00A84A8B"/>
    <w:rsid w:val="00A85F35"/>
    <w:rsid w:val="00A87E2A"/>
    <w:rsid w:val="00A96A24"/>
    <w:rsid w:val="00AA52A6"/>
    <w:rsid w:val="00AA7948"/>
    <w:rsid w:val="00AB0690"/>
    <w:rsid w:val="00AB1539"/>
    <w:rsid w:val="00AD494C"/>
    <w:rsid w:val="00AD66EC"/>
    <w:rsid w:val="00B021AE"/>
    <w:rsid w:val="00B02DFC"/>
    <w:rsid w:val="00B13C74"/>
    <w:rsid w:val="00B14043"/>
    <w:rsid w:val="00B25082"/>
    <w:rsid w:val="00B27961"/>
    <w:rsid w:val="00B35023"/>
    <w:rsid w:val="00B55B3C"/>
    <w:rsid w:val="00B56C00"/>
    <w:rsid w:val="00B7008F"/>
    <w:rsid w:val="00B7474D"/>
    <w:rsid w:val="00B76DE8"/>
    <w:rsid w:val="00B7733A"/>
    <w:rsid w:val="00B80146"/>
    <w:rsid w:val="00B836E1"/>
    <w:rsid w:val="00B8589F"/>
    <w:rsid w:val="00B86B75"/>
    <w:rsid w:val="00B942F6"/>
    <w:rsid w:val="00B96A85"/>
    <w:rsid w:val="00BA020A"/>
    <w:rsid w:val="00BB5723"/>
    <w:rsid w:val="00BB6396"/>
    <w:rsid w:val="00BC48D5"/>
    <w:rsid w:val="00BC765C"/>
    <w:rsid w:val="00BF1E7D"/>
    <w:rsid w:val="00C12D99"/>
    <w:rsid w:val="00C14E42"/>
    <w:rsid w:val="00C1696B"/>
    <w:rsid w:val="00C23FC6"/>
    <w:rsid w:val="00C25F28"/>
    <w:rsid w:val="00C27A99"/>
    <w:rsid w:val="00C27B68"/>
    <w:rsid w:val="00C32006"/>
    <w:rsid w:val="00C35C7D"/>
    <w:rsid w:val="00C36279"/>
    <w:rsid w:val="00C3793C"/>
    <w:rsid w:val="00C46449"/>
    <w:rsid w:val="00C53104"/>
    <w:rsid w:val="00C53F7E"/>
    <w:rsid w:val="00C647D7"/>
    <w:rsid w:val="00C6746E"/>
    <w:rsid w:val="00C743A1"/>
    <w:rsid w:val="00C76F21"/>
    <w:rsid w:val="00C847C4"/>
    <w:rsid w:val="00C91C23"/>
    <w:rsid w:val="00C93774"/>
    <w:rsid w:val="00C95797"/>
    <w:rsid w:val="00CA130F"/>
    <w:rsid w:val="00CA37CE"/>
    <w:rsid w:val="00CB5965"/>
    <w:rsid w:val="00CC33BE"/>
    <w:rsid w:val="00CE39FE"/>
    <w:rsid w:val="00CE6B8D"/>
    <w:rsid w:val="00CF3232"/>
    <w:rsid w:val="00D1016F"/>
    <w:rsid w:val="00D113E8"/>
    <w:rsid w:val="00D34891"/>
    <w:rsid w:val="00D41B60"/>
    <w:rsid w:val="00D42E3F"/>
    <w:rsid w:val="00D441DB"/>
    <w:rsid w:val="00D532B2"/>
    <w:rsid w:val="00D60329"/>
    <w:rsid w:val="00D63475"/>
    <w:rsid w:val="00D75F04"/>
    <w:rsid w:val="00D807CB"/>
    <w:rsid w:val="00D84F6F"/>
    <w:rsid w:val="00D85938"/>
    <w:rsid w:val="00D929DA"/>
    <w:rsid w:val="00D94F42"/>
    <w:rsid w:val="00D96135"/>
    <w:rsid w:val="00DA6365"/>
    <w:rsid w:val="00DB4486"/>
    <w:rsid w:val="00DF6DA3"/>
    <w:rsid w:val="00E00A65"/>
    <w:rsid w:val="00E03048"/>
    <w:rsid w:val="00E05B63"/>
    <w:rsid w:val="00E06DBC"/>
    <w:rsid w:val="00E13CE8"/>
    <w:rsid w:val="00E203A2"/>
    <w:rsid w:val="00E315A3"/>
    <w:rsid w:val="00E329EE"/>
    <w:rsid w:val="00E32FBF"/>
    <w:rsid w:val="00E5039E"/>
    <w:rsid w:val="00E53F39"/>
    <w:rsid w:val="00E67250"/>
    <w:rsid w:val="00E81F3B"/>
    <w:rsid w:val="00EA00B2"/>
    <w:rsid w:val="00EB3993"/>
    <w:rsid w:val="00EC1A91"/>
    <w:rsid w:val="00EC2BE6"/>
    <w:rsid w:val="00ED5AE1"/>
    <w:rsid w:val="00ED6898"/>
    <w:rsid w:val="00EE7222"/>
    <w:rsid w:val="00EE7DC3"/>
    <w:rsid w:val="00F04D3D"/>
    <w:rsid w:val="00F21CBB"/>
    <w:rsid w:val="00F2206C"/>
    <w:rsid w:val="00F23E3D"/>
    <w:rsid w:val="00F63AF5"/>
    <w:rsid w:val="00F6475F"/>
    <w:rsid w:val="00F65D2C"/>
    <w:rsid w:val="00F71223"/>
    <w:rsid w:val="00F73AB9"/>
    <w:rsid w:val="00F84C08"/>
    <w:rsid w:val="00F86135"/>
    <w:rsid w:val="00F862DC"/>
    <w:rsid w:val="00F86ABA"/>
    <w:rsid w:val="00FA1AE0"/>
    <w:rsid w:val="00FA548C"/>
    <w:rsid w:val="00FB3130"/>
    <w:rsid w:val="00FD40BA"/>
    <w:rsid w:val="00FE15AC"/>
    <w:rsid w:val="00FE1DFC"/>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file:///Y:\repos\tb-suscept\figure\heatmap-no-outliers.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file:///Y:\repos\tb-suscept\figure\gene-exp-distribution.png" TargetMode="External"/><Relationship Id="rId25" Type="http://schemas.openxmlformats.org/officeDocument/2006/relationships/image" Target="file:///Y:\repos\tb-suscept\figure\batch-pca.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github.com/stephens999/ashr" TargetMode="External"/><Relationship Id="rId23" Type="http://schemas.openxmlformats.org/officeDocument/2006/relationships/image" Target="file:///Y:\repos\tb-suscept\figure\outliers.png" TargetMode="External"/><Relationship Id="rId28" Type="http://schemas.openxmlformats.org/officeDocument/2006/relationships/footer" Target="footer1.xml"/><Relationship Id="rId10" Type="http://schemas.openxmlformats.org/officeDocument/2006/relationships/image" Target="file:///Y:\repos\tb-suscept\figure\limma.png" TargetMode="External"/><Relationship Id="rId19" Type="http://schemas.openxmlformats.org/officeDocument/2006/relationships/image" Target="file:///Y:\repos\tb-suscept\figure\heatmap-all-samples.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png" TargetMode="External"/><Relationship Id="rId22" Type="http://schemas.openxmlformats.org/officeDocument/2006/relationships/image" Target="media/image7.png"/><Relationship Id="rId27" Type="http://schemas.openxmlformats.org/officeDocument/2006/relationships/image" Target="file:///Y:\repos\tb-suscept\figure\batch-infection.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2160731E-B26A-43F0-B867-94FC9B9C0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18</Pages>
  <Words>3034</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20288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297</cp:revision>
  <dcterms:created xsi:type="dcterms:W3CDTF">2016-07-08T21:38:00Z</dcterms:created>
  <dcterms:modified xsi:type="dcterms:W3CDTF">2016-09-01T21:26:00Z</dcterms:modified>
</cp:coreProperties>
</file>