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3240" w14:textId="77777777" w:rsidR="00594AA5" w:rsidRPr="00594AA5" w:rsidRDefault="00594AA5" w:rsidP="00594AA5">
      <w:r w:rsidRPr="00594AA5">
        <w:rPr>
          <w:b/>
          <w:bCs/>
        </w:rPr>
        <w:t>Deaf Students and Their Use of Technology for Academic Success: A Survey of Research, Issues and Future Directions</w:t>
      </w:r>
    </w:p>
    <w:p w14:paraId="53DD9578" w14:textId="77777777" w:rsidR="00594AA5" w:rsidRPr="00594AA5" w:rsidRDefault="00594AA5" w:rsidP="00594AA5">
      <w:r w:rsidRPr="00594AA5">
        <w:pict w14:anchorId="7D68FB21">
          <v:rect id="_x0000_i1085" style="width:0;height:1.5pt" o:hralign="center" o:hrstd="t" o:hr="t" fillcolor="#a0a0a0" stroked="f"/>
        </w:pict>
      </w:r>
    </w:p>
    <w:p w14:paraId="76BBFCB9" w14:textId="77777777" w:rsidR="00594AA5" w:rsidRPr="00594AA5" w:rsidRDefault="00594AA5" w:rsidP="00594AA5">
      <w:pPr>
        <w:rPr>
          <w:b/>
          <w:bCs/>
        </w:rPr>
      </w:pPr>
      <w:r w:rsidRPr="00594AA5">
        <w:rPr>
          <w:b/>
          <w:bCs/>
        </w:rPr>
        <w:t>Abstract</w:t>
      </w:r>
    </w:p>
    <w:p w14:paraId="24DB4722" w14:textId="77777777" w:rsidR="00594AA5" w:rsidRPr="00594AA5" w:rsidRDefault="00594AA5" w:rsidP="00594AA5">
      <w:r w:rsidRPr="00594AA5">
        <w:t>This paper presents a comprehensive survey of research on how students who are deaf (and hard of hearing) use technology in academic settings. We review definitions and background, outline current technology categories, examine empirical findings on usage and outcomes, identify barriers and enablers, and conclude with gaps in the literature and future research directions. The goal is to provide a solid foundation for educators, technologists, and researchers seeking to support deaf learners via technology.</w:t>
      </w:r>
    </w:p>
    <w:p w14:paraId="0B44BBFF" w14:textId="77777777" w:rsidR="00594AA5" w:rsidRPr="00594AA5" w:rsidRDefault="00594AA5" w:rsidP="00594AA5">
      <w:r w:rsidRPr="00594AA5">
        <w:pict w14:anchorId="3F770937">
          <v:rect id="_x0000_i1086" style="width:0;height:1.5pt" o:hralign="center" o:hrstd="t" o:hr="t" fillcolor="#a0a0a0" stroked="f"/>
        </w:pict>
      </w:r>
    </w:p>
    <w:p w14:paraId="66ECD48A" w14:textId="77777777" w:rsidR="00594AA5" w:rsidRPr="00594AA5" w:rsidRDefault="00594AA5" w:rsidP="00594AA5">
      <w:pPr>
        <w:rPr>
          <w:b/>
          <w:bCs/>
        </w:rPr>
      </w:pPr>
      <w:r w:rsidRPr="00594AA5">
        <w:rPr>
          <w:b/>
          <w:bCs/>
        </w:rPr>
        <w:t>1. Introduction</w:t>
      </w:r>
    </w:p>
    <w:p w14:paraId="26A2A719" w14:textId="77777777" w:rsidR="00594AA5" w:rsidRPr="00594AA5" w:rsidRDefault="00594AA5" w:rsidP="00594AA5">
      <w:r w:rsidRPr="00594AA5">
        <w:t>Students who are deaf or hard of hearing face unique challenges in educational contexts: limited access to verbal/auditory communication, potential delays in language acquisition, and often less typical access to instructional content. Technology has long been proposed as a means to mitigate some of these barriers. This paper investigates:</w:t>
      </w:r>
    </w:p>
    <w:p w14:paraId="48F13250" w14:textId="77777777" w:rsidR="00594AA5" w:rsidRPr="00594AA5" w:rsidRDefault="00594AA5" w:rsidP="00594AA5">
      <w:pPr>
        <w:numPr>
          <w:ilvl w:val="0"/>
          <w:numId w:val="1"/>
        </w:numPr>
      </w:pPr>
      <w:r w:rsidRPr="00594AA5">
        <w:t>What technologies are in use?</w:t>
      </w:r>
    </w:p>
    <w:p w14:paraId="682404CC" w14:textId="77777777" w:rsidR="00594AA5" w:rsidRPr="00594AA5" w:rsidRDefault="00594AA5" w:rsidP="00594AA5">
      <w:pPr>
        <w:numPr>
          <w:ilvl w:val="0"/>
          <w:numId w:val="1"/>
        </w:numPr>
      </w:pPr>
      <w:r w:rsidRPr="00594AA5">
        <w:t>How are they used by deaf students in academic settings?</w:t>
      </w:r>
    </w:p>
    <w:p w14:paraId="48D8E8DD" w14:textId="77777777" w:rsidR="00594AA5" w:rsidRPr="00594AA5" w:rsidRDefault="00594AA5" w:rsidP="00594AA5">
      <w:pPr>
        <w:numPr>
          <w:ilvl w:val="0"/>
          <w:numId w:val="1"/>
        </w:numPr>
      </w:pPr>
      <w:r w:rsidRPr="00594AA5">
        <w:t>What does research say about academic outcomes linked to technology use?</w:t>
      </w:r>
    </w:p>
    <w:p w14:paraId="446A4F8F" w14:textId="77777777" w:rsidR="00594AA5" w:rsidRPr="00594AA5" w:rsidRDefault="00594AA5" w:rsidP="00594AA5">
      <w:pPr>
        <w:numPr>
          <w:ilvl w:val="0"/>
          <w:numId w:val="1"/>
        </w:numPr>
      </w:pPr>
      <w:r w:rsidRPr="00594AA5">
        <w:t>What are key barriers and enabling factors?</w:t>
      </w:r>
    </w:p>
    <w:p w14:paraId="3D7B02A8" w14:textId="77777777" w:rsidR="00594AA5" w:rsidRPr="00594AA5" w:rsidRDefault="00594AA5" w:rsidP="00594AA5">
      <w:pPr>
        <w:numPr>
          <w:ilvl w:val="0"/>
          <w:numId w:val="1"/>
        </w:numPr>
      </w:pPr>
      <w:r w:rsidRPr="00594AA5">
        <w:t>What directions remain under-explored?</w:t>
      </w:r>
    </w:p>
    <w:p w14:paraId="3321BB7A" w14:textId="77777777" w:rsidR="00594AA5" w:rsidRPr="00594AA5" w:rsidRDefault="00594AA5" w:rsidP="00594AA5">
      <w:r w:rsidRPr="00594AA5">
        <w:pict w14:anchorId="54A94FEE">
          <v:rect id="_x0000_i1087" style="width:0;height:1.5pt" o:hralign="center" o:hrstd="t" o:hr="t" fillcolor="#a0a0a0" stroked="f"/>
        </w:pict>
      </w:r>
    </w:p>
    <w:p w14:paraId="302205FF" w14:textId="77777777" w:rsidR="00594AA5" w:rsidRPr="00594AA5" w:rsidRDefault="00594AA5" w:rsidP="00594AA5">
      <w:pPr>
        <w:rPr>
          <w:b/>
          <w:bCs/>
        </w:rPr>
      </w:pPr>
      <w:r w:rsidRPr="00594AA5">
        <w:rPr>
          <w:b/>
          <w:bCs/>
        </w:rPr>
        <w:t>2. Background and Definitions</w:t>
      </w:r>
    </w:p>
    <w:p w14:paraId="244CD6D7" w14:textId="77777777" w:rsidR="00594AA5" w:rsidRPr="00594AA5" w:rsidRDefault="00594AA5" w:rsidP="00594AA5">
      <w:r w:rsidRPr="00594AA5">
        <w:rPr>
          <w:b/>
          <w:bCs/>
        </w:rPr>
        <w:t>Deafness and Hard of Hearing (DHH):</w:t>
      </w:r>
      <w:r w:rsidRPr="00594AA5">
        <w:t xml:space="preserve"> Students who are deaf or hard of hearing (DHH) encompass a diverse population—varying degrees of hearing loss, communication modalities (signed language, oral/aural), assistive devices (hearing aids, cochlear implants).</w:t>
      </w:r>
      <w:r w:rsidRPr="00594AA5">
        <w:br/>
      </w:r>
      <w:r w:rsidRPr="00594AA5">
        <w:rPr>
          <w:b/>
          <w:bCs/>
        </w:rPr>
        <w:t>Assistive and Educational Technologies:</w:t>
      </w:r>
      <w:r w:rsidRPr="00594AA5">
        <w:t xml:space="preserve"> Devices, software, apps, and systems designed to support access, communication, instruction, and learning. These may include captioning systems, video-based sign language, real-time text, mobile/tablet apps, AR/VR, and general IT tools (computers, Internet).</w:t>
      </w:r>
      <w:r w:rsidRPr="00594AA5">
        <w:br/>
      </w:r>
      <w:r w:rsidRPr="00594AA5">
        <w:rPr>
          <w:b/>
          <w:bCs/>
        </w:rPr>
        <w:lastRenderedPageBreak/>
        <w:t>Academic Context:</w:t>
      </w:r>
      <w:r w:rsidRPr="00594AA5">
        <w:t xml:space="preserve"> Here we refer to formal instruction (K-12, secondary, postsecondary) and the technologies’ role in supporting learning of curriculum, communication in class, and accommodations.</w:t>
      </w:r>
    </w:p>
    <w:p w14:paraId="32DAA95C" w14:textId="77777777" w:rsidR="00594AA5" w:rsidRPr="00594AA5" w:rsidRDefault="00594AA5" w:rsidP="00594AA5">
      <w:r w:rsidRPr="00594AA5">
        <w:pict w14:anchorId="7E6C4C34">
          <v:rect id="_x0000_i1088" style="width:0;height:1.5pt" o:hralign="center" o:hrstd="t" o:hr="t" fillcolor="#a0a0a0" stroked="f"/>
        </w:pict>
      </w:r>
    </w:p>
    <w:p w14:paraId="099FEB31" w14:textId="77777777" w:rsidR="00594AA5" w:rsidRPr="00594AA5" w:rsidRDefault="00594AA5" w:rsidP="00594AA5">
      <w:pPr>
        <w:rPr>
          <w:b/>
          <w:bCs/>
        </w:rPr>
      </w:pPr>
      <w:r w:rsidRPr="00594AA5">
        <w:rPr>
          <w:b/>
          <w:bCs/>
        </w:rPr>
        <w:t>3. Technology Categories for Deaf Students</w:t>
      </w:r>
    </w:p>
    <w:p w14:paraId="570E7630" w14:textId="77777777" w:rsidR="00594AA5" w:rsidRPr="00594AA5" w:rsidRDefault="00594AA5" w:rsidP="00594AA5">
      <w:r w:rsidRPr="00594AA5">
        <w:t>Some typologies of technology usage in this context:</w:t>
      </w:r>
    </w:p>
    <w:p w14:paraId="60D902E6" w14:textId="77777777" w:rsidR="00594AA5" w:rsidRPr="00594AA5" w:rsidRDefault="00594AA5" w:rsidP="00594AA5">
      <w:pPr>
        <w:numPr>
          <w:ilvl w:val="0"/>
          <w:numId w:val="2"/>
        </w:numPr>
      </w:pPr>
      <w:r w:rsidRPr="00594AA5">
        <w:rPr>
          <w:b/>
          <w:bCs/>
        </w:rPr>
        <w:t>Communication access technologies</w:t>
      </w:r>
      <w:r w:rsidRPr="00594AA5">
        <w:t xml:space="preserve">: captioning (live, automatic), real-time text, sign language video/instruction, interpreting services. For example, a survey found many institutions provide captioned media, though often with logistic issues. </w:t>
      </w:r>
      <w:hyperlink r:id="rId5" w:tgtFrame="_blank" w:history="1">
        <w:r w:rsidRPr="00594AA5">
          <w:rPr>
            <w:rStyle w:val="Hyperlink"/>
          </w:rPr>
          <w:t>National Deaf Center+2National Deaf Center+2</w:t>
        </w:r>
      </w:hyperlink>
    </w:p>
    <w:p w14:paraId="00512E3D" w14:textId="77777777" w:rsidR="00594AA5" w:rsidRPr="00594AA5" w:rsidRDefault="00594AA5" w:rsidP="00594AA5">
      <w:pPr>
        <w:numPr>
          <w:ilvl w:val="0"/>
          <w:numId w:val="2"/>
        </w:numPr>
      </w:pPr>
      <w:r w:rsidRPr="00594AA5">
        <w:rPr>
          <w:b/>
          <w:bCs/>
        </w:rPr>
        <w:t>Instructional / assistive learning tools</w:t>
      </w:r>
      <w:r w:rsidRPr="00594AA5">
        <w:t xml:space="preserve">: specialized apps/software for language development, reading, writing, subject content delivered via multimedia. For instance, one study of a portal “I-CHAT” improved sentence-structure ability for deaf students. </w:t>
      </w:r>
      <w:hyperlink r:id="rId6" w:tgtFrame="_blank" w:history="1">
        <w:r w:rsidRPr="00594AA5">
          <w:rPr>
            <w:rStyle w:val="Hyperlink"/>
          </w:rPr>
          <w:t>Journal 2</w:t>
        </w:r>
      </w:hyperlink>
    </w:p>
    <w:p w14:paraId="4567973A" w14:textId="77777777" w:rsidR="00594AA5" w:rsidRPr="00594AA5" w:rsidRDefault="00594AA5" w:rsidP="00594AA5">
      <w:pPr>
        <w:numPr>
          <w:ilvl w:val="0"/>
          <w:numId w:val="2"/>
        </w:numPr>
      </w:pPr>
      <w:r w:rsidRPr="00594AA5">
        <w:rPr>
          <w:b/>
          <w:bCs/>
        </w:rPr>
        <w:t>General IT / digital technologies</w:t>
      </w:r>
      <w:r w:rsidRPr="00594AA5">
        <w:t xml:space="preserve">: computers, tablets, Internet, mobile devices that can be used for learning, communication, research, assignments. A study in Thailand of secondary students with hearing disability found high use of mobile/smartphones for internet, social media, and communication. </w:t>
      </w:r>
      <w:hyperlink r:id="rId7" w:tgtFrame="_blank" w:history="1">
        <w:r w:rsidRPr="00594AA5">
          <w:rPr>
            <w:rStyle w:val="Hyperlink"/>
          </w:rPr>
          <w:t>MDPI</w:t>
        </w:r>
      </w:hyperlink>
    </w:p>
    <w:p w14:paraId="32216756" w14:textId="77777777" w:rsidR="00594AA5" w:rsidRPr="00594AA5" w:rsidRDefault="00594AA5" w:rsidP="00594AA5">
      <w:pPr>
        <w:numPr>
          <w:ilvl w:val="0"/>
          <w:numId w:val="2"/>
        </w:numPr>
      </w:pPr>
      <w:r w:rsidRPr="00594AA5">
        <w:rPr>
          <w:b/>
          <w:bCs/>
        </w:rPr>
        <w:t>Emerging technologies</w:t>
      </w:r>
      <w:r w:rsidRPr="00594AA5">
        <w:t xml:space="preserve">: Augmented reality (AR) captioning interfaces, large language model tools for DHH learners. For example, an AR captioning system for DHH students reported strong preference among participants. </w:t>
      </w:r>
      <w:hyperlink r:id="rId8" w:tgtFrame="_blank" w:history="1">
        <w:r w:rsidRPr="00594AA5">
          <w:rPr>
            <w:rStyle w:val="Hyperlink"/>
          </w:rPr>
          <w:t>arXiv</w:t>
        </w:r>
      </w:hyperlink>
    </w:p>
    <w:p w14:paraId="4686193F" w14:textId="77777777" w:rsidR="00594AA5" w:rsidRPr="00594AA5" w:rsidRDefault="00594AA5" w:rsidP="00594AA5">
      <w:pPr>
        <w:numPr>
          <w:ilvl w:val="0"/>
          <w:numId w:val="2"/>
        </w:numPr>
      </w:pPr>
      <w:r w:rsidRPr="00594AA5">
        <w:rPr>
          <w:b/>
          <w:bCs/>
        </w:rPr>
        <w:t>Institutional/Accommodation technologies</w:t>
      </w:r>
      <w:r w:rsidRPr="00594AA5">
        <w:t xml:space="preserve">: note-taking services (including AI summarization), assistive listening systems, microphone placement, captioning policy implementation. </w:t>
      </w:r>
      <w:hyperlink r:id="rId9" w:tgtFrame="_blank" w:history="1">
        <w:r w:rsidRPr="00594AA5">
          <w:rPr>
            <w:rStyle w:val="Hyperlink"/>
          </w:rPr>
          <w:t>National Deaf Center+1</w:t>
        </w:r>
      </w:hyperlink>
    </w:p>
    <w:p w14:paraId="218358E9" w14:textId="77777777" w:rsidR="00594AA5" w:rsidRPr="00594AA5" w:rsidRDefault="00594AA5" w:rsidP="00594AA5">
      <w:r w:rsidRPr="00594AA5">
        <w:pict w14:anchorId="1BB45291">
          <v:rect id="_x0000_i1089" style="width:0;height:1.5pt" o:hralign="center" o:hrstd="t" o:hr="t" fillcolor="#a0a0a0" stroked="f"/>
        </w:pict>
      </w:r>
    </w:p>
    <w:p w14:paraId="46F6A003" w14:textId="77777777" w:rsidR="00594AA5" w:rsidRPr="00594AA5" w:rsidRDefault="00594AA5" w:rsidP="00594AA5">
      <w:pPr>
        <w:rPr>
          <w:b/>
          <w:bCs/>
        </w:rPr>
      </w:pPr>
      <w:r w:rsidRPr="00594AA5">
        <w:rPr>
          <w:b/>
          <w:bCs/>
        </w:rPr>
        <w:t>4. What Research Has Found: Usage, Outcomes and Patterns</w:t>
      </w:r>
    </w:p>
    <w:p w14:paraId="7E6563DC" w14:textId="77777777" w:rsidR="00594AA5" w:rsidRPr="00594AA5" w:rsidRDefault="00594AA5" w:rsidP="00594AA5">
      <w:pPr>
        <w:rPr>
          <w:b/>
          <w:bCs/>
        </w:rPr>
      </w:pPr>
      <w:r w:rsidRPr="00594AA5">
        <w:rPr>
          <w:b/>
          <w:bCs/>
        </w:rPr>
        <w:t>4.1 Usage Patterns</w:t>
      </w:r>
    </w:p>
    <w:p w14:paraId="12B4E7C9" w14:textId="77777777" w:rsidR="00594AA5" w:rsidRPr="00594AA5" w:rsidRDefault="00594AA5" w:rsidP="00594AA5">
      <w:pPr>
        <w:numPr>
          <w:ilvl w:val="0"/>
          <w:numId w:val="3"/>
        </w:numPr>
      </w:pPr>
      <w:r w:rsidRPr="00594AA5">
        <w:t xml:space="preserve">A survey of 192 secondary school students with hearing disability in Thailand found that most owned devices (mobile phones, smartphones) and used IT/Internet frequently (5-7 days/week) for communication, learning, and sociability. </w:t>
      </w:r>
      <w:hyperlink r:id="rId10" w:tgtFrame="_blank" w:history="1">
        <w:r w:rsidRPr="00594AA5">
          <w:rPr>
            <w:rStyle w:val="Hyperlink"/>
          </w:rPr>
          <w:t>MDPI+1</w:t>
        </w:r>
      </w:hyperlink>
    </w:p>
    <w:p w14:paraId="412CBD0C" w14:textId="77777777" w:rsidR="00594AA5" w:rsidRPr="00594AA5" w:rsidRDefault="00594AA5" w:rsidP="00594AA5">
      <w:pPr>
        <w:numPr>
          <w:ilvl w:val="0"/>
          <w:numId w:val="3"/>
        </w:numPr>
      </w:pPr>
      <w:r w:rsidRPr="00594AA5">
        <w:lastRenderedPageBreak/>
        <w:t xml:space="preserve">A survey among 38 deaf students in the UAE found significant differences by gender and academic major in use of computer and Internet for problem-solving, course-software use, uploading assignments. </w:t>
      </w:r>
      <w:hyperlink r:id="rId11" w:tgtFrame="_blank" w:history="1">
        <w:r w:rsidRPr="00594AA5">
          <w:rPr>
            <w:rStyle w:val="Hyperlink"/>
          </w:rPr>
          <w:t>UAE Ministry of Health</w:t>
        </w:r>
      </w:hyperlink>
    </w:p>
    <w:p w14:paraId="6C5D4395" w14:textId="77777777" w:rsidR="00594AA5" w:rsidRPr="00594AA5" w:rsidRDefault="00594AA5" w:rsidP="00594AA5">
      <w:pPr>
        <w:numPr>
          <w:ilvl w:val="0"/>
          <w:numId w:val="3"/>
        </w:numPr>
      </w:pPr>
      <w:r w:rsidRPr="00594AA5">
        <w:t xml:space="preserve">A large scale study of 980 college-bound students who are deaf looked at use of technologies (cochlear implants, support services) and found that these accounted for </w:t>
      </w:r>
      <w:r w:rsidRPr="00594AA5">
        <w:rPr>
          <w:i/>
          <w:iCs/>
        </w:rPr>
        <w:t>little</w:t>
      </w:r>
      <w:r w:rsidRPr="00594AA5">
        <w:t xml:space="preserve"> variability in entrance exam achievement. </w:t>
      </w:r>
      <w:hyperlink r:id="rId12" w:tgtFrame="_blank" w:history="1">
        <w:r w:rsidRPr="00594AA5">
          <w:rPr>
            <w:rStyle w:val="Hyperlink"/>
          </w:rPr>
          <w:t>OUP Academic+1</w:t>
        </w:r>
      </w:hyperlink>
    </w:p>
    <w:p w14:paraId="50F69D3E" w14:textId="77777777" w:rsidR="00594AA5" w:rsidRPr="00594AA5" w:rsidRDefault="00594AA5" w:rsidP="00594AA5">
      <w:pPr>
        <w:numPr>
          <w:ilvl w:val="0"/>
          <w:numId w:val="3"/>
        </w:numPr>
      </w:pPr>
      <w:r w:rsidRPr="00594AA5">
        <w:t xml:space="preserve">A recent institutional report from the National Deaf Center indicates that many institutions provide captioned media and note-taking accommodations, but challenges remain in logistics, training, timely provision, quality of auto-captioning. </w:t>
      </w:r>
      <w:hyperlink r:id="rId13" w:tgtFrame="_blank" w:history="1">
        <w:r w:rsidRPr="00594AA5">
          <w:rPr>
            <w:rStyle w:val="Hyperlink"/>
          </w:rPr>
          <w:t>National Deaf Center+1</w:t>
        </w:r>
      </w:hyperlink>
    </w:p>
    <w:p w14:paraId="1FFB45F1" w14:textId="77777777" w:rsidR="00594AA5" w:rsidRPr="00594AA5" w:rsidRDefault="00594AA5" w:rsidP="00594AA5">
      <w:pPr>
        <w:rPr>
          <w:b/>
          <w:bCs/>
        </w:rPr>
      </w:pPr>
      <w:r w:rsidRPr="00594AA5">
        <w:rPr>
          <w:b/>
          <w:bCs/>
        </w:rPr>
        <w:t>4.2 Outcomes and Impact</w:t>
      </w:r>
    </w:p>
    <w:p w14:paraId="05B6F00B" w14:textId="77777777" w:rsidR="00594AA5" w:rsidRPr="00594AA5" w:rsidRDefault="00594AA5" w:rsidP="00594AA5">
      <w:pPr>
        <w:numPr>
          <w:ilvl w:val="0"/>
          <w:numId w:val="4"/>
        </w:numPr>
      </w:pPr>
      <w:r w:rsidRPr="00594AA5">
        <w:t xml:space="preserve">An older review of 29 peer-reviewed intervention studies (2000-2013) concluded that no technology intervention for DHH students met the criteria for an established evidence base (i.e., strong quality evidence) in terms of academic skills outcome. </w:t>
      </w:r>
      <w:hyperlink r:id="rId14" w:tgtFrame="_blank" w:history="1">
        <w:r w:rsidRPr="00594AA5">
          <w:rPr>
            <w:rStyle w:val="Hyperlink"/>
          </w:rPr>
          <w:t>PubMed</w:t>
        </w:r>
      </w:hyperlink>
    </w:p>
    <w:p w14:paraId="56238008" w14:textId="77777777" w:rsidR="00594AA5" w:rsidRPr="00594AA5" w:rsidRDefault="00594AA5" w:rsidP="00594AA5">
      <w:pPr>
        <w:numPr>
          <w:ilvl w:val="0"/>
          <w:numId w:val="4"/>
        </w:numPr>
      </w:pPr>
      <w:r w:rsidRPr="00594AA5">
        <w:t xml:space="preserve">The Crowe &amp; Lehane study (2017) again found that while language modality and support services matter, use of technology and support in high school had limited explanatory power for college entrance scores. </w:t>
      </w:r>
      <w:hyperlink r:id="rId15" w:tgtFrame="_blank" w:history="1">
        <w:r w:rsidRPr="00594AA5">
          <w:rPr>
            <w:rStyle w:val="Hyperlink"/>
          </w:rPr>
          <w:t>OUP Academic+1</w:t>
        </w:r>
      </w:hyperlink>
    </w:p>
    <w:p w14:paraId="2AF388ED" w14:textId="77777777" w:rsidR="00594AA5" w:rsidRPr="00594AA5" w:rsidRDefault="00594AA5" w:rsidP="00594AA5">
      <w:pPr>
        <w:numPr>
          <w:ilvl w:val="0"/>
          <w:numId w:val="4"/>
        </w:numPr>
      </w:pPr>
      <w:r w:rsidRPr="00594AA5">
        <w:t xml:space="preserve">The institutional survey (2023-24) shows accommodations via technology are widespread (e.g., 81.5% of institutions provide captioned media) but many aspects (training, consistency, quality) remain weak. </w:t>
      </w:r>
      <w:hyperlink r:id="rId16" w:tgtFrame="_blank" w:history="1">
        <w:r w:rsidRPr="00594AA5">
          <w:rPr>
            <w:rStyle w:val="Hyperlink"/>
          </w:rPr>
          <w:t>National Deaf Center</w:t>
        </w:r>
      </w:hyperlink>
    </w:p>
    <w:p w14:paraId="5BD8B3A7" w14:textId="77777777" w:rsidR="00594AA5" w:rsidRPr="00594AA5" w:rsidRDefault="00594AA5" w:rsidP="00594AA5">
      <w:pPr>
        <w:rPr>
          <w:b/>
          <w:bCs/>
        </w:rPr>
      </w:pPr>
      <w:r w:rsidRPr="00594AA5">
        <w:rPr>
          <w:b/>
          <w:bCs/>
        </w:rPr>
        <w:t>4.3 Barriers and Enablers</w:t>
      </w:r>
    </w:p>
    <w:p w14:paraId="2370F96B" w14:textId="77777777" w:rsidR="00594AA5" w:rsidRPr="00594AA5" w:rsidRDefault="00594AA5" w:rsidP="00594AA5">
      <w:r w:rsidRPr="00594AA5">
        <w:rPr>
          <w:b/>
          <w:bCs/>
        </w:rPr>
        <w:t>Enablers:</w:t>
      </w:r>
    </w:p>
    <w:p w14:paraId="401D38FD" w14:textId="77777777" w:rsidR="00594AA5" w:rsidRPr="00594AA5" w:rsidRDefault="00594AA5" w:rsidP="00594AA5">
      <w:pPr>
        <w:numPr>
          <w:ilvl w:val="0"/>
          <w:numId w:val="5"/>
        </w:numPr>
      </w:pPr>
      <w:r w:rsidRPr="00594AA5">
        <w:t>Access to appropriate devices and connectivity (computers, tablets, Internet).</w:t>
      </w:r>
    </w:p>
    <w:p w14:paraId="3C2027D0" w14:textId="77777777" w:rsidR="00594AA5" w:rsidRPr="00594AA5" w:rsidRDefault="00594AA5" w:rsidP="00594AA5">
      <w:pPr>
        <w:numPr>
          <w:ilvl w:val="0"/>
          <w:numId w:val="5"/>
        </w:numPr>
      </w:pPr>
      <w:r w:rsidRPr="00594AA5">
        <w:t>Teachers and interpreters who know how to integrate technology.</w:t>
      </w:r>
    </w:p>
    <w:p w14:paraId="38A4319A" w14:textId="77777777" w:rsidR="00594AA5" w:rsidRPr="00594AA5" w:rsidRDefault="00594AA5" w:rsidP="00594AA5">
      <w:pPr>
        <w:numPr>
          <w:ilvl w:val="0"/>
          <w:numId w:val="5"/>
        </w:numPr>
      </w:pPr>
      <w:r w:rsidRPr="00594AA5">
        <w:t>Use of communication-facilitating technologies (captioning, video sign) to allow access to the classroom discourse.</w:t>
      </w:r>
    </w:p>
    <w:p w14:paraId="0E0FAF06" w14:textId="77777777" w:rsidR="00594AA5" w:rsidRPr="00594AA5" w:rsidRDefault="00594AA5" w:rsidP="00594AA5">
      <w:pPr>
        <w:numPr>
          <w:ilvl w:val="0"/>
          <w:numId w:val="5"/>
        </w:numPr>
      </w:pPr>
      <w:r w:rsidRPr="00594AA5">
        <w:t>Student autonomy, digital literacies, and familiarity with devices.</w:t>
      </w:r>
    </w:p>
    <w:p w14:paraId="0ABA3700" w14:textId="77777777" w:rsidR="00594AA5" w:rsidRPr="00594AA5" w:rsidRDefault="00594AA5" w:rsidP="00594AA5">
      <w:r w:rsidRPr="00594AA5">
        <w:rPr>
          <w:b/>
          <w:bCs/>
        </w:rPr>
        <w:t>Barriers:</w:t>
      </w:r>
    </w:p>
    <w:p w14:paraId="24DCA8DC" w14:textId="77777777" w:rsidR="00594AA5" w:rsidRPr="00594AA5" w:rsidRDefault="00594AA5" w:rsidP="00594AA5">
      <w:pPr>
        <w:numPr>
          <w:ilvl w:val="0"/>
          <w:numId w:val="6"/>
        </w:numPr>
      </w:pPr>
      <w:r w:rsidRPr="00594AA5">
        <w:t xml:space="preserve">Quality of the technology (e.g., auto-captioning may have high error rates). </w:t>
      </w:r>
      <w:hyperlink r:id="rId17" w:tgtFrame="_blank" w:history="1">
        <w:r w:rsidRPr="00594AA5">
          <w:rPr>
            <w:rStyle w:val="Hyperlink"/>
          </w:rPr>
          <w:t>National Deaf Center</w:t>
        </w:r>
      </w:hyperlink>
    </w:p>
    <w:p w14:paraId="4046B9B1" w14:textId="77777777" w:rsidR="00594AA5" w:rsidRPr="00594AA5" w:rsidRDefault="00594AA5" w:rsidP="00594AA5">
      <w:pPr>
        <w:numPr>
          <w:ilvl w:val="0"/>
          <w:numId w:val="6"/>
        </w:numPr>
      </w:pPr>
      <w:r w:rsidRPr="00594AA5">
        <w:lastRenderedPageBreak/>
        <w:t xml:space="preserve">Timing/logistics of accommodations (last-minute requests for captioning). </w:t>
      </w:r>
      <w:hyperlink r:id="rId18" w:tgtFrame="_blank" w:history="1">
        <w:r w:rsidRPr="00594AA5">
          <w:rPr>
            <w:rStyle w:val="Hyperlink"/>
          </w:rPr>
          <w:t>National Deaf Center</w:t>
        </w:r>
      </w:hyperlink>
    </w:p>
    <w:p w14:paraId="744E96DC" w14:textId="77777777" w:rsidR="00594AA5" w:rsidRPr="00594AA5" w:rsidRDefault="00594AA5" w:rsidP="00594AA5">
      <w:pPr>
        <w:numPr>
          <w:ilvl w:val="0"/>
          <w:numId w:val="6"/>
        </w:numPr>
      </w:pPr>
      <w:r w:rsidRPr="00594AA5">
        <w:t xml:space="preserve">Training of staff (e.g., note-takers) and availability of sign language competent interpreters. </w:t>
      </w:r>
      <w:hyperlink r:id="rId19" w:tgtFrame="_blank" w:history="1">
        <w:r w:rsidRPr="00594AA5">
          <w:rPr>
            <w:rStyle w:val="Hyperlink"/>
          </w:rPr>
          <w:t>National Deaf Center</w:t>
        </w:r>
      </w:hyperlink>
    </w:p>
    <w:p w14:paraId="05FE74C8" w14:textId="77777777" w:rsidR="00594AA5" w:rsidRPr="00594AA5" w:rsidRDefault="00594AA5" w:rsidP="00594AA5">
      <w:pPr>
        <w:numPr>
          <w:ilvl w:val="0"/>
          <w:numId w:val="6"/>
        </w:numPr>
      </w:pPr>
      <w:r w:rsidRPr="00594AA5">
        <w:t xml:space="preserve">Social factors: e.g., some students discontinue use of hearing assistive devices due to being the only one in school using them or social isolation. </w:t>
      </w:r>
      <w:hyperlink r:id="rId20" w:tgtFrame="_blank" w:history="1">
        <w:r w:rsidRPr="00594AA5">
          <w:rPr>
            <w:rStyle w:val="Hyperlink"/>
          </w:rPr>
          <w:t>EDAud</w:t>
        </w:r>
      </w:hyperlink>
    </w:p>
    <w:p w14:paraId="0DD2BDB4" w14:textId="77777777" w:rsidR="00594AA5" w:rsidRPr="00594AA5" w:rsidRDefault="00594AA5" w:rsidP="00594AA5">
      <w:pPr>
        <w:numPr>
          <w:ilvl w:val="0"/>
          <w:numId w:val="6"/>
        </w:numPr>
      </w:pPr>
      <w:r w:rsidRPr="00594AA5">
        <w:t>Communication modality mismatch and heterogeneous learner profiles (deaf students vary widely).</w:t>
      </w:r>
    </w:p>
    <w:p w14:paraId="68C459D6" w14:textId="77777777" w:rsidR="00594AA5" w:rsidRPr="00594AA5" w:rsidRDefault="00594AA5" w:rsidP="00594AA5">
      <w:pPr>
        <w:numPr>
          <w:ilvl w:val="0"/>
          <w:numId w:val="6"/>
        </w:numPr>
      </w:pPr>
      <w:r w:rsidRPr="00594AA5">
        <w:t>Lack of rigorous evidence linking technology use alone to improved academic outcomes.</w:t>
      </w:r>
    </w:p>
    <w:p w14:paraId="4FB75077" w14:textId="77777777" w:rsidR="00594AA5" w:rsidRPr="00594AA5" w:rsidRDefault="00594AA5" w:rsidP="00594AA5">
      <w:r w:rsidRPr="00594AA5">
        <w:pict w14:anchorId="6FD038E6">
          <v:rect id="_x0000_i1090" style="width:0;height:1.5pt" o:hralign="center" o:hrstd="t" o:hr="t" fillcolor="#a0a0a0" stroked="f"/>
        </w:pict>
      </w:r>
    </w:p>
    <w:p w14:paraId="4696CA62" w14:textId="77777777" w:rsidR="00594AA5" w:rsidRPr="00594AA5" w:rsidRDefault="00594AA5" w:rsidP="00594AA5">
      <w:pPr>
        <w:rPr>
          <w:b/>
          <w:bCs/>
        </w:rPr>
      </w:pPr>
      <w:r w:rsidRPr="00594AA5">
        <w:rPr>
          <w:b/>
          <w:bCs/>
        </w:rPr>
        <w:t>5. Gaps in the Literature &amp; Research Challenges</w:t>
      </w:r>
    </w:p>
    <w:p w14:paraId="21DEF3AF" w14:textId="77777777" w:rsidR="00594AA5" w:rsidRPr="00594AA5" w:rsidRDefault="00594AA5" w:rsidP="00594AA5">
      <w:pPr>
        <w:numPr>
          <w:ilvl w:val="0"/>
          <w:numId w:val="7"/>
        </w:numPr>
      </w:pPr>
      <w:r w:rsidRPr="00594AA5">
        <w:rPr>
          <w:b/>
          <w:bCs/>
        </w:rPr>
        <w:t>Heterogeneity of the population</w:t>
      </w:r>
      <w:r w:rsidRPr="00594AA5">
        <w:t xml:space="preserve">: Deaf learners vary widely in degree of hearing loss, language modality (sign vs spoken), age of language acquisition, educational setting. Many studies focus on high-achieving or college-bound students, which may not generalize. (see Crowe &amp; Lehane) </w:t>
      </w:r>
      <w:hyperlink r:id="rId21" w:tgtFrame="_blank" w:history="1">
        <w:r w:rsidRPr="00594AA5">
          <w:rPr>
            <w:rStyle w:val="Hyperlink"/>
          </w:rPr>
          <w:t>OUP Academic+1</w:t>
        </w:r>
      </w:hyperlink>
    </w:p>
    <w:p w14:paraId="01375180" w14:textId="77777777" w:rsidR="00594AA5" w:rsidRPr="00594AA5" w:rsidRDefault="00594AA5" w:rsidP="00594AA5">
      <w:pPr>
        <w:numPr>
          <w:ilvl w:val="0"/>
          <w:numId w:val="7"/>
        </w:numPr>
      </w:pPr>
      <w:r w:rsidRPr="00594AA5">
        <w:rPr>
          <w:b/>
          <w:bCs/>
        </w:rPr>
        <w:t>Limited rigorous evidence</w:t>
      </w:r>
      <w:r w:rsidRPr="00594AA5">
        <w:t xml:space="preserve">: As noted by the review (2000-2013), very few interventions meet high quality design and show conclusive academic benefits. </w:t>
      </w:r>
      <w:hyperlink r:id="rId22" w:tgtFrame="_blank" w:history="1">
        <w:r w:rsidRPr="00594AA5">
          <w:rPr>
            <w:rStyle w:val="Hyperlink"/>
          </w:rPr>
          <w:t>PubMed</w:t>
        </w:r>
      </w:hyperlink>
    </w:p>
    <w:p w14:paraId="423E5592" w14:textId="77777777" w:rsidR="00594AA5" w:rsidRPr="00594AA5" w:rsidRDefault="00594AA5" w:rsidP="00594AA5">
      <w:pPr>
        <w:numPr>
          <w:ilvl w:val="0"/>
          <w:numId w:val="7"/>
        </w:numPr>
      </w:pPr>
      <w:r w:rsidRPr="00594AA5">
        <w:rPr>
          <w:b/>
          <w:bCs/>
        </w:rPr>
        <w:t>Technology “use” vs “effective use”</w:t>
      </w:r>
      <w:r w:rsidRPr="00594AA5">
        <w:t xml:space="preserve">: Many studies measure technology access or usage, but fewer examine </w:t>
      </w:r>
      <w:r w:rsidRPr="00594AA5">
        <w:rPr>
          <w:i/>
          <w:iCs/>
        </w:rPr>
        <w:t>how</w:t>
      </w:r>
      <w:r w:rsidRPr="00594AA5">
        <w:t xml:space="preserve"> it is integrated into teaching/learning and what features lead to positive outcomes.</w:t>
      </w:r>
    </w:p>
    <w:p w14:paraId="6C65931C" w14:textId="77777777" w:rsidR="00594AA5" w:rsidRPr="00594AA5" w:rsidRDefault="00594AA5" w:rsidP="00594AA5">
      <w:pPr>
        <w:numPr>
          <w:ilvl w:val="0"/>
          <w:numId w:val="7"/>
        </w:numPr>
      </w:pPr>
      <w:r w:rsidRPr="00594AA5">
        <w:rPr>
          <w:b/>
          <w:bCs/>
        </w:rPr>
        <w:t>Emerging technologies under-studied</w:t>
      </w:r>
      <w:r w:rsidRPr="00594AA5">
        <w:t xml:space="preserve">: AR/VR, large language models, AI summarization, emotion-aware tech for DHH learners—some early work but limited scope. </w:t>
      </w:r>
      <w:hyperlink r:id="rId23" w:tgtFrame="_blank" w:history="1">
        <w:r w:rsidRPr="00594AA5">
          <w:rPr>
            <w:rStyle w:val="Hyperlink"/>
          </w:rPr>
          <w:t>arXiv+1</w:t>
        </w:r>
      </w:hyperlink>
    </w:p>
    <w:p w14:paraId="0FC99302" w14:textId="77777777" w:rsidR="00594AA5" w:rsidRPr="00594AA5" w:rsidRDefault="00594AA5" w:rsidP="00594AA5">
      <w:pPr>
        <w:numPr>
          <w:ilvl w:val="0"/>
          <w:numId w:val="7"/>
        </w:numPr>
      </w:pPr>
      <w:r w:rsidRPr="00594AA5">
        <w:rPr>
          <w:b/>
          <w:bCs/>
        </w:rPr>
        <w:t>Institutional/organizational factors</w:t>
      </w:r>
      <w:r w:rsidRPr="00594AA5">
        <w:t>: While individual device use is studied, less research on institutional policies, staff training, logistic/delivery of accommodations across campuses.</w:t>
      </w:r>
    </w:p>
    <w:p w14:paraId="431974B1" w14:textId="77777777" w:rsidR="00594AA5" w:rsidRPr="00594AA5" w:rsidRDefault="00594AA5" w:rsidP="00594AA5">
      <w:pPr>
        <w:numPr>
          <w:ilvl w:val="0"/>
          <w:numId w:val="7"/>
        </w:numPr>
      </w:pPr>
      <w:r w:rsidRPr="00594AA5">
        <w:rPr>
          <w:b/>
          <w:bCs/>
        </w:rPr>
        <w:t>Longitudinal outcomes</w:t>
      </w:r>
      <w:r w:rsidRPr="00594AA5">
        <w:t>: Many studies are cross-sectional. There is less longitudinal tracking of how technology use across time influences long-term academic trajectories.</w:t>
      </w:r>
    </w:p>
    <w:p w14:paraId="429E7049" w14:textId="77777777" w:rsidR="00594AA5" w:rsidRPr="00594AA5" w:rsidRDefault="00594AA5" w:rsidP="00594AA5">
      <w:pPr>
        <w:numPr>
          <w:ilvl w:val="0"/>
          <w:numId w:val="7"/>
        </w:numPr>
      </w:pPr>
      <w:r w:rsidRPr="00594AA5">
        <w:rPr>
          <w:b/>
          <w:bCs/>
        </w:rPr>
        <w:lastRenderedPageBreak/>
        <w:t>Cultural and social aspects</w:t>
      </w:r>
      <w:r w:rsidRPr="00594AA5">
        <w:t xml:space="preserve">: Technology doesn’t just mediate academic content; it mediates communication, identity, inclusion, which the literature touches on less. For example, co-creation of sign-language technology raises issues of power, tokenism. </w:t>
      </w:r>
      <w:hyperlink r:id="rId24" w:tgtFrame="_blank" w:history="1">
        <w:r w:rsidRPr="00594AA5">
          <w:rPr>
            <w:rStyle w:val="Hyperlink"/>
          </w:rPr>
          <w:t>arXiv</w:t>
        </w:r>
      </w:hyperlink>
    </w:p>
    <w:p w14:paraId="53466D05" w14:textId="77777777" w:rsidR="00594AA5" w:rsidRPr="00594AA5" w:rsidRDefault="00594AA5" w:rsidP="00594AA5">
      <w:r w:rsidRPr="00594AA5">
        <w:pict w14:anchorId="2223C08C">
          <v:rect id="_x0000_i1091" style="width:0;height:1.5pt" o:hralign="center" o:hrstd="t" o:hr="t" fillcolor="#a0a0a0" stroked="f"/>
        </w:pict>
      </w:r>
    </w:p>
    <w:p w14:paraId="4FD1441D" w14:textId="77777777" w:rsidR="00594AA5" w:rsidRPr="00594AA5" w:rsidRDefault="00594AA5" w:rsidP="00594AA5">
      <w:pPr>
        <w:rPr>
          <w:b/>
          <w:bCs/>
        </w:rPr>
      </w:pPr>
      <w:r w:rsidRPr="00594AA5">
        <w:rPr>
          <w:b/>
          <w:bCs/>
        </w:rPr>
        <w:t>6. Future Directions</w:t>
      </w:r>
    </w:p>
    <w:p w14:paraId="2A2EEA92" w14:textId="77777777" w:rsidR="00594AA5" w:rsidRPr="00594AA5" w:rsidRDefault="00594AA5" w:rsidP="00594AA5">
      <w:r w:rsidRPr="00594AA5">
        <w:t>Based on the survey, we propose several directions for future research and practice:</w:t>
      </w:r>
    </w:p>
    <w:p w14:paraId="64E9BB4D" w14:textId="77777777" w:rsidR="00594AA5" w:rsidRPr="00594AA5" w:rsidRDefault="00594AA5" w:rsidP="00594AA5">
      <w:pPr>
        <w:numPr>
          <w:ilvl w:val="0"/>
          <w:numId w:val="8"/>
        </w:numPr>
      </w:pPr>
      <w:r w:rsidRPr="00594AA5">
        <w:rPr>
          <w:b/>
          <w:bCs/>
        </w:rPr>
        <w:t>Design studies with strong methodology</w:t>
      </w:r>
      <w:r w:rsidRPr="00594AA5">
        <w:t>: More intervention research with control groups, longitudinal tracking, and detailed measures of tech usage, integration, and learning outcomes.</w:t>
      </w:r>
    </w:p>
    <w:p w14:paraId="75C3781F" w14:textId="77777777" w:rsidR="00594AA5" w:rsidRPr="00594AA5" w:rsidRDefault="00594AA5" w:rsidP="00594AA5">
      <w:pPr>
        <w:numPr>
          <w:ilvl w:val="0"/>
          <w:numId w:val="8"/>
        </w:numPr>
      </w:pPr>
      <w:r w:rsidRPr="00594AA5">
        <w:rPr>
          <w:b/>
          <w:bCs/>
        </w:rPr>
        <w:t>Focus on usability and integration</w:t>
      </w:r>
      <w:r w:rsidRPr="00594AA5">
        <w:t>: Investigate how technologies are used in classrooms (not just whether they are available). What instructional design changes maximize benefit for DHH learners?</w:t>
      </w:r>
    </w:p>
    <w:p w14:paraId="66E446D4" w14:textId="77777777" w:rsidR="00594AA5" w:rsidRPr="00594AA5" w:rsidRDefault="00594AA5" w:rsidP="00594AA5">
      <w:pPr>
        <w:numPr>
          <w:ilvl w:val="0"/>
          <w:numId w:val="8"/>
        </w:numPr>
      </w:pPr>
      <w:r w:rsidRPr="00594AA5">
        <w:rPr>
          <w:b/>
          <w:bCs/>
        </w:rPr>
        <w:t>Emerging technologies</w:t>
      </w:r>
      <w:r w:rsidRPr="00594AA5">
        <w:t xml:space="preserve">: Explore AR/VR, AI-driven captioning/translation, large language models, peer-learning platforms, emotion technologies for DHH learners. Studies such as AR captioning for DHH show promise. </w:t>
      </w:r>
      <w:hyperlink r:id="rId25" w:tgtFrame="_blank" w:history="1">
        <w:r w:rsidRPr="00594AA5">
          <w:rPr>
            <w:rStyle w:val="Hyperlink"/>
          </w:rPr>
          <w:t>arXiv</w:t>
        </w:r>
      </w:hyperlink>
    </w:p>
    <w:p w14:paraId="5E7E1FBC" w14:textId="77777777" w:rsidR="00594AA5" w:rsidRPr="00594AA5" w:rsidRDefault="00594AA5" w:rsidP="00594AA5">
      <w:pPr>
        <w:numPr>
          <w:ilvl w:val="0"/>
          <w:numId w:val="8"/>
        </w:numPr>
      </w:pPr>
      <w:r w:rsidRPr="00594AA5">
        <w:rPr>
          <w:b/>
          <w:bCs/>
        </w:rPr>
        <w:t>Institutional system-level research</w:t>
      </w:r>
      <w:r w:rsidRPr="00594AA5">
        <w:t>: Policies, staff training, logistics, accommodation workflows. For example, how to ensure captioning is timely and accurate.</w:t>
      </w:r>
    </w:p>
    <w:p w14:paraId="27945EA4" w14:textId="77777777" w:rsidR="00594AA5" w:rsidRPr="00594AA5" w:rsidRDefault="00594AA5" w:rsidP="00594AA5">
      <w:pPr>
        <w:numPr>
          <w:ilvl w:val="0"/>
          <w:numId w:val="8"/>
        </w:numPr>
      </w:pPr>
      <w:r w:rsidRPr="00594AA5">
        <w:rPr>
          <w:b/>
          <w:bCs/>
        </w:rPr>
        <w:t>Equity, culture, and heterogeneity</w:t>
      </w:r>
      <w:r w:rsidRPr="00594AA5">
        <w:t xml:space="preserve">: Research should account for diverse backgrounds among deaf students (language modality, first language, socio-economic factors, race/ethnicity). Co-creation with deaf communities is critical. </w:t>
      </w:r>
      <w:hyperlink r:id="rId26" w:tgtFrame="_blank" w:history="1">
        <w:r w:rsidRPr="00594AA5">
          <w:rPr>
            <w:rStyle w:val="Hyperlink"/>
          </w:rPr>
          <w:t>arXiv</w:t>
        </w:r>
      </w:hyperlink>
    </w:p>
    <w:p w14:paraId="01FF9046" w14:textId="77777777" w:rsidR="00594AA5" w:rsidRPr="00594AA5" w:rsidRDefault="00594AA5" w:rsidP="00594AA5">
      <w:pPr>
        <w:numPr>
          <w:ilvl w:val="0"/>
          <w:numId w:val="8"/>
        </w:numPr>
      </w:pPr>
      <w:r w:rsidRPr="00594AA5">
        <w:rPr>
          <w:b/>
          <w:bCs/>
        </w:rPr>
        <w:t>Student empowerment and autonomy</w:t>
      </w:r>
      <w:r w:rsidRPr="00594AA5">
        <w:t>: How technology supports not just access but self-directed learning, digital literacies, peer collaboration for DHH learners.</w:t>
      </w:r>
    </w:p>
    <w:p w14:paraId="444E86FA" w14:textId="77777777" w:rsidR="00594AA5" w:rsidRPr="00594AA5" w:rsidRDefault="00594AA5" w:rsidP="00594AA5">
      <w:pPr>
        <w:numPr>
          <w:ilvl w:val="0"/>
          <w:numId w:val="8"/>
        </w:numPr>
      </w:pPr>
      <w:r w:rsidRPr="00594AA5">
        <w:rPr>
          <w:b/>
          <w:bCs/>
        </w:rPr>
        <w:t>Multimodal, inclusive pedagogy</w:t>
      </w:r>
      <w:r w:rsidRPr="00594AA5">
        <w:t>: Investigate how combining visual, sign, caption, interactive media modalities improves learning outcomes compared to traditional lectures.</w:t>
      </w:r>
    </w:p>
    <w:p w14:paraId="139CEB7C" w14:textId="77777777" w:rsidR="00594AA5" w:rsidRPr="00594AA5" w:rsidRDefault="00594AA5" w:rsidP="00594AA5">
      <w:pPr>
        <w:numPr>
          <w:ilvl w:val="0"/>
          <w:numId w:val="8"/>
        </w:numPr>
      </w:pPr>
      <w:r w:rsidRPr="00594AA5">
        <w:rPr>
          <w:b/>
          <w:bCs/>
        </w:rPr>
        <w:t>Metrics beyond academic achievement</w:t>
      </w:r>
      <w:r w:rsidRPr="00594AA5">
        <w:t>: Consider communicative participation, self-efficacy, social inclusion, digital–information literacies for deaf students.</w:t>
      </w:r>
    </w:p>
    <w:p w14:paraId="0602A32E" w14:textId="77777777" w:rsidR="00594AA5" w:rsidRPr="00594AA5" w:rsidRDefault="00594AA5" w:rsidP="00594AA5">
      <w:pPr>
        <w:numPr>
          <w:ilvl w:val="0"/>
          <w:numId w:val="8"/>
        </w:numPr>
      </w:pPr>
      <w:r w:rsidRPr="00594AA5">
        <w:rPr>
          <w:b/>
          <w:bCs/>
        </w:rPr>
        <w:t>Cost-effectiveness and scalability</w:t>
      </w:r>
      <w:r w:rsidRPr="00594AA5">
        <w:t>: Determine how interventions can be scaled in typical educational settings, not just in specialised labs.</w:t>
      </w:r>
    </w:p>
    <w:p w14:paraId="2E3AD8DB" w14:textId="77777777" w:rsidR="00594AA5" w:rsidRPr="00594AA5" w:rsidRDefault="00594AA5" w:rsidP="00594AA5">
      <w:r w:rsidRPr="00594AA5">
        <w:lastRenderedPageBreak/>
        <w:pict w14:anchorId="509E9167">
          <v:rect id="_x0000_i1092" style="width:0;height:1.5pt" o:hralign="center" o:hrstd="t" o:hr="t" fillcolor="#a0a0a0" stroked="f"/>
        </w:pict>
      </w:r>
    </w:p>
    <w:p w14:paraId="229E056E" w14:textId="77777777" w:rsidR="00594AA5" w:rsidRPr="00594AA5" w:rsidRDefault="00594AA5" w:rsidP="00594AA5">
      <w:pPr>
        <w:rPr>
          <w:b/>
          <w:bCs/>
        </w:rPr>
      </w:pPr>
      <w:r w:rsidRPr="00594AA5">
        <w:rPr>
          <w:b/>
          <w:bCs/>
        </w:rPr>
        <w:t>7. Implications for Educators and Technologists</w:t>
      </w:r>
    </w:p>
    <w:p w14:paraId="23430575" w14:textId="77777777" w:rsidR="00594AA5" w:rsidRPr="00594AA5" w:rsidRDefault="00594AA5" w:rsidP="00594AA5">
      <w:pPr>
        <w:numPr>
          <w:ilvl w:val="0"/>
          <w:numId w:val="9"/>
        </w:numPr>
      </w:pPr>
      <w:r w:rsidRPr="00594AA5">
        <w:t xml:space="preserve">Educators should ensure technology is not just present but </w:t>
      </w:r>
      <w:r w:rsidRPr="00594AA5">
        <w:rPr>
          <w:b/>
          <w:bCs/>
        </w:rPr>
        <w:t>well-integrated</w:t>
      </w:r>
      <w:r w:rsidRPr="00594AA5">
        <w:t xml:space="preserve"> meaningfully in pedagogy (e.g., captions, sign-video, interactive multimedia) and that students are trained in its use.</w:t>
      </w:r>
    </w:p>
    <w:p w14:paraId="5D3531B1" w14:textId="77777777" w:rsidR="00594AA5" w:rsidRPr="00594AA5" w:rsidRDefault="00594AA5" w:rsidP="00594AA5">
      <w:pPr>
        <w:numPr>
          <w:ilvl w:val="0"/>
          <w:numId w:val="9"/>
        </w:numPr>
      </w:pPr>
      <w:r w:rsidRPr="00594AA5">
        <w:t xml:space="preserve">Technologists should collaborate with deaf students and communities (co-design) to ensure interfaces, language (e.g., sign language), and contexts are culturally appropriate. Studies indicate tokenistic “co-creation” can be problematic. </w:t>
      </w:r>
      <w:hyperlink r:id="rId27" w:tgtFrame="_blank" w:history="1">
        <w:r w:rsidRPr="00594AA5">
          <w:rPr>
            <w:rStyle w:val="Hyperlink"/>
          </w:rPr>
          <w:t>arXiv</w:t>
        </w:r>
      </w:hyperlink>
    </w:p>
    <w:p w14:paraId="5CC04B7C" w14:textId="77777777" w:rsidR="00594AA5" w:rsidRPr="00594AA5" w:rsidRDefault="00594AA5" w:rsidP="00594AA5">
      <w:pPr>
        <w:numPr>
          <w:ilvl w:val="0"/>
          <w:numId w:val="9"/>
        </w:numPr>
      </w:pPr>
      <w:r w:rsidRPr="00594AA5">
        <w:t xml:space="preserve">Institutions need robust support systems (timely captioning, trained note-takers, accessible media, adaptive technology) rather than ad-hoc fixes. The institutional report shows large gaps. </w:t>
      </w:r>
      <w:hyperlink r:id="rId28" w:tgtFrame="_blank" w:history="1">
        <w:r w:rsidRPr="00594AA5">
          <w:rPr>
            <w:rStyle w:val="Hyperlink"/>
          </w:rPr>
          <w:t>National Deaf Center+1</w:t>
        </w:r>
      </w:hyperlink>
    </w:p>
    <w:p w14:paraId="581CBB5F" w14:textId="77777777" w:rsidR="00594AA5" w:rsidRPr="00594AA5" w:rsidRDefault="00594AA5" w:rsidP="00594AA5">
      <w:pPr>
        <w:numPr>
          <w:ilvl w:val="0"/>
          <w:numId w:val="9"/>
        </w:numPr>
      </w:pPr>
      <w:r w:rsidRPr="00594AA5">
        <w:t>Policy and resource allocation should consider the full ecosystem: devices, connectivity, training, maintenance, student support.</w:t>
      </w:r>
    </w:p>
    <w:p w14:paraId="614D17DB" w14:textId="77777777" w:rsidR="00594AA5" w:rsidRPr="00594AA5" w:rsidRDefault="00594AA5" w:rsidP="00594AA5">
      <w:pPr>
        <w:numPr>
          <w:ilvl w:val="0"/>
          <w:numId w:val="9"/>
        </w:numPr>
      </w:pPr>
      <w:r w:rsidRPr="00594AA5">
        <w:t>Monitoring and evaluation plans should be in place: measurement of student technology use, outcomes, usability issues, equity of access.</w:t>
      </w:r>
    </w:p>
    <w:p w14:paraId="65991F6C" w14:textId="77777777" w:rsidR="00594AA5" w:rsidRPr="00594AA5" w:rsidRDefault="00594AA5" w:rsidP="00594AA5">
      <w:r w:rsidRPr="00594AA5">
        <w:pict w14:anchorId="6E3CEE63">
          <v:rect id="_x0000_i1093" style="width:0;height:1.5pt" o:hralign="center" o:hrstd="t" o:hr="t" fillcolor="#a0a0a0" stroked="f"/>
        </w:pict>
      </w:r>
    </w:p>
    <w:p w14:paraId="3E575D88" w14:textId="77777777" w:rsidR="00594AA5" w:rsidRPr="00594AA5" w:rsidRDefault="00594AA5" w:rsidP="00594AA5">
      <w:pPr>
        <w:rPr>
          <w:b/>
          <w:bCs/>
        </w:rPr>
      </w:pPr>
      <w:r w:rsidRPr="00594AA5">
        <w:rPr>
          <w:b/>
          <w:bCs/>
        </w:rPr>
        <w:t>8. Conclusion</w:t>
      </w:r>
    </w:p>
    <w:p w14:paraId="38AC0871" w14:textId="77777777" w:rsidR="00594AA5" w:rsidRPr="00594AA5" w:rsidRDefault="00594AA5" w:rsidP="00594AA5">
      <w:r w:rsidRPr="00594AA5">
        <w:t>Technology holds substantial promise for supporting the academic success of deaf students, by providing access, communication channels, and flexible learning tools. However, the evidence to date is mixed: while usage is widespread and increasing, the link between technology access/use and improved academic outcomes remains weak or under</w:t>
      </w:r>
      <w:r w:rsidRPr="00594AA5">
        <w:rPr>
          <w:rFonts w:ascii="Cambria Math" w:hAnsi="Cambria Math" w:cs="Cambria Math"/>
        </w:rPr>
        <w:t>‐</w:t>
      </w:r>
      <w:r w:rsidRPr="00594AA5">
        <w:t>established. To unlock the potential of technology, stakeholders must attend not just to availability but to meaningful integration, context of use, equitable design, and rigorous outcome measurement. Future research and practice must be more rigorous, inclusive, and systemic.</w:t>
      </w:r>
    </w:p>
    <w:p w14:paraId="3ACCAF51" w14:textId="77777777" w:rsidR="00594AA5" w:rsidRPr="00594AA5" w:rsidRDefault="00594AA5" w:rsidP="00594AA5">
      <w:r w:rsidRPr="00594AA5">
        <w:pict w14:anchorId="3292413B">
          <v:rect id="_x0000_i1094" style="width:0;height:1.5pt" o:hralign="center" o:hrstd="t" o:hr="t" fillcolor="#a0a0a0" stroked="f"/>
        </w:pict>
      </w:r>
    </w:p>
    <w:p w14:paraId="596E8F37" w14:textId="77777777" w:rsidR="00594AA5" w:rsidRPr="00594AA5" w:rsidRDefault="00594AA5" w:rsidP="00594AA5">
      <w:pPr>
        <w:rPr>
          <w:b/>
          <w:bCs/>
        </w:rPr>
      </w:pPr>
      <w:r w:rsidRPr="00594AA5">
        <w:rPr>
          <w:b/>
          <w:bCs/>
        </w:rPr>
        <w:t>References (selected)</w:t>
      </w:r>
    </w:p>
    <w:p w14:paraId="01791431" w14:textId="77777777" w:rsidR="00594AA5" w:rsidRPr="00594AA5" w:rsidRDefault="00594AA5" w:rsidP="00594AA5">
      <w:pPr>
        <w:numPr>
          <w:ilvl w:val="0"/>
          <w:numId w:val="10"/>
        </w:numPr>
      </w:pPr>
      <w:r w:rsidRPr="00594AA5">
        <w:t xml:space="preserve">Use of IT for students with hearing disability: “Use of Information Technology for Communication and Learning in Secondary School Students with a Hearing Disability” (MDPI) </w:t>
      </w:r>
      <w:hyperlink r:id="rId29" w:tgtFrame="_blank" w:history="1">
        <w:r w:rsidRPr="00594AA5">
          <w:rPr>
            <w:rStyle w:val="Hyperlink"/>
          </w:rPr>
          <w:t>MDPI</w:t>
        </w:r>
      </w:hyperlink>
    </w:p>
    <w:p w14:paraId="1D083BCC" w14:textId="77777777" w:rsidR="00594AA5" w:rsidRPr="00594AA5" w:rsidRDefault="00594AA5" w:rsidP="00594AA5">
      <w:pPr>
        <w:numPr>
          <w:ilvl w:val="0"/>
          <w:numId w:val="10"/>
        </w:numPr>
      </w:pPr>
      <w:r w:rsidRPr="00594AA5">
        <w:t xml:space="preserve">Technology intervention research with DHH learners: “Technology intervention research with deaf and hard of hearing learners: levels of evidence.” </w:t>
      </w:r>
      <w:hyperlink r:id="rId30" w:tgtFrame="_blank" w:history="1">
        <w:r w:rsidRPr="00594AA5">
          <w:rPr>
            <w:rStyle w:val="Hyperlink"/>
          </w:rPr>
          <w:t>PubMed</w:t>
        </w:r>
      </w:hyperlink>
    </w:p>
    <w:p w14:paraId="5FEACA17" w14:textId="77777777" w:rsidR="00594AA5" w:rsidRPr="00594AA5" w:rsidRDefault="00594AA5" w:rsidP="00594AA5">
      <w:pPr>
        <w:numPr>
          <w:ilvl w:val="0"/>
          <w:numId w:val="10"/>
        </w:numPr>
      </w:pPr>
      <w:r w:rsidRPr="00594AA5">
        <w:lastRenderedPageBreak/>
        <w:t xml:space="preserve">Achievement, language and technology use among college-bound deaf learners. </w:t>
      </w:r>
      <w:hyperlink r:id="rId31" w:tgtFrame="_blank" w:history="1">
        <w:r w:rsidRPr="00594AA5">
          <w:rPr>
            <w:rStyle w:val="Hyperlink"/>
          </w:rPr>
          <w:t>OUP Academic+1</w:t>
        </w:r>
      </w:hyperlink>
    </w:p>
    <w:p w14:paraId="4D57B68C" w14:textId="77777777" w:rsidR="00594AA5" w:rsidRPr="00594AA5" w:rsidRDefault="00594AA5" w:rsidP="00594AA5">
      <w:pPr>
        <w:numPr>
          <w:ilvl w:val="0"/>
          <w:numId w:val="10"/>
        </w:numPr>
      </w:pPr>
      <w:r w:rsidRPr="00594AA5">
        <w:t xml:space="preserve">Institutional accommodations report: “Supporting Deaf College Students: Perspectives From Disability Services Professionals” (National Deaf Center) </w:t>
      </w:r>
      <w:hyperlink r:id="rId32" w:tgtFrame="_blank" w:history="1">
        <w:r w:rsidRPr="00594AA5">
          <w:rPr>
            <w:rStyle w:val="Hyperlink"/>
          </w:rPr>
          <w:t>National Deaf Center+1</w:t>
        </w:r>
      </w:hyperlink>
    </w:p>
    <w:p w14:paraId="39030774" w14:textId="77777777" w:rsidR="00594AA5" w:rsidRPr="00594AA5" w:rsidRDefault="00594AA5" w:rsidP="00594AA5">
      <w:pPr>
        <w:numPr>
          <w:ilvl w:val="0"/>
          <w:numId w:val="10"/>
        </w:numPr>
      </w:pPr>
      <w:r w:rsidRPr="00594AA5">
        <w:t xml:space="preserve">Emerging tech: AR captioning interface for DHH students. </w:t>
      </w:r>
      <w:hyperlink r:id="rId33" w:tgtFrame="_blank" w:history="1">
        <w:r w:rsidRPr="00594AA5">
          <w:rPr>
            <w:rStyle w:val="Hyperlink"/>
          </w:rPr>
          <w:t>arXiv</w:t>
        </w:r>
      </w:hyperlink>
    </w:p>
    <w:p w14:paraId="4441CAE0" w14:textId="77777777" w:rsidR="00594AA5" w:rsidRPr="00594AA5" w:rsidRDefault="00594AA5" w:rsidP="00594AA5">
      <w:pPr>
        <w:numPr>
          <w:ilvl w:val="0"/>
          <w:numId w:val="10"/>
        </w:numPr>
      </w:pPr>
      <w:r w:rsidRPr="00594AA5">
        <w:t>Co-creation in sign language tech.</w:t>
      </w:r>
    </w:p>
    <w:p w14:paraId="56C817BE" w14:textId="77777777" w:rsidR="00D97F1E" w:rsidRDefault="00D97F1E"/>
    <w:sectPr w:rsidR="00D97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7E7D"/>
    <w:multiLevelType w:val="multilevel"/>
    <w:tmpl w:val="CD7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80844"/>
    <w:multiLevelType w:val="multilevel"/>
    <w:tmpl w:val="6FFC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95D21"/>
    <w:multiLevelType w:val="multilevel"/>
    <w:tmpl w:val="F6A0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D0E00"/>
    <w:multiLevelType w:val="multilevel"/>
    <w:tmpl w:val="6E788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C22228"/>
    <w:multiLevelType w:val="multilevel"/>
    <w:tmpl w:val="0D32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87DF2"/>
    <w:multiLevelType w:val="multilevel"/>
    <w:tmpl w:val="E1E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B2D68"/>
    <w:multiLevelType w:val="multilevel"/>
    <w:tmpl w:val="76E0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E4170"/>
    <w:multiLevelType w:val="multilevel"/>
    <w:tmpl w:val="570A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34C9E"/>
    <w:multiLevelType w:val="multilevel"/>
    <w:tmpl w:val="04A0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24AAB"/>
    <w:multiLevelType w:val="multilevel"/>
    <w:tmpl w:val="8EC2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519071">
    <w:abstractNumId w:val="4"/>
  </w:num>
  <w:num w:numId="2" w16cid:durableId="1469861681">
    <w:abstractNumId w:val="7"/>
  </w:num>
  <w:num w:numId="3" w16cid:durableId="1547991381">
    <w:abstractNumId w:val="6"/>
  </w:num>
  <w:num w:numId="4" w16cid:durableId="1871986527">
    <w:abstractNumId w:val="2"/>
  </w:num>
  <w:num w:numId="5" w16cid:durableId="2023361433">
    <w:abstractNumId w:val="8"/>
  </w:num>
  <w:num w:numId="6" w16cid:durableId="1029338007">
    <w:abstractNumId w:val="1"/>
  </w:num>
  <w:num w:numId="7" w16cid:durableId="655037624">
    <w:abstractNumId w:val="5"/>
  </w:num>
  <w:num w:numId="8" w16cid:durableId="13002248">
    <w:abstractNumId w:val="3"/>
  </w:num>
  <w:num w:numId="9" w16cid:durableId="1390879244">
    <w:abstractNumId w:val="0"/>
  </w:num>
  <w:num w:numId="10" w16cid:durableId="9628063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268"/>
    <w:rsid w:val="00432268"/>
    <w:rsid w:val="00594AA5"/>
    <w:rsid w:val="009E050C"/>
    <w:rsid w:val="00AB67B8"/>
    <w:rsid w:val="00D97F1E"/>
    <w:rsid w:val="00E56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9C64B2"/>
  <w15:chartTrackingRefBased/>
  <w15:docId w15:val="{D8654F99-B514-493C-91D2-00558667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268"/>
    <w:rPr>
      <w:rFonts w:eastAsiaTheme="majorEastAsia" w:cstheme="majorBidi"/>
      <w:color w:val="272727" w:themeColor="text1" w:themeTint="D8"/>
    </w:rPr>
  </w:style>
  <w:style w:type="paragraph" w:styleId="Title">
    <w:name w:val="Title"/>
    <w:basedOn w:val="Normal"/>
    <w:next w:val="Normal"/>
    <w:link w:val="TitleChar"/>
    <w:uiPriority w:val="10"/>
    <w:qFormat/>
    <w:rsid w:val="00432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268"/>
    <w:pPr>
      <w:spacing w:before="160"/>
      <w:jc w:val="center"/>
    </w:pPr>
    <w:rPr>
      <w:i/>
      <w:iCs/>
      <w:color w:val="404040" w:themeColor="text1" w:themeTint="BF"/>
    </w:rPr>
  </w:style>
  <w:style w:type="character" w:customStyle="1" w:styleId="QuoteChar">
    <w:name w:val="Quote Char"/>
    <w:basedOn w:val="DefaultParagraphFont"/>
    <w:link w:val="Quote"/>
    <w:uiPriority w:val="29"/>
    <w:rsid w:val="00432268"/>
    <w:rPr>
      <w:i/>
      <w:iCs/>
      <w:color w:val="404040" w:themeColor="text1" w:themeTint="BF"/>
    </w:rPr>
  </w:style>
  <w:style w:type="paragraph" w:styleId="ListParagraph">
    <w:name w:val="List Paragraph"/>
    <w:basedOn w:val="Normal"/>
    <w:uiPriority w:val="34"/>
    <w:qFormat/>
    <w:rsid w:val="00432268"/>
    <w:pPr>
      <w:ind w:left="720"/>
      <w:contextualSpacing/>
    </w:pPr>
  </w:style>
  <w:style w:type="character" w:styleId="IntenseEmphasis">
    <w:name w:val="Intense Emphasis"/>
    <w:basedOn w:val="DefaultParagraphFont"/>
    <w:uiPriority w:val="21"/>
    <w:qFormat/>
    <w:rsid w:val="00432268"/>
    <w:rPr>
      <w:i/>
      <w:iCs/>
      <w:color w:val="0F4761" w:themeColor="accent1" w:themeShade="BF"/>
    </w:rPr>
  </w:style>
  <w:style w:type="paragraph" w:styleId="IntenseQuote">
    <w:name w:val="Intense Quote"/>
    <w:basedOn w:val="Normal"/>
    <w:next w:val="Normal"/>
    <w:link w:val="IntenseQuoteChar"/>
    <w:uiPriority w:val="30"/>
    <w:qFormat/>
    <w:rsid w:val="00432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268"/>
    <w:rPr>
      <w:i/>
      <w:iCs/>
      <w:color w:val="0F4761" w:themeColor="accent1" w:themeShade="BF"/>
    </w:rPr>
  </w:style>
  <w:style w:type="character" w:styleId="IntenseReference">
    <w:name w:val="Intense Reference"/>
    <w:basedOn w:val="DefaultParagraphFont"/>
    <w:uiPriority w:val="32"/>
    <w:qFormat/>
    <w:rsid w:val="00432268"/>
    <w:rPr>
      <w:b/>
      <w:bCs/>
      <w:smallCaps/>
      <w:color w:val="0F4761" w:themeColor="accent1" w:themeShade="BF"/>
      <w:spacing w:val="5"/>
    </w:rPr>
  </w:style>
  <w:style w:type="character" w:styleId="Hyperlink">
    <w:name w:val="Hyperlink"/>
    <w:basedOn w:val="DefaultParagraphFont"/>
    <w:uiPriority w:val="99"/>
    <w:unhideWhenUsed/>
    <w:rsid w:val="00594AA5"/>
    <w:rPr>
      <w:color w:val="467886" w:themeColor="hyperlink"/>
      <w:u w:val="single"/>
    </w:rPr>
  </w:style>
  <w:style w:type="character" w:styleId="UnresolvedMention">
    <w:name w:val="Unresolved Mention"/>
    <w:basedOn w:val="DefaultParagraphFont"/>
    <w:uiPriority w:val="99"/>
    <w:semiHidden/>
    <w:unhideWhenUsed/>
    <w:rsid w:val="00594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tionaldeafcenter.org/wp-content/uploads/2024/08/DisabilityServicesReport2024.pdf?utm_source=chatgpt.com" TargetMode="External"/><Relationship Id="rId18" Type="http://schemas.openxmlformats.org/officeDocument/2006/relationships/hyperlink" Target="https://nationaldeafcenter.org/wp-content/uploads/2024/08/DisabilityServicesReport2024.pdf?utm_source=chatgpt.com" TargetMode="External"/><Relationship Id="rId26" Type="http://schemas.openxmlformats.org/officeDocument/2006/relationships/hyperlink" Target="https://arxiv.org/abs/2408.13171?utm_source=chatgpt.com" TargetMode="External"/><Relationship Id="rId3" Type="http://schemas.openxmlformats.org/officeDocument/2006/relationships/settings" Target="settings.xml"/><Relationship Id="rId21" Type="http://schemas.openxmlformats.org/officeDocument/2006/relationships/hyperlink" Target="https://academic.oup.com/jdsde/article-abstract/22/4/393/4091309?utm_source=chatgpt.com" TargetMode="External"/><Relationship Id="rId34" Type="http://schemas.openxmlformats.org/officeDocument/2006/relationships/fontTable" Target="fontTable.xml"/><Relationship Id="rId7" Type="http://schemas.openxmlformats.org/officeDocument/2006/relationships/hyperlink" Target="https://www.mdpi.com/2227-7102/9/1/57?utm_source=chatgpt.com" TargetMode="External"/><Relationship Id="rId12" Type="http://schemas.openxmlformats.org/officeDocument/2006/relationships/hyperlink" Target="https://academic.oup.com/jdsde/article/22/4/393/4091309?utm_source=chatgpt.com" TargetMode="External"/><Relationship Id="rId17" Type="http://schemas.openxmlformats.org/officeDocument/2006/relationships/hyperlink" Target="https://nationaldeafcenter.org/wp-content/uploads/2024/08/DisabilityServicesReport2024.pdf?utm_source=chatgpt.com" TargetMode="External"/><Relationship Id="rId25" Type="http://schemas.openxmlformats.org/officeDocument/2006/relationships/hyperlink" Target="https://arxiv.org/abs/2501.02233?utm_source=chatgpt.com" TargetMode="External"/><Relationship Id="rId33" Type="http://schemas.openxmlformats.org/officeDocument/2006/relationships/hyperlink" Target="https://arxiv.org/abs/2501.02233?utm_source=chatgpt.com" TargetMode="External"/><Relationship Id="rId2" Type="http://schemas.openxmlformats.org/officeDocument/2006/relationships/styles" Target="styles.xml"/><Relationship Id="rId16" Type="http://schemas.openxmlformats.org/officeDocument/2006/relationships/hyperlink" Target="https://nationaldeafcenter.org/wp-content/uploads/2024/08/DisabilityServicesReport2024.pdf?utm_source=chatgpt.com" TargetMode="External"/><Relationship Id="rId20" Type="http://schemas.openxmlformats.org/officeDocument/2006/relationships/hyperlink" Target="https://www.edaud.org/journal/2019/2-article-19.pdf?utm_source=chatgpt.com" TargetMode="External"/><Relationship Id="rId29" Type="http://schemas.openxmlformats.org/officeDocument/2006/relationships/hyperlink" Target="https://www.mdpi.com/2227-7102/9/1/57?utm_source=chatgpt.com" TargetMode="External"/><Relationship Id="rId1" Type="http://schemas.openxmlformats.org/officeDocument/2006/relationships/numbering" Target="numbering.xml"/><Relationship Id="rId6" Type="http://schemas.openxmlformats.org/officeDocument/2006/relationships/hyperlink" Target="https://journal2.um.ac.id/index.php/icsar/article/view/44367?utm_source=chatgpt.com" TargetMode="External"/><Relationship Id="rId11" Type="http://schemas.openxmlformats.org/officeDocument/2006/relationships/hyperlink" Target="https://nchr.elsevierpure.com/en/publications/exploring-the-use-of-educational-technology-among-deaf-students-i?utm_source=chatgpt.com" TargetMode="External"/><Relationship Id="rId24" Type="http://schemas.openxmlformats.org/officeDocument/2006/relationships/hyperlink" Target="https://arxiv.org/abs/2408.13171?utm_source=chatgpt.com" TargetMode="External"/><Relationship Id="rId32" Type="http://schemas.openxmlformats.org/officeDocument/2006/relationships/hyperlink" Target="https://nationaldeafcenter.org/resources/research-data/dss-report/?utm_source=chatgpt.com" TargetMode="External"/><Relationship Id="rId5" Type="http://schemas.openxmlformats.org/officeDocument/2006/relationships/hyperlink" Target="https://nationaldeafcenter.org/wp-content/uploads/2024/08/DisabilityServicesReport2024.pdf?utm_source=chatgpt.com" TargetMode="External"/><Relationship Id="rId15" Type="http://schemas.openxmlformats.org/officeDocument/2006/relationships/hyperlink" Target="https://academic.oup.com/jdsde/article/22/4/393/4091309?utm_source=chatgpt.com" TargetMode="External"/><Relationship Id="rId23" Type="http://schemas.openxmlformats.org/officeDocument/2006/relationships/hyperlink" Target="https://arxiv.org/abs/2501.02233?utm_source=chatgpt.com" TargetMode="External"/><Relationship Id="rId28" Type="http://schemas.openxmlformats.org/officeDocument/2006/relationships/hyperlink" Target="https://nationaldeafcenter.org/wp-content/uploads/2024/08/DisabilityServicesReport2024.pdf?utm_source=chatgpt.com" TargetMode="External"/><Relationship Id="rId10" Type="http://schemas.openxmlformats.org/officeDocument/2006/relationships/hyperlink" Target="https://www.mdpi.com/2227-7102/9/1/57?utm_source=chatgpt.com" TargetMode="External"/><Relationship Id="rId19" Type="http://schemas.openxmlformats.org/officeDocument/2006/relationships/hyperlink" Target="https://nationaldeafcenter.org/resources/research-data/dss-report/?utm_source=chatgpt.com" TargetMode="External"/><Relationship Id="rId31" Type="http://schemas.openxmlformats.org/officeDocument/2006/relationships/hyperlink" Target="https://academic.oup.com/jdsde/article/22/4/393/4091309?utm_source=chatgpt.com" TargetMode="External"/><Relationship Id="rId4" Type="http://schemas.openxmlformats.org/officeDocument/2006/relationships/webSettings" Target="webSettings.xml"/><Relationship Id="rId9" Type="http://schemas.openxmlformats.org/officeDocument/2006/relationships/hyperlink" Target="https://nationaldeafcenter.org/wp-content/uploads/2024/08/DisabilityServicesReport2024.pdf?utm_source=chatgpt.com" TargetMode="External"/><Relationship Id="rId14" Type="http://schemas.openxmlformats.org/officeDocument/2006/relationships/hyperlink" Target="https://pubmed.ncbi.nlm.nih.gov/24745105/?utm_source=chatgpt.com" TargetMode="External"/><Relationship Id="rId22" Type="http://schemas.openxmlformats.org/officeDocument/2006/relationships/hyperlink" Target="https://pubmed.ncbi.nlm.nih.gov/24745105/?utm_source=chatgpt.com" TargetMode="External"/><Relationship Id="rId27" Type="http://schemas.openxmlformats.org/officeDocument/2006/relationships/hyperlink" Target="https://arxiv.org/abs/2408.13171?utm_source=chatgpt.com" TargetMode="External"/><Relationship Id="rId30" Type="http://schemas.openxmlformats.org/officeDocument/2006/relationships/hyperlink" Target="https://pubmed.ncbi.nlm.nih.gov/24745105/?utm_source=chatgpt.com" TargetMode="External"/><Relationship Id="rId35" Type="http://schemas.openxmlformats.org/officeDocument/2006/relationships/theme" Target="theme/theme1.xml"/><Relationship Id="rId8" Type="http://schemas.openxmlformats.org/officeDocument/2006/relationships/hyperlink" Target="https://arxiv.org/abs/2501.0223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2216</Words>
  <Characters>12635</Characters>
  <Application>Microsoft Office Word</Application>
  <DocSecurity>0</DocSecurity>
  <Lines>105</Lines>
  <Paragraphs>29</Paragraphs>
  <ScaleCrop>false</ScaleCrop>
  <Company>West Chester University</Company>
  <LinksUpToDate>false</LinksUpToDate>
  <CharactersWithSpaces>14822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Amiruzzaman, Md</dc:creator>
  <cp:keywords/>
  <dc:description/>
  <cp:lastModifiedBy>Amiruzzaman, Md</cp:lastModifiedBy>
  <cp:revision>2</cp:revision>
  <dcterms:created xsi:type="dcterms:W3CDTF">2025-10-30T12:53:00Z</dcterms:created>
  <dcterms:modified xsi:type="dcterms:W3CDTF">2025-10-30T12:53:00Z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6712d631-582d-416d-a001-b07519259388</vt:lpwstr>
  </property>
</Properties>
</file>