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5441"/>
        <w:gridCol w:w="2462"/>
        <w:tblGridChange w:id="0">
          <w:tblGrid>
            <w:gridCol w:w="1951"/>
            <w:gridCol w:w="5441"/>
            <w:gridCol w:w="24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Esercizio n.: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d2125"/>
                <w:sz w:val="36"/>
                <w:szCs w:val="3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EsTh3.2.5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Esercizio</w:t>
            </w:r>
            <w:r w:rsidDel="00000000" w:rsidR="00000000" w:rsidRPr="00000000">
              <w:rPr>
                <w:rtl w:val="0"/>
              </w:rPr>
              <w:t xml:space="preserve">:  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Registrazione eventi scolastici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Obiettivo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  <w:t xml:space="preserve">: Si vogliono gestire le registrazioni ad </w:t>
            </w:r>
            <w:r w:rsidDel="00000000" w:rsidR="00000000" w:rsidRPr="00000000">
              <w:rPr>
                <w:highlight w:val="yellow"/>
                <w:rtl w:val="0"/>
              </w:rPr>
              <w:t xml:space="preserve">eventi</w:t>
            </w:r>
            <w:r w:rsidDel="00000000" w:rsidR="00000000" w:rsidRPr="00000000">
              <w:rPr>
                <w:rtl w:val="0"/>
              </w:rPr>
              <w:t xml:space="preserve"> scolastici come le assemblee di istituto, la registrazione potrebbe essere personale (dello </w:t>
            </w:r>
            <w:r w:rsidDel="00000000" w:rsidR="00000000" w:rsidRPr="00000000">
              <w:rPr>
                <w:highlight w:val="yellow"/>
                <w:rtl w:val="0"/>
              </w:rPr>
              <w:t xml:space="preserve">studente</w:t>
            </w:r>
            <w:r w:rsidDel="00000000" w:rsidR="00000000" w:rsidRPr="00000000">
              <w:rPr>
                <w:rtl w:val="0"/>
              </w:rPr>
              <w:t xml:space="preserve">) o collettiva (ogni studente della </w:t>
            </w:r>
            <w:r w:rsidDel="00000000" w:rsidR="00000000" w:rsidRPr="00000000">
              <w:rPr>
                <w:highlight w:val="yellow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  <w:t xml:space="preserve">). 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Si riportano di seguito due spezzoni di </w:t>
            </w:r>
            <w:r w:rsidDel="00000000" w:rsidR="00000000" w:rsidRPr="00000000">
              <w:rPr>
                <w:highlight w:val="yellow"/>
                <w:rtl w:val="0"/>
              </w:rPr>
              <w:t xml:space="preserve">circolare</w:t>
            </w:r>
            <w:r w:rsidDel="00000000" w:rsidR="00000000" w:rsidRPr="00000000">
              <w:rPr>
                <w:rtl w:val="0"/>
              </w:rPr>
              <w:t xml:space="preserve"> come esempio, si consideri che non è necessario descrivere la giornata ma le singole </w:t>
            </w:r>
            <w:r w:rsidDel="00000000" w:rsidR="00000000" w:rsidRPr="00000000">
              <w:rPr>
                <w:highlight w:val="yellow"/>
                <w:rtl w:val="0"/>
              </w:rPr>
              <w:t xml:space="preserve">attività</w:t>
            </w:r>
            <w:r w:rsidDel="00000000" w:rsidR="00000000" w:rsidRPr="00000000">
              <w:rPr>
                <w:rtl w:val="0"/>
              </w:rPr>
              <w:t xml:space="preserve"> per le quali serve una registrazione all'evento.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Circolare di Natale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Programma della giornata:</w:t>
              <w:br w:type="textWrapping"/>
              <w:t xml:space="preserve">• Ore 7:55: ingresso e appello nelle rispettive aule a cura del docente della prima ora;</w:t>
              <w:br w:type="textWrapping"/>
              <w:t xml:space="preserve">• Ore 8:10: le studentesse e gli studenti che partecipano ai tornei di calcio e di pallavolo si recheranno in palestra secondo il calendario allegato, le studentesse e gli studenti che non partecipano ai tornei, resteranno in aula per completarne l’addobbo e potranno autonomamente svolgere attività con giochi portati da casa;</w:t>
              <w:br w:type="textWrapping"/>
              <w:t xml:space="preserve">• Ore 8:45: le studentesse e gli studenti iscritti al corso "disegna con Bonci" si recheranno autonomamente presso il piano 0, nel corridoio antistante le aule 0-01 e 0-02 e svolgeranno il laboratorio. Si allega l’elenco dei partecipanti;</w:t>
              <w:br w:type="textWrapping"/>
              <w:t xml:space="preserve">• Nel corso della prima ora. Durante le attività, la Giuria passerà nelle aule per augurare Buone Feste a tutti e per definire la classe vincitrice del premio per il migliore addobbo di Natale;</w:t>
              <w:br w:type="textWrapping"/>
              <w:t xml:space="preserve">• Le studentesse e gli studenti del triennio non impegnati nei tornei si recheranno a visitare gli Stand delle Agenzie del Lavoro presso il piano 0 nel corridoio antistante 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Circolare di Novembre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Programma della giornata:</w:t>
              <w:br w:type="textWrapping"/>
              <w:t xml:space="preserve">- Ore 8.45 : arrivo delle studentesse e degli studenti nei punti di ritrovo del cinema Multiplex Giometti:</w:t>
              <w:br w:type="textWrapping"/>
              <w:t xml:space="preserve">- biennio davanti al ristorante pizzeria Orange</w:t>
              <w:br w:type="textWrapping"/>
              <w:t xml:space="preserve">- triennio davanti all’entrata del cinema.</w:t>
              <w:br w:type="textWrapping"/>
              <w:t xml:space="preserve">- Ore 8:50: appello a cura del docente della seconda ora.</w:t>
              <w:br w:type="textWrapping"/>
              <w:t xml:space="preserve">- Ore 8:55 - 9:00: entrata nelle rispettive sale, secondo le indicazioni dei gestori; possibilità di acquisto di cibo e di bevande presso il bar della struttura.</w:t>
              <w:br w:type="textWrapping"/>
              <w:t xml:space="preserve">- Ore 9:00: intervento di presentazione del progetto “Get Up” ed eventuale forum di preparazione alla visione del film con domande di engage.</w:t>
              <w:br w:type="textWrapping"/>
              <w:t xml:space="preserve">- Ore 9:30: inizio della proiezione del film “Squali” di Daniele Barbiero; a metà proiezione è prevista una pausa di 15 minuti.</w:t>
              <w:br w:type="textWrapping"/>
              <w:t xml:space="preserve">I nominativi delle studentesse e degli studenti che hanno dato </w:t>
            </w:r>
            <w:r w:rsidDel="00000000" w:rsidR="00000000" w:rsidRPr="00000000">
              <w:rPr>
                <w:highlight w:val="yellow"/>
                <w:rtl w:val="0"/>
              </w:rPr>
              <w:t xml:space="preserve">l’adesione</w:t>
            </w:r>
            <w:r w:rsidDel="00000000" w:rsidR="00000000" w:rsidRPr="00000000">
              <w:rPr>
                <w:rtl w:val="0"/>
              </w:rPr>
              <w:t xml:space="preserve"> alla partecipazione all’Assemblea saranno </w:t>
            </w:r>
            <w:r w:rsidDel="00000000" w:rsidR="00000000" w:rsidRPr="00000000">
              <w:rPr>
                <w:color w:val="ee0000"/>
                <w:rtl w:val="0"/>
              </w:rPr>
              <w:t xml:space="preserve">raccolti </w:t>
            </w:r>
            <w:r w:rsidDel="00000000" w:rsidR="00000000" w:rsidRPr="00000000">
              <w:rPr>
                <w:rtl w:val="0"/>
              </w:rPr>
              <w:t xml:space="preserve">dai </w:t>
            </w:r>
            <w:r w:rsidDel="00000000" w:rsidR="00000000" w:rsidRPr="00000000">
              <w:rPr>
                <w:highlight w:val="yellow"/>
                <w:rtl w:val="0"/>
              </w:rPr>
              <w:t xml:space="preserve">Rappresentanti di Classe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color w:val="ee0000"/>
                <w:rtl w:val="0"/>
              </w:rPr>
              <w:t xml:space="preserve">consegnati </w:t>
            </w:r>
            <w:r w:rsidDel="00000000" w:rsidR="00000000" w:rsidRPr="00000000">
              <w:rPr>
                <w:rtl w:val="0"/>
              </w:rPr>
              <w:t xml:space="preserve">ai </w:t>
            </w:r>
            <w:r w:rsidDel="00000000" w:rsidR="00000000" w:rsidRPr="00000000">
              <w:rPr>
                <w:highlight w:val="yellow"/>
                <w:rtl w:val="0"/>
              </w:rPr>
              <w:t xml:space="preserve">Rappresentanti di Istituto</w:t>
            </w:r>
            <w:r w:rsidDel="00000000" w:rsidR="00000000" w:rsidRPr="00000000">
              <w:rPr>
                <w:rtl w:val="0"/>
              </w:rPr>
              <w:t xml:space="preserve"> che ne </w:t>
            </w:r>
            <w:r w:rsidDel="00000000" w:rsidR="00000000" w:rsidRPr="00000000">
              <w:rPr>
                <w:color w:val="ee0000"/>
                <w:rtl w:val="0"/>
              </w:rPr>
              <w:t xml:space="preserve">forniranno </w:t>
            </w:r>
            <w:r w:rsidDel="00000000" w:rsidR="00000000" w:rsidRPr="00000000">
              <w:rPr>
                <w:rtl w:val="0"/>
              </w:rPr>
              <w:t xml:space="preserve">copia alla </w:t>
            </w:r>
            <w:r w:rsidDel="00000000" w:rsidR="00000000" w:rsidRPr="00000000">
              <w:rPr>
                <w:highlight w:val="yellow"/>
                <w:rtl w:val="0"/>
              </w:rPr>
              <w:t xml:space="preserve">Vicedirigenza</w:t>
            </w:r>
            <w:r w:rsidDel="00000000" w:rsidR="00000000" w:rsidRPr="00000000">
              <w:rPr>
                <w:rtl w:val="0"/>
              </w:rPr>
              <w:t xml:space="preserve"> entro le ore 12:00 di mercoledì 19 novembre p.v.</w:t>
              <w:br w:type="textWrapping"/>
              <w:t xml:space="preserve">Le studentesse e gli studenti che non hanno dato l’adesione non dovranno recarsi a scuola e risulteranno assenti.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  <w:t xml:space="preserve">: 4BM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Cognome Nome</w:t>
            </w:r>
            <w:r w:rsidDel="00000000" w:rsidR="00000000" w:rsidRPr="00000000">
              <w:rPr>
                <w:rtl w:val="0"/>
              </w:rPr>
              <w:t xml:space="preserve">: Simoncini Riccardo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  <w:t xml:space="preserve">: 16/04/2026</w:t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Analisi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Entrambe le due circolari mettono in chiaro come gli eventi sono divisi in diverse attività con la relativa ora di inizio e di fine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 Concettuale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(ER o UML)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808080"/>
          <w:sz w:val="16"/>
          <w:szCs w:val="16"/>
        </w:rPr>
        <w:drawing>
          <wp:inline distB="0" distT="0" distL="114300" distR="114300">
            <wp:extent cx="6120130" cy="34569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 Logico</w:t>
      </w: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-108.0" w:type="dxa"/>
        <w:tblLayout w:type="fixed"/>
        <w:tblLook w:val="0400"/>
      </w:tblPr>
      <w:tblGrid>
        <w:gridCol w:w="2235"/>
        <w:gridCol w:w="990"/>
        <w:gridCol w:w="1140"/>
        <w:gridCol w:w="990"/>
        <w:gridCol w:w="1110"/>
        <w:gridCol w:w="450"/>
        <w:gridCol w:w="855"/>
        <w:gridCol w:w="135"/>
        <w:gridCol w:w="1275"/>
        <w:gridCol w:w="1140"/>
        <w:tblGridChange w:id="0">
          <w:tblGrid>
            <w:gridCol w:w="2235"/>
            <w:gridCol w:w="990"/>
            <w:gridCol w:w="1140"/>
            <w:gridCol w:w="990"/>
            <w:gridCol w:w="1110"/>
            <w:gridCol w:w="450"/>
            <w:gridCol w:w="855"/>
            <w:gridCol w:w="135"/>
            <w:gridCol w:w="1275"/>
            <w:gridCol w:w="114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Utenti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Nome attributo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Dimensione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Vincolo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Obbligatorio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Descrizione/Valori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Extra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cognome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rappresentanteClasse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rappresentanteIstituto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classesigla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Classi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Nome attributo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Dimensione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Vincolo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Obbligatorio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Descrizione/Valori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Extra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Tinybit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sezione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indirizzoID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color w:val="80808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color w:val="80808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05.0" w:type="dxa"/>
        <w:jc w:val="left"/>
        <w:tblInd w:w="-108.0" w:type="dxa"/>
        <w:tblLayout w:type="fixed"/>
        <w:tblLook w:val="0400"/>
      </w:tblPr>
      <w:tblGrid>
        <w:gridCol w:w="2235"/>
        <w:gridCol w:w="990"/>
        <w:gridCol w:w="1140"/>
        <w:gridCol w:w="990"/>
        <w:gridCol w:w="1455"/>
        <w:gridCol w:w="105"/>
        <w:gridCol w:w="885"/>
        <w:gridCol w:w="105"/>
        <w:gridCol w:w="1275"/>
        <w:gridCol w:w="1125"/>
        <w:tblGridChange w:id="0">
          <w:tblGrid>
            <w:gridCol w:w="2235"/>
            <w:gridCol w:w="990"/>
            <w:gridCol w:w="1140"/>
            <w:gridCol w:w="990"/>
            <w:gridCol w:w="1455"/>
            <w:gridCol w:w="105"/>
            <w:gridCol w:w="885"/>
            <w:gridCol w:w="105"/>
            <w:gridCol w:w="1275"/>
            <w:gridCol w:w="112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Indirizzi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Nome attributo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Dimensione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Vincolo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Obbligatorio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Descrizione/Valori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Extra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95.0" w:type="dxa"/>
        <w:jc w:val="left"/>
        <w:tblInd w:w="-108.0" w:type="dxa"/>
        <w:tblLayout w:type="fixed"/>
        <w:tblLook w:val="0400"/>
      </w:tblPr>
      <w:tblGrid>
        <w:gridCol w:w="105"/>
        <w:gridCol w:w="1515"/>
        <w:gridCol w:w="660"/>
        <w:gridCol w:w="105"/>
        <w:gridCol w:w="195"/>
        <w:gridCol w:w="705"/>
        <w:gridCol w:w="285"/>
        <w:gridCol w:w="765"/>
        <w:gridCol w:w="120"/>
        <w:gridCol w:w="990"/>
        <w:gridCol w:w="180"/>
        <w:gridCol w:w="765"/>
        <w:gridCol w:w="510"/>
        <w:gridCol w:w="105"/>
        <w:gridCol w:w="885"/>
        <w:gridCol w:w="105"/>
        <w:gridCol w:w="165"/>
        <w:gridCol w:w="555"/>
        <w:gridCol w:w="555"/>
        <w:gridCol w:w="1125"/>
        <w:tblGridChange w:id="0">
          <w:tblGrid>
            <w:gridCol w:w="105"/>
            <w:gridCol w:w="1515"/>
            <w:gridCol w:w="660"/>
            <w:gridCol w:w="105"/>
            <w:gridCol w:w="195"/>
            <w:gridCol w:w="705"/>
            <w:gridCol w:w="285"/>
            <w:gridCol w:w="765"/>
            <w:gridCol w:w="120"/>
            <w:gridCol w:w="990"/>
            <w:gridCol w:w="180"/>
            <w:gridCol w:w="765"/>
            <w:gridCol w:w="510"/>
            <w:gridCol w:w="105"/>
            <w:gridCol w:w="885"/>
            <w:gridCol w:w="105"/>
            <w:gridCol w:w="165"/>
            <w:gridCol w:w="555"/>
            <w:gridCol w:w="555"/>
            <w:gridCol w:w="112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Aderire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Nome attributo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Dimensione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Vincolo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Obbligatorio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Descrizione/Valori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Extra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iscritto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autorizzto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5">
            <w:pPr>
              <w:tabs>
                <w:tab w:val="right" w:leader="none" w:pos="2019"/>
              </w:tabs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pagato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partecipato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utenteID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3">
            <w:pPr>
              <w:tabs>
                <w:tab w:val="left" w:leader="none" w:pos="493"/>
                <w:tab w:val="left" w:leader="none" w:pos="657"/>
              </w:tabs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classesigla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7">
            <w:pPr>
              <w:tabs>
                <w:tab w:val="left" w:leader="none" w:pos="493"/>
                <w:tab w:val="left" w:leader="none" w:pos="657"/>
              </w:tabs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attivitaID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B">
            <w:pPr>
              <w:tabs>
                <w:tab w:val="left" w:leader="none" w:pos="493"/>
                <w:tab w:val="left" w:leader="none" w:pos="657"/>
              </w:tabs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  <w:tcBorders>
              <w:top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F">
            <w:pPr>
              <w:tabs>
                <w:tab w:val="left" w:leader="none" w:pos="493"/>
                <w:tab w:val="left" w:leader="none" w:pos="657"/>
              </w:tabs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240" w:lineRule="auto"/>
              <w:rPr/>
            </w:pPr>
            <w:bookmarkStart w:colFirst="0" w:colLast="0" w:name="_heading=h.9ajcjfqfh7wy" w:id="0"/>
            <w:bookmarkEnd w:id="0"/>
            <w:r w:rsidDel="00000000" w:rsidR="00000000" w:rsidRPr="00000000">
              <w:rPr>
                <w:rtl w:val="0"/>
              </w:rPr>
              <w:t xml:space="preserve">Eventi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 attributo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Dimensione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Vincolo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Obbligatorio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Descrizione/Valori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spacing w:after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descrizione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spacing w:after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utenteID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Attivita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attributo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Vincolo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Obbligatorio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Descrizione/Valori</w:t>
            </w:r>
          </w:p>
        </w:tc>
        <w:tc>
          <w:tcPr>
            <w:tcBorders>
              <w:top w:color="cccccc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titolo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spacing w:after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spacing w:after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ordine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dalle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alle</w:t>
            </w:r>
          </w:p>
        </w:tc>
        <w:tc>
          <w:tcPr>
            <w:gridSpan w:val="3"/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gridSpan w:val="2"/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eventoID</w:t>
            </w:r>
          </w:p>
        </w:tc>
        <w:tc>
          <w:tcPr>
            <w:gridSpan w:val="3"/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gridSpan w:val="2"/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gridSpan w:val="3"/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b w:val="1"/>
          <w:bCs w:val="1"/>
          <w:color w:val="808080"/>
          <w:sz w:val="16"/>
          <w:szCs w:val="16"/>
        </w:rPr>
      </w:pPr>
      <w:r w:rsidDel="00000000" w:rsidR="00000000" w:rsidRPr="00000000">
        <w:rPr>
          <w:b w:val="1"/>
          <w:bCs w:val="1"/>
          <w:color w:val="808080"/>
          <w:sz w:val="16"/>
          <w:szCs w:val="16"/>
          <w:rtl w:val="0"/>
        </w:rPr>
        <w:t xml:space="preserve">[VINCOLO</w:t>
      </w:r>
    </w:p>
    <w:p w:rsidR="00000000" w:rsidDel="00000000" w:rsidP="00000000" w:rsidRDefault="00000000" w:rsidRPr="00000000" w14:paraId="00000325">
      <w:pPr>
        <w:rPr>
          <w:color w:val="808080"/>
          <w:sz w:val="16"/>
          <w:szCs w:val="16"/>
        </w:rPr>
      </w:pPr>
      <w:r w:rsidDel="00000000" w:rsidR="00000000" w:rsidRPr="00000000">
        <w:rPr>
          <w:color w:val="808080"/>
          <w:sz w:val="16"/>
          <w:szCs w:val="16"/>
          <w:rtl w:val="0"/>
        </w:rPr>
        <w:t xml:space="preserve">Valori possibili sui campi + PK, FK, Unique, Index, FullText, ...</w:t>
      </w:r>
    </w:p>
    <w:p w:rsidR="00000000" w:rsidDel="00000000" w:rsidP="00000000" w:rsidRDefault="00000000" w:rsidRPr="00000000" w14:paraId="00000326">
      <w:pPr>
        <w:rPr>
          <w:b w:val="1"/>
          <w:bCs w:val="1"/>
          <w:color w:val="808080"/>
          <w:sz w:val="16"/>
          <w:szCs w:val="16"/>
        </w:rPr>
        <w:sectPr>
          <w:pgSz w:h="16838" w:w="11906" w:orient="portrait"/>
          <w:pgMar w:bottom="1134" w:top="1417" w:left="1134" w:right="1134" w:header="708" w:footer="708"/>
          <w:pgNumType w:start="1"/>
        </w:sectPr>
      </w:pPr>
      <w:r w:rsidDel="00000000" w:rsidR="00000000" w:rsidRPr="00000000">
        <w:rPr>
          <w:b w:val="1"/>
          <w:bCs w:val="1"/>
          <w:color w:val="808080"/>
          <w:sz w:val="16"/>
          <w:szCs w:val="16"/>
          <w:rtl w:val="0"/>
        </w:rPr>
        <w:t xml:space="preserve">TIPO DATO</w:t>
      </w:r>
    </w:p>
    <w:p w:rsidR="00000000" w:rsidDel="00000000" w:rsidP="00000000" w:rsidRDefault="00000000" w:rsidRPr="00000000" w14:paraId="00000327">
      <w:pPr>
        <w:spacing w:after="0" w:line="240" w:lineRule="auto"/>
        <w:rPr>
          <w:b w:val="1"/>
          <w:bCs w:val="1"/>
          <w:color w:val="808080"/>
          <w:sz w:val="16"/>
          <w:szCs w:val="16"/>
        </w:rPr>
      </w:pPr>
      <w:r w:rsidDel="00000000" w:rsidR="00000000" w:rsidRPr="00000000">
        <w:rPr>
          <w:b w:val="1"/>
          <w:bCs w:val="1"/>
          <w:color w:val="808080"/>
          <w:sz w:val="16"/>
          <w:szCs w:val="16"/>
          <w:rtl w:val="0"/>
        </w:rPr>
        <w:t xml:space="preserve">Numerici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  <w:rtl w:val="0"/>
        </w:rPr>
        <w:t xml:space="preserve">TINYINT 1 byte da -128 a +127 da 0 a +255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  <w:rtl w:val="0"/>
        </w:rPr>
        <w:t xml:space="preserve">SMALLINT 2 byte da -32768 a +32767 da 0 a +65535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  <w:rtl w:val="0"/>
        </w:rPr>
        <w:t xml:space="preserve">INT 4 byte da -2147483648 a +2147483647 da 0 a +4294967295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  <w:rtl w:val="0"/>
        </w:rPr>
        <w:t xml:space="preserve">BIGINT 8 byte da -9223372036854775808 a +9223372036854775807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  <w:rtl w:val="0"/>
        </w:rPr>
        <w:t xml:space="preserve">FLOAT(I,D) 4 byte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  <w:rtl w:val="0"/>
        </w:rPr>
        <w:t xml:space="preserve">DOUBLE(I,D) 8 byte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  <w:rtl w:val="0"/>
        </w:rPr>
        <w:t xml:space="preserve">DECIMAL(I,D) Il peso di I + 2 Byte </w:t>
      </w:r>
    </w:p>
    <w:p w:rsidR="00000000" w:rsidDel="00000000" w:rsidP="00000000" w:rsidRDefault="00000000" w:rsidRPr="00000000" w14:paraId="0000032F">
      <w:pPr>
        <w:spacing w:after="0" w:line="240" w:lineRule="auto"/>
        <w:rPr>
          <w:b w:val="1"/>
          <w:bCs w:val="1"/>
          <w:color w:val="808080"/>
          <w:sz w:val="16"/>
          <w:szCs w:val="16"/>
        </w:rPr>
      </w:pPr>
      <w:r w:rsidDel="00000000" w:rsidR="00000000" w:rsidRPr="00000000">
        <w:rPr>
          <w:b w:val="1"/>
          <w:bCs w:val="1"/>
          <w:color w:val="808080"/>
          <w:sz w:val="16"/>
          <w:szCs w:val="16"/>
          <w:rtl w:val="0"/>
        </w:rPr>
        <w:t xml:space="preserve">Testo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  <w:rtl w:val="0"/>
        </w:rPr>
        <w:t xml:space="preserve">CHAR max 255 byte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  <w:rtl w:val="0"/>
        </w:rPr>
        <w:t xml:space="preserve">VARCHAR 255 byte X+1 byte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  <w:rtl w:val="0"/>
        </w:rPr>
        <w:t xml:space="preserve">TEXT 65535 byte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  <w:rtl w:val="0"/>
        </w:rPr>
        <w:t xml:space="preserve">BLOB 65535 byte X+2 byte</w:t>
      </w:r>
    </w:p>
    <w:p w:rsidR="00000000" w:rsidDel="00000000" w:rsidP="00000000" w:rsidRDefault="00000000" w:rsidRPr="00000000" w14:paraId="00000334">
      <w:pPr>
        <w:spacing w:after="0" w:line="240" w:lineRule="auto"/>
        <w:rPr>
          <w:b w:val="1"/>
          <w:bCs w:val="1"/>
          <w:color w:val="808080"/>
          <w:sz w:val="16"/>
          <w:szCs w:val="16"/>
        </w:rPr>
      </w:pPr>
      <w:r w:rsidDel="00000000" w:rsidR="00000000" w:rsidRPr="00000000">
        <w:rPr>
          <w:b w:val="1"/>
          <w:bCs w:val="1"/>
          <w:color w:val="808080"/>
          <w:sz w:val="16"/>
          <w:szCs w:val="16"/>
          <w:rtl w:val="0"/>
        </w:rPr>
        <w:t xml:space="preserve">DateTime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  <w:rtl w:val="0"/>
        </w:rPr>
        <w:t xml:space="preserve">DATETIME AAAA-MM-GG hh:mm:ss 0000-00-00 00:00:00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  <w:rtl w:val="0"/>
        </w:rPr>
        <w:t xml:space="preserve">DATE AAAA-MM-GG 0000-00-00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  <w:rtl w:val="0"/>
        </w:rPr>
        <w:t xml:space="preserve">TIME hh:mm:ss 00:00:00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  <w:rtl w:val="0"/>
        </w:rPr>
        <w:t xml:space="preserve">YEAR AAAA 0000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  <w:rtl w:val="0"/>
        </w:rPr>
        <w:t xml:space="preserve">TIMESTAMP(2) AA 00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  <w:rtl w:val="0"/>
        </w:rPr>
        <w:t xml:space="preserve">TIMESTAMP(4) AAMM 0000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  <w:rtl w:val="0"/>
        </w:rPr>
        <w:t xml:space="preserve">TIMESTAMP(6) AAMMGG 000000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  <w:rtl w:val="0"/>
        </w:rPr>
        <w:t xml:space="preserve">TIMESTAMP(8) AAAAMMGG 00000000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  <w:rtl w:val="0"/>
        </w:rPr>
        <w:t xml:space="preserve">TIMESTAMP(10) AAMMGGhhmm 0000000000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  <w:rtl w:val="0"/>
        </w:rPr>
        <w:t xml:space="preserve">TIMESTAMP(12) AAMMGGhhmmss 000000000000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38" w:w="11906" w:orient="portrait"/>
          <w:pgMar w:bottom="1134" w:top="1417" w:left="1134" w:right="1134" w:header="708" w:footer="708"/>
          <w:cols w:equalWidth="0" w:num="2">
            <w:col w:space="708" w:w="4464.999999999999"/>
            <w:col w:space="0" w:w="4464.999999999999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  <w:rtl w:val="0"/>
        </w:rPr>
        <w:t xml:space="preserve">TIMESTAMP(14) AAAAMMGGhhmmss 0000000000000</w:t>
      </w:r>
    </w:p>
    <w:p w:rsidR="00000000" w:rsidDel="00000000" w:rsidP="00000000" w:rsidRDefault="00000000" w:rsidRPr="00000000" w14:paraId="00000340">
      <w:pPr>
        <w:spacing w:after="0" w:line="240" w:lineRule="auto"/>
        <w:rPr>
          <w:color w:val="80808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0" w:line="240" w:lineRule="auto"/>
        <w:rPr>
          <w:color w:val="808080"/>
          <w:sz w:val="16"/>
          <w:szCs w:val="16"/>
        </w:rPr>
      </w:pPr>
      <w:r w:rsidDel="00000000" w:rsidR="00000000" w:rsidRPr="00000000">
        <w:rPr>
          <w:color w:val="808080"/>
          <w:sz w:val="16"/>
          <w:szCs w:val="16"/>
          <w:rtl w:val="0"/>
        </w:rPr>
        <w:t xml:space="preserve">Maggiori dettagli nella dispensa 1.3.1 DBMS - MySQL - I tipi di dato]</w:t>
      </w:r>
    </w:p>
    <w:sectPr>
      <w:type w:val="continuous"/>
      <w:pgSz w:h="16838" w:w="11906" w:orient="portrait"/>
      <w:pgMar w:bottom="1134" w:top="1417" w:left="1134" w:right="1134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e75b5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C5Fs5/vuZOaSg22AKKRsBob2IA==">CgMxLjAyDmguOWFqY2pmcWZoN3d5OAByITEyVU5yN2pSM1JBYkt1bWxIY1dZRlJuSk52VGJfaUQxdQ==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