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35FF4" w14:textId="4FFF5CD8" w:rsidR="00CD35FC" w:rsidRPr="004E4511" w:rsidRDefault="000641F8" w:rsidP="0057580A">
      <w:pPr>
        <w:jc w:val="center"/>
        <w:rPr>
          <w:rFonts w:ascii="Times New Roman" w:hAnsi="Times New Roman" w:cs="Times New Roman"/>
          <w:sz w:val="48"/>
          <w:szCs w:val="48"/>
        </w:rPr>
      </w:pPr>
      <w:r>
        <w:rPr>
          <w:rFonts w:ascii="Times New Roman" w:hAnsi="Times New Roman" w:cs="Times New Roman"/>
          <w:iCs/>
          <w:sz w:val="48"/>
          <w:szCs w:val="48"/>
        </w:rPr>
        <w:t>DoS</w:t>
      </w:r>
    </w:p>
    <w:p w14:paraId="5634CE02" w14:textId="77777777" w:rsidR="00144F41" w:rsidRDefault="00144F41" w:rsidP="0057580A">
      <w:pPr>
        <w:jc w:val="center"/>
        <w:rPr>
          <w:rFonts w:ascii="TimesNewRoman,Italic" w:hAnsi="TimesNewRoman,Italic" w:cs="TimesNewRoman,Italic"/>
          <w:iCs/>
        </w:rPr>
        <w:sectPr w:rsidR="00144F41" w:rsidSect="00144F41">
          <w:pgSz w:w="12240" w:h="15840"/>
          <w:pgMar w:top="1080" w:right="893" w:bottom="1440" w:left="893" w:header="720" w:footer="720" w:gutter="0"/>
          <w:cols w:space="720"/>
          <w:docGrid w:linePitch="360"/>
        </w:sectPr>
      </w:pPr>
    </w:p>
    <w:p w14:paraId="42D00FAC" w14:textId="7E5023A5" w:rsidR="00B275E3" w:rsidRDefault="00577F16" w:rsidP="00F84CE6">
      <w:pPr>
        <w:autoSpaceDE w:val="0"/>
        <w:autoSpaceDN w:val="0"/>
        <w:adjustRightInd w:val="0"/>
        <w:spacing w:after="0" w:line="240" w:lineRule="auto"/>
        <w:jc w:val="center"/>
        <w:rPr>
          <w:rFonts w:ascii="TimesNewRoman" w:hAnsi="TimesNewRoman" w:cs="TimesNewRoman"/>
        </w:rPr>
      </w:pPr>
      <w:r>
        <w:rPr>
          <w:rFonts w:ascii="TimesNewRoman" w:hAnsi="TimesNewRoman" w:cs="TimesNewRoman"/>
        </w:rPr>
        <w:t>Amish Regmi</w:t>
      </w:r>
      <w:r w:rsidR="000945B9">
        <w:rPr>
          <w:rFonts w:ascii="TimesNewRoman" w:hAnsi="TimesNewRoman" w:cs="TimesNewRoman"/>
        </w:rPr>
        <w:t>,</w:t>
      </w:r>
      <w:r w:rsidR="000945B9" w:rsidRPr="000945B9">
        <w:rPr>
          <w:rFonts w:ascii="TimesNewRoman" w:hAnsi="TimesNewRoman" w:cs="TimesNewRoman"/>
        </w:rPr>
        <w:t xml:space="preserve"> </w:t>
      </w:r>
      <w:proofErr w:type="spellStart"/>
      <w:r w:rsidR="00B275E3">
        <w:rPr>
          <w:rFonts w:ascii="TimesNewRoman" w:hAnsi="TimesNewRoman" w:cs="TimesNewRoman"/>
        </w:rPr>
        <w:t>Eman</w:t>
      </w:r>
      <w:proofErr w:type="spellEnd"/>
      <w:r w:rsidR="00B275E3">
        <w:rPr>
          <w:rFonts w:ascii="TimesNewRoman" w:hAnsi="TimesNewRoman" w:cs="TimesNewRoman"/>
        </w:rPr>
        <w:t xml:space="preserve"> Abdelfattah</w:t>
      </w:r>
    </w:p>
    <w:p w14:paraId="4DE3B765" w14:textId="77777777" w:rsidR="0052019F" w:rsidRDefault="0052019F" w:rsidP="00F84CE6">
      <w:pPr>
        <w:autoSpaceDE w:val="0"/>
        <w:autoSpaceDN w:val="0"/>
        <w:adjustRightInd w:val="0"/>
        <w:spacing w:after="0" w:line="240" w:lineRule="auto"/>
        <w:jc w:val="center"/>
        <w:rPr>
          <w:rFonts w:ascii="Times New Roman" w:eastAsia="Calibri" w:hAnsi="Times New Roman" w:cs="Times New Roman"/>
          <w:sz w:val="20"/>
          <w:szCs w:val="20"/>
        </w:rPr>
      </w:pPr>
      <w:r w:rsidRPr="005E5FA8">
        <w:rPr>
          <w:rFonts w:ascii="Times New Roman" w:eastAsia="Calibri" w:hAnsi="Times New Roman" w:cs="Times New Roman"/>
          <w:sz w:val="20"/>
          <w:szCs w:val="20"/>
        </w:rPr>
        <w:t>School of Theoretical &amp; Applied Science</w:t>
      </w:r>
      <w:r>
        <w:rPr>
          <w:rFonts w:ascii="Times New Roman" w:eastAsia="Calibri" w:hAnsi="Times New Roman" w:cs="Times New Roman"/>
          <w:sz w:val="20"/>
          <w:szCs w:val="20"/>
        </w:rPr>
        <w:t xml:space="preserve"> </w:t>
      </w:r>
    </w:p>
    <w:p w14:paraId="6CC1F2A2" w14:textId="77777777" w:rsidR="0052019F" w:rsidRDefault="0052019F" w:rsidP="00F84CE6">
      <w:pPr>
        <w:autoSpaceDE w:val="0"/>
        <w:autoSpaceDN w:val="0"/>
        <w:adjustRightInd w:val="0"/>
        <w:spacing w:after="0" w:line="240" w:lineRule="auto"/>
        <w:jc w:val="center"/>
        <w:rPr>
          <w:rFonts w:ascii="TimesNewRoman" w:hAnsi="TimesNewRoman" w:cs="TimesNewRoman"/>
          <w:sz w:val="20"/>
          <w:szCs w:val="20"/>
        </w:rPr>
      </w:pPr>
      <w:r w:rsidRPr="005E5FA8">
        <w:rPr>
          <w:rFonts w:ascii="Times New Roman" w:eastAsia="Calibri" w:hAnsi="Times New Roman" w:cs="Times New Roman"/>
          <w:sz w:val="20"/>
          <w:szCs w:val="20"/>
        </w:rPr>
        <w:t>Ramapo College of New Jersey</w:t>
      </w:r>
      <w:r w:rsidRPr="00B275E3">
        <w:rPr>
          <w:rFonts w:ascii="TimesNewRoman" w:hAnsi="TimesNewRoman" w:cs="TimesNewRoman"/>
          <w:sz w:val="20"/>
          <w:szCs w:val="20"/>
        </w:rPr>
        <w:t xml:space="preserve"> </w:t>
      </w:r>
    </w:p>
    <w:p w14:paraId="0FA670FD" w14:textId="7F495639" w:rsidR="0052019F" w:rsidRDefault="0052019F" w:rsidP="00F84CE6">
      <w:pPr>
        <w:jc w:val="center"/>
        <w:rPr>
          <w:rFonts w:ascii="Times New Roman" w:eastAsia="Calibri" w:hAnsi="Times New Roman" w:cs="Times New Roman"/>
          <w:sz w:val="20"/>
          <w:szCs w:val="20"/>
        </w:rPr>
      </w:pPr>
      <w:r w:rsidRPr="005E5FA8">
        <w:rPr>
          <w:rFonts w:ascii="Times New Roman" w:eastAsia="Calibri" w:hAnsi="Times New Roman" w:cs="Times New Roman"/>
          <w:sz w:val="20"/>
          <w:szCs w:val="20"/>
        </w:rPr>
        <w:t>Mahwah, N</w:t>
      </w:r>
      <w:r>
        <w:rPr>
          <w:rFonts w:ascii="Times New Roman" w:eastAsia="Calibri" w:hAnsi="Times New Roman" w:cs="Times New Roman"/>
          <w:sz w:val="20"/>
          <w:szCs w:val="20"/>
        </w:rPr>
        <w:t>J</w:t>
      </w:r>
    </w:p>
    <w:p w14:paraId="0ED0C842" w14:textId="4DF2A75C" w:rsidR="00F84CE6" w:rsidRDefault="00577F16" w:rsidP="0052019F">
      <w:pPr>
        <w:jc w:val="center"/>
        <w:rPr>
          <w:rFonts w:ascii="TimesNewRoman,Italic" w:hAnsi="TimesNewRoman,Italic" w:cs="TimesNewRoman,Italic"/>
          <w:iCs/>
        </w:rPr>
      </w:pPr>
      <w:proofErr w:type="gramStart"/>
      <w:r>
        <w:t>aregmi@ramapo.edu</w:t>
      </w:r>
      <w:r w:rsidR="00AE13D0">
        <w:t xml:space="preserve"> </w:t>
      </w:r>
      <w:r w:rsidR="0088592D" w:rsidRPr="00775829">
        <w:rPr>
          <w:rFonts w:ascii="Times New Roman" w:hAnsi="Times New Roman" w:cs="Times New Roman"/>
          <w:sz w:val="20"/>
          <w:szCs w:val="20"/>
        </w:rPr>
        <w:t>,</w:t>
      </w:r>
      <w:proofErr w:type="gramEnd"/>
      <w:r w:rsidR="0088592D" w:rsidRPr="00775829">
        <w:rPr>
          <w:rFonts w:ascii="Times New Roman" w:hAnsi="Times New Roman" w:cs="Times New Roman"/>
          <w:sz w:val="20"/>
          <w:szCs w:val="20"/>
        </w:rPr>
        <w:t xml:space="preserve"> </w:t>
      </w:r>
      <w:hyperlink r:id="rId7" w:history="1">
        <w:r w:rsidRPr="007E3BBF">
          <w:rPr>
            <w:rStyle w:val="Hyperlink"/>
            <w:rFonts w:ascii="Times New Roman" w:eastAsia="Calibri" w:hAnsi="Times New Roman" w:cs="Times New Roman"/>
            <w:sz w:val="20"/>
            <w:szCs w:val="20"/>
          </w:rPr>
          <w:t>eabdelfa@ramapo.edu</w:t>
        </w:r>
      </w:hyperlink>
    </w:p>
    <w:p w14:paraId="7A9F53AE" w14:textId="77777777" w:rsidR="00F84CE6" w:rsidRDefault="00F84CE6" w:rsidP="00BB4E5C">
      <w:pPr>
        <w:spacing w:after="0" w:line="240" w:lineRule="auto"/>
        <w:rPr>
          <w:rFonts w:ascii="TimesNewRoman,Italic" w:hAnsi="TimesNewRoman,Italic" w:cs="TimesNewRoman,Italic"/>
          <w:iCs/>
        </w:rPr>
        <w:sectPr w:rsidR="00F84CE6" w:rsidSect="00F84CE6">
          <w:type w:val="continuous"/>
          <w:pgSz w:w="12240" w:h="15840" w:code="1"/>
          <w:pgMar w:top="1080" w:right="893" w:bottom="1440" w:left="893" w:header="720" w:footer="720" w:gutter="0"/>
          <w:cols w:space="720"/>
          <w:docGrid w:linePitch="360"/>
        </w:sectPr>
      </w:pPr>
    </w:p>
    <w:p w14:paraId="4D5A33E5" w14:textId="77777777" w:rsidR="00EA3762" w:rsidRPr="00D408C7" w:rsidRDefault="00CD4A88" w:rsidP="0057580A">
      <w:pPr>
        <w:jc w:val="both"/>
        <w:rPr>
          <w:rFonts w:ascii="TimesNewRoman" w:hAnsi="TimesNewRoman" w:cs="TimesNewRoman"/>
          <w:b/>
          <w:sz w:val="18"/>
          <w:szCs w:val="18"/>
        </w:rPr>
      </w:pPr>
      <w:r w:rsidRPr="004E4511">
        <w:rPr>
          <w:rFonts w:ascii="TimesNewRoman,Italic" w:hAnsi="TimesNewRoman,Italic" w:cs="TimesNewRoman,Italic"/>
          <w:b/>
          <w:i/>
          <w:iCs/>
        </w:rPr>
        <w:t>Abstract</w:t>
      </w:r>
      <w:r w:rsidR="004E4511">
        <w:rPr>
          <w:rFonts w:ascii="TimesNewRoman" w:hAnsi="TimesNewRoman" w:cs="TimesNewRoman"/>
          <w:b/>
          <w:sz w:val="24"/>
          <w:szCs w:val="24"/>
        </w:rPr>
        <w:t>—</w:t>
      </w:r>
      <w:r w:rsidR="004E4511" w:rsidRPr="00D408C7">
        <w:rPr>
          <w:rFonts w:ascii="TimesNewRoman" w:hAnsi="TimesNewRoman" w:cs="TimesNewRoman"/>
          <w:b/>
          <w:sz w:val="18"/>
          <w:szCs w:val="18"/>
        </w:rPr>
        <w:t>This paper presents</w:t>
      </w:r>
      <w:r w:rsidR="000470DE" w:rsidRPr="00D408C7">
        <w:rPr>
          <w:rFonts w:ascii="TimesNewRoman" w:hAnsi="TimesNewRoman" w:cs="TimesNewRoman"/>
          <w:b/>
          <w:sz w:val="18"/>
          <w:szCs w:val="18"/>
        </w:rPr>
        <w:t xml:space="preserve"> </w:t>
      </w:r>
      <w:r w:rsidR="00B752C6">
        <w:rPr>
          <w:rFonts w:ascii="TimesNewRoman" w:hAnsi="TimesNewRoman" w:cs="TimesNewRoman"/>
          <w:b/>
          <w:sz w:val="18"/>
          <w:szCs w:val="18"/>
        </w:rPr>
        <w:t>……</w:t>
      </w:r>
    </w:p>
    <w:p w14:paraId="1885B16F" w14:textId="77777777" w:rsidR="008457C2" w:rsidRPr="00D408C7" w:rsidRDefault="00CD4A88" w:rsidP="0057580A">
      <w:pPr>
        <w:jc w:val="both"/>
        <w:rPr>
          <w:rFonts w:ascii="TimesNewRoman,BoldItalic" w:hAnsi="TimesNewRoman,BoldItalic" w:cs="TimesNewRoman,BoldItalic"/>
          <w:b/>
          <w:bCs/>
          <w:i/>
          <w:iCs/>
          <w:sz w:val="18"/>
          <w:szCs w:val="18"/>
        </w:rPr>
      </w:pPr>
      <w:r>
        <w:rPr>
          <w:rFonts w:ascii="TimesNewRoman,BoldItalic" w:hAnsi="TimesNewRoman,BoldItalic" w:cs="TimesNewRoman,BoldItalic"/>
          <w:b/>
          <w:bCs/>
          <w:i/>
          <w:iCs/>
          <w:sz w:val="18"/>
          <w:szCs w:val="18"/>
        </w:rPr>
        <w:t xml:space="preserve">Index Terms </w:t>
      </w:r>
      <w:proofErr w:type="gramStart"/>
      <w:r>
        <w:rPr>
          <w:rFonts w:ascii="TimesNewRoman,BoldItalic" w:hAnsi="TimesNewRoman,BoldItalic" w:cs="TimesNewRoman,BoldItalic"/>
          <w:b/>
          <w:bCs/>
          <w:i/>
          <w:iCs/>
          <w:sz w:val="18"/>
          <w:szCs w:val="18"/>
        </w:rPr>
        <w:t>–</w:t>
      </w:r>
      <w:r w:rsidR="00350196">
        <w:rPr>
          <w:rFonts w:ascii="TimesNewRoman,BoldItalic" w:hAnsi="TimesNewRoman,BoldItalic" w:cs="TimesNewRoman,BoldItalic"/>
          <w:b/>
          <w:bCs/>
          <w:i/>
          <w:iCs/>
          <w:sz w:val="18"/>
          <w:szCs w:val="18"/>
        </w:rPr>
        <w:t xml:space="preserve"> </w:t>
      </w:r>
      <w:r w:rsidR="00921D14">
        <w:rPr>
          <w:rFonts w:ascii="TimesNewRoman" w:hAnsi="TimesNewRoman" w:cs="TimesNewRoman"/>
          <w:b/>
          <w:i/>
          <w:sz w:val="18"/>
          <w:szCs w:val="18"/>
        </w:rPr>
        <w:t>;</w:t>
      </w:r>
      <w:proofErr w:type="gramEnd"/>
      <w:r w:rsidR="00921D14">
        <w:rPr>
          <w:rFonts w:ascii="TimesNewRoman" w:hAnsi="TimesNewRoman" w:cs="TimesNewRoman"/>
          <w:b/>
          <w:i/>
          <w:sz w:val="18"/>
          <w:szCs w:val="18"/>
        </w:rPr>
        <w:t xml:space="preserve"> </w:t>
      </w:r>
    </w:p>
    <w:p w14:paraId="5BF4AF9C" w14:textId="77777777" w:rsidR="00FF6393" w:rsidRDefault="00FF6393" w:rsidP="00FF6393">
      <w:pPr>
        <w:pStyle w:val="Heading1"/>
      </w:pPr>
      <w:r w:rsidRPr="005B520E">
        <w:t>Introduction</w:t>
      </w:r>
      <w:r>
        <w:t xml:space="preserve"> </w:t>
      </w:r>
    </w:p>
    <w:p w14:paraId="5501EE07" w14:textId="77777777" w:rsidR="00B42EB2" w:rsidRDefault="00B752C6" w:rsidP="006F3C26">
      <w:pPr>
        <w:spacing w:after="120" w:line="228" w:lineRule="auto"/>
        <w:ind w:firstLine="36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Introduction goes here</w:t>
      </w:r>
      <w:r w:rsidR="00B42EB2" w:rsidRPr="00B42EB2">
        <w:rPr>
          <w:rFonts w:ascii="Times New Roman" w:eastAsia="Times New Roman" w:hAnsi="Times New Roman" w:cs="Times New Roman"/>
          <w:color w:val="000000"/>
          <w:sz w:val="20"/>
          <w:szCs w:val="20"/>
        </w:rPr>
        <w:t>.</w:t>
      </w:r>
      <w:r w:rsidR="002D4903">
        <w:rPr>
          <w:rFonts w:ascii="Times New Roman" w:eastAsia="Times New Roman" w:hAnsi="Times New Roman" w:cs="Times New Roman"/>
          <w:color w:val="000000"/>
          <w:sz w:val="20"/>
          <w:szCs w:val="20"/>
        </w:rPr>
        <w:t xml:space="preserve"> </w:t>
      </w:r>
    </w:p>
    <w:p w14:paraId="46157422" w14:textId="5FEBE05F" w:rsidR="00921D14" w:rsidRPr="00D408C7" w:rsidRDefault="00921D14" w:rsidP="00812A5D">
      <w:pPr>
        <w:spacing w:after="120" w:line="228" w:lineRule="auto"/>
        <w:ind w:firstLine="360"/>
        <w:jc w:val="both"/>
        <w:rPr>
          <w:rFonts w:ascii="Times New Roman" w:hAnsi="Times New Roman" w:cs="Times New Roman"/>
          <w:sz w:val="20"/>
          <w:szCs w:val="20"/>
        </w:rPr>
      </w:pPr>
      <w:r w:rsidRPr="00D408C7">
        <w:rPr>
          <w:rFonts w:ascii="Times New Roman" w:hAnsi="Times New Roman" w:cs="Times New Roman"/>
          <w:sz w:val="20"/>
          <w:szCs w:val="20"/>
        </w:rPr>
        <w:t xml:space="preserve">This paper is organized as follows: </w:t>
      </w:r>
      <w:r w:rsidR="00E67483">
        <w:rPr>
          <w:rFonts w:ascii="Times New Roman" w:hAnsi="Times New Roman" w:cs="Times New Roman"/>
          <w:sz w:val="20"/>
          <w:szCs w:val="20"/>
        </w:rPr>
        <w:t>s</w:t>
      </w:r>
      <w:r w:rsidRPr="00D408C7">
        <w:rPr>
          <w:rFonts w:ascii="Times New Roman" w:hAnsi="Times New Roman" w:cs="Times New Roman"/>
          <w:sz w:val="20"/>
          <w:szCs w:val="20"/>
        </w:rPr>
        <w:t>ection II presents the related work</w:t>
      </w:r>
      <w:r w:rsidR="00B752C6">
        <w:rPr>
          <w:rFonts w:ascii="Times New Roman" w:hAnsi="Times New Roman" w:cs="Times New Roman"/>
          <w:sz w:val="20"/>
          <w:szCs w:val="20"/>
        </w:rPr>
        <w:t xml:space="preserve"> </w:t>
      </w:r>
      <w:proofErr w:type="gramStart"/>
      <w:r w:rsidR="00B752C6">
        <w:rPr>
          <w:rFonts w:ascii="Times New Roman" w:hAnsi="Times New Roman" w:cs="Times New Roman"/>
          <w:sz w:val="20"/>
          <w:szCs w:val="20"/>
        </w:rPr>
        <w:t>….</w:t>
      </w:r>
      <w:r w:rsidRPr="00D408C7">
        <w:rPr>
          <w:rFonts w:ascii="Times New Roman" w:hAnsi="Times New Roman" w:cs="Times New Roman"/>
          <w:sz w:val="20"/>
          <w:szCs w:val="20"/>
        </w:rPr>
        <w:t>.</w:t>
      </w:r>
      <w:proofErr w:type="gramEnd"/>
      <w:r w:rsidRPr="00D408C7">
        <w:rPr>
          <w:rFonts w:ascii="Times New Roman" w:hAnsi="Times New Roman" w:cs="Times New Roman"/>
          <w:sz w:val="20"/>
          <w:szCs w:val="20"/>
        </w:rPr>
        <w:t xml:space="preserve"> In section III, </w:t>
      </w:r>
      <w:r w:rsidR="00A2046E">
        <w:rPr>
          <w:rFonts w:ascii="Times New Roman" w:hAnsi="Times New Roman" w:cs="Times New Roman"/>
          <w:sz w:val="20"/>
          <w:szCs w:val="20"/>
        </w:rPr>
        <w:t>……</w:t>
      </w:r>
      <w:proofErr w:type="gramStart"/>
      <w:r w:rsidR="00A2046E">
        <w:rPr>
          <w:rFonts w:ascii="Times New Roman" w:hAnsi="Times New Roman" w:cs="Times New Roman"/>
          <w:sz w:val="20"/>
          <w:szCs w:val="20"/>
        </w:rPr>
        <w:t>….</w:t>
      </w:r>
      <w:r w:rsidRPr="00D408C7">
        <w:rPr>
          <w:rFonts w:ascii="Times New Roman" w:hAnsi="Times New Roman" w:cs="Times New Roman"/>
          <w:sz w:val="20"/>
          <w:szCs w:val="20"/>
        </w:rPr>
        <w:t>.</w:t>
      </w:r>
      <w:proofErr w:type="gramEnd"/>
      <w:r w:rsidRPr="00D408C7">
        <w:rPr>
          <w:rFonts w:ascii="Times New Roman" w:hAnsi="Times New Roman" w:cs="Times New Roman"/>
          <w:sz w:val="20"/>
          <w:szCs w:val="20"/>
        </w:rPr>
        <w:t xml:space="preserve"> Section IV </w:t>
      </w:r>
      <w:r w:rsidR="00A2046E">
        <w:rPr>
          <w:rFonts w:ascii="Times New Roman" w:hAnsi="Times New Roman" w:cs="Times New Roman"/>
          <w:sz w:val="20"/>
          <w:szCs w:val="20"/>
        </w:rPr>
        <w:t>……..</w:t>
      </w:r>
      <w:r w:rsidRPr="00D408C7">
        <w:rPr>
          <w:rFonts w:ascii="Times New Roman" w:hAnsi="Times New Roman" w:cs="Times New Roman"/>
          <w:sz w:val="20"/>
          <w:szCs w:val="20"/>
        </w:rPr>
        <w:t xml:space="preserve">. Finally, section V </w:t>
      </w:r>
      <w:r w:rsidR="0007286B">
        <w:rPr>
          <w:rFonts w:ascii="Times New Roman" w:hAnsi="Times New Roman" w:cs="Times New Roman"/>
          <w:sz w:val="20"/>
          <w:szCs w:val="20"/>
        </w:rPr>
        <w:t>offers</w:t>
      </w:r>
      <w:r w:rsidRPr="00D408C7">
        <w:rPr>
          <w:rFonts w:ascii="Times New Roman" w:hAnsi="Times New Roman" w:cs="Times New Roman"/>
          <w:sz w:val="20"/>
          <w:szCs w:val="20"/>
        </w:rPr>
        <w:t xml:space="preserve"> the conclusion.</w:t>
      </w:r>
    </w:p>
    <w:p w14:paraId="40152447" w14:textId="77777777" w:rsidR="008457C2" w:rsidRPr="008457C2" w:rsidRDefault="008457C2" w:rsidP="00FF6393">
      <w:pPr>
        <w:pStyle w:val="Heading1"/>
      </w:pPr>
      <w:r w:rsidRPr="008457C2">
        <w:t>R</w:t>
      </w:r>
      <w:r w:rsidR="00FF6393">
        <w:t>elated</w:t>
      </w:r>
      <w:r w:rsidRPr="008457C2">
        <w:t xml:space="preserve"> W</w:t>
      </w:r>
      <w:r w:rsidR="00FF6393">
        <w:t>ork</w:t>
      </w:r>
    </w:p>
    <w:p w14:paraId="061D8F2A" w14:textId="77777777" w:rsidR="00B752C6" w:rsidRDefault="00B752C6" w:rsidP="00812A5D">
      <w:pPr>
        <w:spacing w:after="120" w:line="228" w:lineRule="auto"/>
        <w:ind w:firstLine="360"/>
        <w:jc w:val="both"/>
        <w:rPr>
          <w:rFonts w:ascii="Times New Roman" w:hAnsi="Times New Roman" w:cs="Times New Roman"/>
          <w:sz w:val="20"/>
          <w:szCs w:val="20"/>
        </w:rPr>
      </w:pPr>
      <w:r w:rsidRPr="00D408C7">
        <w:rPr>
          <w:rFonts w:ascii="Times New Roman" w:hAnsi="Times New Roman" w:cs="Times New Roman"/>
          <w:sz w:val="20"/>
          <w:szCs w:val="20"/>
        </w:rPr>
        <w:t>related work</w:t>
      </w:r>
      <w:r>
        <w:rPr>
          <w:rFonts w:ascii="Times New Roman" w:hAnsi="Times New Roman" w:cs="Times New Roman"/>
          <w:sz w:val="20"/>
          <w:szCs w:val="20"/>
        </w:rPr>
        <w:t xml:space="preserve"> goes here. </w:t>
      </w:r>
    </w:p>
    <w:p w14:paraId="79D357CF" w14:textId="1CB29BC9" w:rsidR="003C1EB3" w:rsidRDefault="0096575E" w:rsidP="0096575E">
      <w:pPr>
        <w:spacing w:after="120" w:line="228" w:lineRule="auto"/>
        <w:ind w:firstLine="36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Ray investigated the effects of </w:t>
      </w:r>
      <w:r w:rsidRPr="0096575E">
        <w:rPr>
          <w:rFonts w:ascii="Times New Roman" w:eastAsia="Times New Roman" w:hAnsi="Times New Roman" w:cs="Times New Roman"/>
          <w:color w:val="000000"/>
          <w:sz w:val="20"/>
          <w:szCs w:val="20"/>
        </w:rPr>
        <w:t>architecture on the performance of intrusion detection system</w:t>
      </w:r>
      <w:r>
        <w:rPr>
          <w:rFonts w:ascii="Times New Roman" w:eastAsia="Times New Roman" w:hAnsi="Times New Roman" w:cs="Times New Roman"/>
          <w:color w:val="000000"/>
          <w:sz w:val="20"/>
          <w:szCs w:val="20"/>
        </w:rPr>
        <w:t>s</w:t>
      </w:r>
      <w:r w:rsidR="007162E5">
        <w:rPr>
          <w:rFonts w:ascii="Times New Roman" w:eastAsia="Times New Roman" w:hAnsi="Times New Roman" w:cs="Times New Roman"/>
          <w:color w:val="000000"/>
          <w:sz w:val="20"/>
          <w:szCs w:val="20"/>
        </w:rPr>
        <w:t xml:space="preserve"> (IDSs)</w:t>
      </w:r>
      <w:r>
        <w:rPr>
          <w:rFonts w:ascii="Times New Roman" w:eastAsia="Times New Roman" w:hAnsi="Times New Roman" w:cs="Times New Roman"/>
          <w:color w:val="000000"/>
          <w:sz w:val="20"/>
          <w:szCs w:val="20"/>
        </w:rPr>
        <w:t xml:space="preserve">. An equation was formed to find </w:t>
      </w:r>
      <w:r w:rsidRPr="0096575E">
        <w:rPr>
          <w:rFonts w:ascii="Times New Roman" w:eastAsia="Times New Roman" w:hAnsi="Times New Roman" w:cs="Times New Roman"/>
          <w:color w:val="000000"/>
          <w:sz w:val="20"/>
          <w:szCs w:val="20"/>
        </w:rPr>
        <w:t>the optimal number of hidden</w:t>
      </w:r>
      <w:r w:rsidR="007162E5">
        <w:rPr>
          <w:rFonts w:ascii="Times New Roman" w:eastAsia="Times New Roman" w:hAnsi="Times New Roman" w:cs="Times New Roman"/>
          <w:color w:val="000000"/>
          <w:sz w:val="20"/>
          <w:szCs w:val="20"/>
        </w:rPr>
        <w:t xml:space="preserve"> </w:t>
      </w:r>
      <w:r w:rsidRPr="0096575E">
        <w:rPr>
          <w:rFonts w:ascii="Times New Roman" w:eastAsia="Times New Roman" w:hAnsi="Times New Roman" w:cs="Times New Roman"/>
          <w:color w:val="000000"/>
          <w:sz w:val="20"/>
          <w:szCs w:val="20"/>
        </w:rPr>
        <w:t>neurons in a multi</w:t>
      </w:r>
      <w:r w:rsidR="007162E5">
        <w:rPr>
          <w:rFonts w:ascii="Times New Roman" w:eastAsia="Times New Roman" w:hAnsi="Times New Roman" w:cs="Times New Roman"/>
          <w:color w:val="000000"/>
          <w:sz w:val="20"/>
          <w:szCs w:val="20"/>
        </w:rPr>
        <w:t>-</w:t>
      </w:r>
      <w:r w:rsidRPr="0096575E">
        <w:rPr>
          <w:rFonts w:ascii="Times New Roman" w:eastAsia="Times New Roman" w:hAnsi="Times New Roman" w:cs="Times New Roman"/>
          <w:color w:val="000000"/>
          <w:sz w:val="20"/>
          <w:szCs w:val="20"/>
        </w:rPr>
        <w:t>layer feed forward neural network</w:t>
      </w:r>
      <w:r w:rsidR="007162E5">
        <w:rPr>
          <w:rFonts w:ascii="Times New Roman" w:eastAsia="Times New Roman" w:hAnsi="Times New Roman" w:cs="Times New Roman"/>
          <w:color w:val="000000"/>
          <w:sz w:val="20"/>
          <w:szCs w:val="20"/>
        </w:rPr>
        <w:t xml:space="preserve"> (</w:t>
      </w:r>
      <w:r w:rsidR="007162E5">
        <w:rPr>
          <w:rFonts w:ascii="Times New Roman" w:hAnsi="Times New Roman" w:cs="Times New Roman"/>
          <w:sz w:val="18"/>
          <w:szCs w:val="18"/>
        </w:rPr>
        <w:t>MLFFNN)</w:t>
      </w:r>
      <w:r w:rsidRPr="0096575E">
        <w:rPr>
          <w:rFonts w:ascii="Times New Roman" w:eastAsia="Times New Roman" w:hAnsi="Times New Roman" w:cs="Times New Roman"/>
          <w:color w:val="000000"/>
          <w:sz w:val="20"/>
          <w:szCs w:val="20"/>
        </w:rPr>
        <w:t xml:space="preserve"> IDS</w:t>
      </w:r>
      <w:r w:rsidR="007162E5">
        <w:rPr>
          <w:rFonts w:ascii="Times New Roman" w:eastAsia="Times New Roman" w:hAnsi="Times New Roman" w:cs="Times New Roman"/>
          <w:color w:val="000000"/>
          <w:sz w:val="20"/>
          <w:szCs w:val="20"/>
        </w:rPr>
        <w:t xml:space="preserve">. This equation can be used to determine the </w:t>
      </w:r>
      <w:r w:rsidR="007162E5" w:rsidRPr="0096575E">
        <w:rPr>
          <w:rFonts w:ascii="Times New Roman" w:eastAsia="Times New Roman" w:hAnsi="Times New Roman" w:cs="Times New Roman"/>
          <w:color w:val="000000"/>
          <w:sz w:val="20"/>
          <w:szCs w:val="20"/>
        </w:rPr>
        <w:t>number of hidden</w:t>
      </w:r>
      <w:r w:rsidR="007162E5">
        <w:rPr>
          <w:rFonts w:ascii="Times New Roman" w:eastAsia="Times New Roman" w:hAnsi="Times New Roman" w:cs="Times New Roman"/>
          <w:color w:val="000000"/>
          <w:sz w:val="20"/>
          <w:szCs w:val="20"/>
        </w:rPr>
        <w:t xml:space="preserve"> </w:t>
      </w:r>
      <w:r w:rsidR="007162E5" w:rsidRPr="0096575E">
        <w:rPr>
          <w:rFonts w:ascii="Times New Roman" w:eastAsia="Times New Roman" w:hAnsi="Times New Roman" w:cs="Times New Roman"/>
          <w:color w:val="000000"/>
          <w:sz w:val="20"/>
          <w:szCs w:val="20"/>
        </w:rPr>
        <w:t>neurons</w:t>
      </w:r>
      <w:r w:rsidR="007162E5">
        <w:rPr>
          <w:rFonts w:ascii="Times New Roman" w:eastAsia="Times New Roman" w:hAnsi="Times New Roman" w:cs="Times New Roman"/>
          <w:color w:val="000000"/>
          <w:sz w:val="20"/>
          <w:szCs w:val="20"/>
        </w:rPr>
        <w:t xml:space="preserve"> to eliminate the </w:t>
      </w:r>
      <w:r w:rsidR="007162E5" w:rsidRPr="007162E5">
        <w:rPr>
          <w:rFonts w:ascii="Times New Roman" w:eastAsia="Times New Roman" w:hAnsi="Times New Roman" w:cs="Times New Roman"/>
          <w:color w:val="000000"/>
          <w:sz w:val="20"/>
          <w:szCs w:val="20"/>
        </w:rPr>
        <w:t xml:space="preserve">lengthy </w:t>
      </w:r>
      <w:proofErr w:type="spellStart"/>
      <w:r w:rsidR="007162E5" w:rsidRPr="007162E5">
        <w:rPr>
          <w:rFonts w:ascii="Times New Roman" w:eastAsia="Times New Roman" w:hAnsi="Times New Roman" w:cs="Times New Roman"/>
          <w:color w:val="000000"/>
          <w:sz w:val="20"/>
          <w:szCs w:val="20"/>
        </w:rPr>
        <w:t>trail</w:t>
      </w:r>
      <w:proofErr w:type="spellEnd"/>
      <w:r w:rsidR="007162E5" w:rsidRPr="007162E5">
        <w:rPr>
          <w:rFonts w:ascii="Times New Roman" w:eastAsia="Times New Roman" w:hAnsi="Times New Roman" w:cs="Times New Roman"/>
          <w:color w:val="000000"/>
          <w:sz w:val="20"/>
          <w:szCs w:val="20"/>
        </w:rPr>
        <w:t xml:space="preserve"> and error calculations</w:t>
      </w:r>
      <w:r w:rsidR="007162E5">
        <w:rPr>
          <w:rFonts w:ascii="Times New Roman" w:eastAsia="Times New Roman" w:hAnsi="Times New Roman" w:cs="Times New Roman"/>
          <w:color w:val="000000"/>
          <w:sz w:val="20"/>
          <w:szCs w:val="20"/>
        </w:rPr>
        <w:t xml:space="preserve"> in case of </w:t>
      </w:r>
      <w:r w:rsidR="007162E5">
        <w:rPr>
          <w:rFonts w:ascii="Times New Roman" w:hAnsi="Times New Roman" w:cs="Times New Roman"/>
          <w:sz w:val="18"/>
          <w:szCs w:val="18"/>
        </w:rPr>
        <w:t>MLFFNN.</w:t>
      </w:r>
    </w:p>
    <w:p w14:paraId="3709E9CB" w14:textId="24D0D049" w:rsidR="00492F97" w:rsidRPr="00492F97" w:rsidRDefault="00492F97" w:rsidP="00812A5D">
      <w:pPr>
        <w:spacing w:after="120" w:line="228" w:lineRule="auto"/>
        <w:ind w:firstLine="360"/>
        <w:jc w:val="both"/>
        <w:rPr>
          <w:rFonts w:ascii="Times New Roman" w:eastAsia="Times New Roman" w:hAnsi="Times New Roman" w:cs="Times New Roman"/>
          <w:color w:val="000000"/>
          <w:sz w:val="20"/>
          <w:szCs w:val="20"/>
        </w:rPr>
      </w:pPr>
      <w:r w:rsidRPr="00492F97">
        <w:rPr>
          <w:rFonts w:ascii="Times New Roman" w:eastAsia="Times New Roman" w:hAnsi="Times New Roman" w:cs="Times New Roman"/>
          <w:color w:val="000000"/>
          <w:sz w:val="20"/>
          <w:szCs w:val="20"/>
        </w:rPr>
        <w:t xml:space="preserve">Guo </w:t>
      </w:r>
      <w:r w:rsidRPr="00492F97">
        <w:rPr>
          <w:rFonts w:ascii="Times New Roman" w:eastAsia="Times New Roman" w:hAnsi="Times New Roman" w:cs="Times New Roman"/>
          <w:i/>
          <w:color w:val="000000"/>
          <w:sz w:val="20"/>
          <w:szCs w:val="20"/>
        </w:rPr>
        <w:t>et al.</w:t>
      </w:r>
      <w:r w:rsidR="003B24F0">
        <w:rPr>
          <w:rFonts w:ascii="Times New Roman" w:eastAsia="Times New Roman" w:hAnsi="Times New Roman" w:cs="Times New Roman"/>
          <w:color w:val="000000"/>
          <w:sz w:val="20"/>
          <w:szCs w:val="20"/>
        </w:rPr>
        <w:t xml:space="preserve"> </w:t>
      </w:r>
    </w:p>
    <w:p w14:paraId="190844D1" w14:textId="77777777" w:rsidR="0052019F" w:rsidRPr="00BA5CD7" w:rsidRDefault="0052019F" w:rsidP="0052019F">
      <w:pPr>
        <w:pStyle w:val="Heading1"/>
        <w:spacing w:before="0" w:after="120" w:line="228" w:lineRule="auto"/>
      </w:pPr>
      <w:r w:rsidRPr="00BA5CD7">
        <w:t>Dataset description</w:t>
      </w:r>
    </w:p>
    <w:p w14:paraId="42374D13" w14:textId="77777777" w:rsidR="00B752C6" w:rsidRDefault="00B752C6" w:rsidP="00B752C6">
      <w:pPr>
        <w:autoSpaceDE w:val="0"/>
        <w:autoSpaceDN w:val="0"/>
        <w:adjustRightInd w:val="0"/>
        <w:spacing w:before="80" w:after="200" w:line="240" w:lineRule="auto"/>
        <w:jc w:val="center"/>
        <w:rPr>
          <w:rFonts w:ascii="Times New Roman" w:hAnsi="Times New Roman" w:cs="Times New Roman"/>
          <w:sz w:val="16"/>
          <w:szCs w:val="16"/>
        </w:rPr>
      </w:pPr>
    </w:p>
    <w:p w14:paraId="069C2013" w14:textId="77777777" w:rsidR="00B752C6" w:rsidRDefault="00B752C6" w:rsidP="00812A5D">
      <w:pPr>
        <w:autoSpaceDE w:val="0"/>
        <w:autoSpaceDN w:val="0"/>
        <w:adjustRightInd w:val="0"/>
        <w:spacing w:after="120" w:line="228" w:lineRule="auto"/>
        <w:ind w:firstLine="360"/>
        <w:jc w:val="both"/>
        <w:rPr>
          <w:rFonts w:ascii="TimesNewRoman" w:hAnsi="TimesNewRoman" w:cs="TimesNewRoman"/>
          <w:sz w:val="20"/>
          <w:szCs w:val="20"/>
        </w:rPr>
      </w:pPr>
    </w:p>
    <w:p w14:paraId="2F3FEF55" w14:textId="77777777" w:rsidR="0052019F" w:rsidRPr="00BA5CD7" w:rsidRDefault="0052019F" w:rsidP="0052019F">
      <w:pPr>
        <w:pStyle w:val="Heading1"/>
        <w:spacing w:before="0" w:after="120" w:line="228" w:lineRule="auto"/>
      </w:pPr>
      <w:r w:rsidRPr="00BA5CD7">
        <w:t>experimental result and analysis</w:t>
      </w:r>
    </w:p>
    <w:p w14:paraId="1048D33C" w14:textId="69E72873" w:rsidR="009F180D" w:rsidRDefault="00024C16" w:rsidP="00581325">
      <w:pPr>
        <w:autoSpaceDE w:val="0"/>
        <w:autoSpaceDN w:val="0"/>
        <w:adjustRightInd w:val="0"/>
        <w:spacing w:before="80" w:after="200" w:line="240" w:lineRule="auto"/>
        <w:ind w:firstLine="216"/>
        <w:jc w:val="both"/>
        <w:rPr>
          <w:rFonts w:ascii="TimesNewRoman" w:hAnsi="TimesNewRoman" w:cs="TimesNewRoman"/>
          <w:sz w:val="20"/>
          <w:szCs w:val="20"/>
        </w:rPr>
      </w:pPr>
      <w:r>
        <w:rPr>
          <w:rFonts w:ascii="TimesNewRoman" w:hAnsi="TimesNewRoman" w:cs="TimesNewRoman"/>
          <w:sz w:val="20"/>
          <w:szCs w:val="20"/>
        </w:rPr>
        <w:t>This paper applied different techniques of classification and analyzed the CICID2017 dataset in numerous ways. Different performance measures were calculated and compared, including Precision, Recall, and F1 scores.</w:t>
      </w:r>
      <w:r w:rsidR="0068586A">
        <w:rPr>
          <w:rFonts w:ascii="TimesNewRoman" w:hAnsi="TimesNewRoman" w:cs="TimesNewRoman"/>
          <w:sz w:val="20"/>
          <w:szCs w:val="20"/>
        </w:rPr>
        <w:t xml:space="preserve"> The training time for the classifiers were recorded, and all the calculations were done in an i5-8</w:t>
      </w:r>
      <w:r w:rsidR="0068586A" w:rsidRPr="0068586A">
        <w:rPr>
          <w:rFonts w:ascii="TimesNewRoman" w:hAnsi="TimesNewRoman" w:cs="TimesNewRoman"/>
          <w:sz w:val="20"/>
          <w:szCs w:val="20"/>
          <w:vertAlign w:val="superscript"/>
        </w:rPr>
        <w:t>th</w:t>
      </w:r>
      <w:r w:rsidR="0068586A">
        <w:rPr>
          <w:rFonts w:ascii="TimesNewRoman" w:hAnsi="TimesNewRoman" w:cs="TimesNewRoman"/>
          <w:sz w:val="20"/>
          <w:szCs w:val="20"/>
        </w:rPr>
        <w:t xml:space="preserve"> generation machine with 8 GB of memory.</w:t>
      </w:r>
      <w:r>
        <w:rPr>
          <w:rFonts w:ascii="TimesNewRoman" w:hAnsi="TimesNewRoman" w:cs="TimesNewRoman"/>
          <w:sz w:val="20"/>
          <w:szCs w:val="20"/>
        </w:rPr>
        <w:t xml:space="preserve"> The precision is calculated by dividing the number of true positive (TP) instances over the sum of the number of true positive and false positive (FP) instances. </w:t>
      </w:r>
      <w:r w:rsidR="002C6A5E">
        <w:rPr>
          <w:rFonts w:ascii="TimesNewRoman" w:hAnsi="TimesNewRoman" w:cs="TimesNewRoman"/>
          <w:sz w:val="20"/>
          <w:szCs w:val="20"/>
        </w:rPr>
        <w:t>The recall is calculated by dividing the number of true positive instances over the sum of the number of true positive and false negative (FN) instances. The equation for calculating the F1 score is as follows:</w:t>
      </w:r>
    </w:p>
    <w:p w14:paraId="3E5B4347" w14:textId="3F3EDCF0" w:rsidR="002C6A5E" w:rsidRDefault="002C6A5E" w:rsidP="002C6A5E">
      <w:pPr>
        <w:autoSpaceDE w:val="0"/>
        <w:autoSpaceDN w:val="0"/>
        <w:adjustRightInd w:val="0"/>
        <w:spacing w:before="80" w:after="200" w:line="240" w:lineRule="auto"/>
        <w:rPr>
          <w:rFonts w:ascii="TimesNewRoman" w:hAnsi="TimesNewRoman" w:cs="TimesNewRoman"/>
          <w:sz w:val="20"/>
          <w:szCs w:val="20"/>
        </w:rPr>
      </w:pPr>
      <w:r>
        <w:rPr>
          <w:rFonts w:ascii="TimesNewRoman" w:hAnsi="TimesNewRoman" w:cs="TimesNewRoman"/>
          <w:sz w:val="20"/>
          <w:szCs w:val="20"/>
        </w:rPr>
        <w:tab/>
        <w:t>F1 score = 2TP/ (2TP+FN+FP)</w:t>
      </w:r>
    </w:p>
    <w:p w14:paraId="3F188207" w14:textId="76E6A43C" w:rsidR="002C6A5E" w:rsidRDefault="002C6A5E" w:rsidP="00581325">
      <w:pPr>
        <w:autoSpaceDE w:val="0"/>
        <w:autoSpaceDN w:val="0"/>
        <w:adjustRightInd w:val="0"/>
        <w:spacing w:before="80" w:after="200" w:line="240" w:lineRule="auto"/>
        <w:ind w:firstLine="216"/>
        <w:jc w:val="both"/>
        <w:rPr>
          <w:rFonts w:ascii="TimesNewRoman" w:hAnsi="TimesNewRoman" w:cs="TimesNewRoman"/>
          <w:sz w:val="20"/>
          <w:szCs w:val="20"/>
        </w:rPr>
      </w:pPr>
      <w:r>
        <w:rPr>
          <w:rFonts w:ascii="TimesNewRoman" w:hAnsi="TimesNewRoman" w:cs="TimesNewRoman"/>
          <w:sz w:val="20"/>
          <w:szCs w:val="20"/>
        </w:rPr>
        <w:t xml:space="preserve">The classifier can get a high F1 score only if both recall and precision are high. </w:t>
      </w:r>
    </w:p>
    <w:p w14:paraId="1CB1B91C" w14:textId="19175168" w:rsidR="00211614" w:rsidRDefault="00577F16" w:rsidP="00581325">
      <w:pPr>
        <w:autoSpaceDE w:val="0"/>
        <w:autoSpaceDN w:val="0"/>
        <w:adjustRightInd w:val="0"/>
        <w:spacing w:before="80" w:after="200" w:line="240" w:lineRule="auto"/>
        <w:ind w:firstLine="216"/>
        <w:jc w:val="both"/>
        <w:rPr>
          <w:rFonts w:ascii="TimesNewRoman" w:hAnsi="TimesNewRoman" w:cs="TimesNewRoman"/>
          <w:sz w:val="20"/>
          <w:szCs w:val="20"/>
        </w:rPr>
      </w:pPr>
      <w:r>
        <w:rPr>
          <w:rFonts w:ascii="TimesNewRoman" w:hAnsi="TimesNewRoman" w:cs="TimesNewRoman"/>
          <w:sz w:val="20"/>
          <w:szCs w:val="20"/>
        </w:rPr>
        <w:t xml:space="preserve">Scholastic Gradient Descent (SGD), also known as incremental gradient decent classifier, has advantages of handling very large datasets and dealing with training instances independently. </w:t>
      </w:r>
      <w:r w:rsidR="00C53AC0">
        <w:rPr>
          <w:rFonts w:ascii="TimesNewRoman" w:hAnsi="TimesNewRoman" w:cs="TimesNewRoman"/>
          <w:sz w:val="20"/>
          <w:szCs w:val="20"/>
        </w:rPr>
        <w:t>SGD</w:t>
      </w:r>
      <w:r>
        <w:rPr>
          <w:rFonts w:ascii="TimesNewRoman" w:hAnsi="TimesNewRoman" w:cs="TimesNewRoman"/>
          <w:sz w:val="20"/>
          <w:szCs w:val="20"/>
        </w:rPr>
        <w:t xml:space="preserve"> classifier demonstrated average performance before scaling the values, since the features have considerable differences between the minimum and maximum values. </w:t>
      </w:r>
      <w:r w:rsidR="00554D55">
        <w:rPr>
          <w:rFonts w:ascii="TimesNewRoman" w:hAnsi="TimesNewRoman" w:cs="TimesNewRoman"/>
          <w:sz w:val="20"/>
          <w:szCs w:val="20"/>
        </w:rPr>
        <w:t xml:space="preserve">The training time for the classifier was under 20 seconds. </w:t>
      </w:r>
      <w:r w:rsidR="00E41FE9">
        <w:rPr>
          <w:rFonts w:ascii="TimesNewRoman" w:hAnsi="TimesNewRoman" w:cs="TimesNewRoman"/>
          <w:sz w:val="20"/>
          <w:szCs w:val="20"/>
        </w:rPr>
        <w:t>The precision score, recall score, and f1 score before scaling were around 85.7% before scaling</w:t>
      </w:r>
      <w:r w:rsidR="00D24BA5">
        <w:rPr>
          <w:rFonts w:ascii="TimesNewRoman" w:hAnsi="TimesNewRoman" w:cs="TimesNewRoman"/>
          <w:sz w:val="20"/>
          <w:szCs w:val="20"/>
        </w:rPr>
        <w:t xml:space="preserve">. </w:t>
      </w:r>
      <w:r w:rsidR="00211614">
        <w:rPr>
          <w:rFonts w:ascii="TimesNewRoman" w:hAnsi="TimesNewRoman" w:cs="TimesNewRoman"/>
          <w:sz w:val="20"/>
          <w:szCs w:val="20"/>
        </w:rPr>
        <w:t xml:space="preserve">The confusion matrix before scaling </w:t>
      </w:r>
      <w:r w:rsidR="002869AB">
        <w:rPr>
          <w:rFonts w:ascii="TimesNewRoman" w:hAnsi="TimesNewRoman" w:cs="TimesNewRoman"/>
          <w:sz w:val="20"/>
          <w:szCs w:val="20"/>
        </w:rPr>
        <w:t>is shown in Figure 1.</w:t>
      </w:r>
    </w:p>
    <w:p w14:paraId="3D280783" w14:textId="77777777" w:rsidR="00107C74" w:rsidRDefault="00107C74" w:rsidP="00581325">
      <w:pPr>
        <w:autoSpaceDE w:val="0"/>
        <w:autoSpaceDN w:val="0"/>
        <w:adjustRightInd w:val="0"/>
        <w:spacing w:before="80" w:after="200" w:line="240" w:lineRule="auto"/>
        <w:ind w:firstLine="216"/>
        <w:jc w:val="both"/>
        <w:rPr>
          <w:rFonts w:ascii="TimesNewRoman" w:hAnsi="TimesNewRoman" w:cs="TimesNewRoman"/>
          <w:sz w:val="20"/>
          <w:szCs w:val="20"/>
        </w:rPr>
      </w:pPr>
    </w:p>
    <w:p w14:paraId="4361C624" w14:textId="7719837D" w:rsidR="00370E63" w:rsidRDefault="007838CE" w:rsidP="00370E63">
      <w:pPr>
        <w:autoSpaceDE w:val="0"/>
        <w:autoSpaceDN w:val="0"/>
        <w:adjustRightInd w:val="0"/>
        <w:spacing w:before="80" w:after="200" w:line="240" w:lineRule="auto"/>
        <w:ind w:firstLine="216"/>
        <w:jc w:val="center"/>
        <w:rPr>
          <w:rFonts w:ascii="TimesNewRoman" w:hAnsi="TimesNewRoman" w:cs="TimesNewRoman"/>
          <w:sz w:val="20"/>
          <w:szCs w:val="20"/>
        </w:rPr>
      </w:pPr>
      <w:r>
        <w:rPr>
          <w:rFonts w:ascii="TimesNewRoman" w:hAnsi="TimesNewRoman" w:cs="TimesNewRoman"/>
          <w:noProof/>
          <w:sz w:val="20"/>
          <w:szCs w:val="20"/>
        </w:rPr>
        <w:drawing>
          <wp:inline distT="0" distB="0" distL="0" distR="0" wp14:anchorId="39D15751" wp14:editId="289099A7">
            <wp:extent cx="2987040" cy="19136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gdbeforescale.JPG"/>
                    <pic:cNvPicPr/>
                  </pic:nvPicPr>
                  <pic:blipFill>
                    <a:blip r:embed="rId8">
                      <a:extLst>
                        <a:ext uri="{28A0092B-C50C-407E-A947-70E740481C1C}">
                          <a14:useLocalDpi xmlns:a14="http://schemas.microsoft.com/office/drawing/2010/main" val="0"/>
                        </a:ext>
                      </a:extLst>
                    </a:blip>
                    <a:stretch>
                      <a:fillRect/>
                    </a:stretch>
                  </pic:blipFill>
                  <pic:spPr>
                    <a:xfrm>
                      <a:off x="0" y="0"/>
                      <a:ext cx="3006939" cy="1926368"/>
                    </a:xfrm>
                    <a:prstGeom prst="rect">
                      <a:avLst/>
                    </a:prstGeom>
                  </pic:spPr>
                </pic:pic>
              </a:graphicData>
            </a:graphic>
          </wp:inline>
        </w:drawing>
      </w:r>
    </w:p>
    <w:p w14:paraId="28D64713" w14:textId="1EA823D9" w:rsidR="00370E63" w:rsidRPr="00370E63" w:rsidRDefault="00370E63" w:rsidP="00370E63">
      <w:pPr>
        <w:autoSpaceDE w:val="0"/>
        <w:autoSpaceDN w:val="0"/>
        <w:adjustRightInd w:val="0"/>
        <w:spacing w:before="80" w:after="200" w:line="240" w:lineRule="auto"/>
        <w:ind w:firstLine="216"/>
        <w:jc w:val="center"/>
        <w:rPr>
          <w:rFonts w:ascii="TimesNewRoman" w:hAnsi="TimesNewRoman" w:cs="TimesNewRoman"/>
          <w:sz w:val="16"/>
          <w:szCs w:val="16"/>
        </w:rPr>
      </w:pPr>
      <w:r w:rsidRPr="00370E63">
        <w:rPr>
          <w:rFonts w:ascii="TimesNewRoman" w:hAnsi="TimesNewRoman" w:cs="TimesNewRoman"/>
          <w:sz w:val="16"/>
          <w:szCs w:val="16"/>
        </w:rPr>
        <w:t>Figure 1. SGD confusion matrix before scaling</w:t>
      </w:r>
    </w:p>
    <w:p w14:paraId="2ECB1BF3" w14:textId="057A43C1" w:rsidR="002C6A5E" w:rsidRDefault="00D24BA5" w:rsidP="00581325">
      <w:pPr>
        <w:autoSpaceDE w:val="0"/>
        <w:autoSpaceDN w:val="0"/>
        <w:adjustRightInd w:val="0"/>
        <w:spacing w:before="80" w:after="200" w:line="240" w:lineRule="auto"/>
        <w:ind w:firstLine="216"/>
        <w:jc w:val="both"/>
        <w:rPr>
          <w:rFonts w:ascii="TimesNewRoman" w:hAnsi="TimesNewRoman" w:cs="TimesNewRoman"/>
          <w:sz w:val="20"/>
          <w:szCs w:val="20"/>
        </w:rPr>
      </w:pPr>
      <w:r>
        <w:rPr>
          <w:rFonts w:ascii="TimesNewRoman" w:hAnsi="TimesNewRoman" w:cs="TimesNewRoman"/>
          <w:sz w:val="20"/>
          <w:szCs w:val="20"/>
        </w:rPr>
        <w:t xml:space="preserve"> </w:t>
      </w:r>
      <w:r w:rsidR="00577F16">
        <w:rPr>
          <w:rFonts w:ascii="TimesNewRoman" w:hAnsi="TimesNewRoman" w:cs="TimesNewRoman"/>
          <w:sz w:val="20"/>
          <w:szCs w:val="20"/>
        </w:rPr>
        <w:t xml:space="preserve">After scaling the values, however, the performance of the classifier was good, with precision and recall scores over 97%. </w:t>
      </w:r>
      <w:r w:rsidR="00AB05C2">
        <w:rPr>
          <w:rFonts w:ascii="TimesNewRoman" w:hAnsi="TimesNewRoman" w:cs="TimesNewRoman"/>
          <w:sz w:val="20"/>
          <w:szCs w:val="20"/>
        </w:rPr>
        <w:t xml:space="preserve">The time taken for training for the SGD classifier was </w:t>
      </w:r>
      <w:r w:rsidR="00FD75AD">
        <w:rPr>
          <w:rFonts w:ascii="TimesNewRoman" w:hAnsi="TimesNewRoman" w:cs="TimesNewRoman"/>
          <w:sz w:val="20"/>
          <w:szCs w:val="20"/>
        </w:rPr>
        <w:t>a little more than 8</w:t>
      </w:r>
      <w:r w:rsidR="00AB05C2">
        <w:rPr>
          <w:rFonts w:ascii="TimesNewRoman" w:hAnsi="TimesNewRoman" w:cs="TimesNewRoman"/>
          <w:sz w:val="20"/>
          <w:szCs w:val="20"/>
        </w:rPr>
        <w:t xml:space="preserve"> seconds.</w:t>
      </w:r>
      <w:r w:rsidR="00E41FE9">
        <w:rPr>
          <w:rFonts w:ascii="TimesNewRoman" w:hAnsi="TimesNewRoman" w:cs="TimesNewRoman"/>
          <w:sz w:val="20"/>
          <w:szCs w:val="20"/>
        </w:rPr>
        <w:t xml:space="preserve"> </w:t>
      </w:r>
      <w:r w:rsidR="009D4855">
        <w:rPr>
          <w:rFonts w:ascii="TimesNewRoman" w:hAnsi="TimesNewRoman" w:cs="TimesNewRoman"/>
          <w:sz w:val="20"/>
          <w:szCs w:val="20"/>
        </w:rPr>
        <w:t xml:space="preserve">The confusion matrix of the classifier after scaling </w:t>
      </w:r>
      <w:r w:rsidR="00D05FBC">
        <w:rPr>
          <w:rFonts w:ascii="TimesNewRoman" w:hAnsi="TimesNewRoman" w:cs="TimesNewRoman"/>
          <w:sz w:val="20"/>
          <w:szCs w:val="20"/>
        </w:rPr>
        <w:t>is shown in Figure 2.</w:t>
      </w:r>
    </w:p>
    <w:p w14:paraId="111A4C49" w14:textId="0468E106" w:rsidR="00C21B03" w:rsidRDefault="009D4855" w:rsidP="00C21B03">
      <w:pPr>
        <w:autoSpaceDE w:val="0"/>
        <w:autoSpaceDN w:val="0"/>
        <w:adjustRightInd w:val="0"/>
        <w:spacing w:before="80" w:after="200" w:line="240" w:lineRule="auto"/>
        <w:ind w:firstLine="216"/>
        <w:rPr>
          <w:rFonts w:ascii="TimesNewRoman" w:hAnsi="TimesNewRoman" w:cs="TimesNewRoman"/>
          <w:sz w:val="20"/>
          <w:szCs w:val="20"/>
        </w:rPr>
      </w:pPr>
      <w:r>
        <w:rPr>
          <w:rFonts w:ascii="TimesNewRoman" w:hAnsi="TimesNewRoman" w:cs="TimesNewRoman"/>
          <w:noProof/>
          <w:sz w:val="20"/>
          <w:szCs w:val="20"/>
        </w:rPr>
        <w:lastRenderedPageBreak/>
        <w:drawing>
          <wp:inline distT="0" distB="0" distL="0" distR="0" wp14:anchorId="43118819" wp14:editId="4CF650E9">
            <wp:extent cx="3090545" cy="19729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gd_afterscale.JPG"/>
                    <pic:cNvPicPr/>
                  </pic:nvPicPr>
                  <pic:blipFill>
                    <a:blip r:embed="rId9">
                      <a:extLst>
                        <a:ext uri="{28A0092B-C50C-407E-A947-70E740481C1C}">
                          <a14:useLocalDpi xmlns:a14="http://schemas.microsoft.com/office/drawing/2010/main" val="0"/>
                        </a:ext>
                      </a:extLst>
                    </a:blip>
                    <a:stretch>
                      <a:fillRect/>
                    </a:stretch>
                  </pic:blipFill>
                  <pic:spPr>
                    <a:xfrm>
                      <a:off x="0" y="0"/>
                      <a:ext cx="3090545" cy="1972945"/>
                    </a:xfrm>
                    <a:prstGeom prst="rect">
                      <a:avLst/>
                    </a:prstGeom>
                  </pic:spPr>
                </pic:pic>
              </a:graphicData>
            </a:graphic>
          </wp:inline>
        </w:drawing>
      </w:r>
    </w:p>
    <w:p w14:paraId="468D5156" w14:textId="62E97243" w:rsidR="00C21B03" w:rsidRPr="00C21B03" w:rsidRDefault="00C21B03" w:rsidP="00C21B03">
      <w:pPr>
        <w:autoSpaceDE w:val="0"/>
        <w:autoSpaceDN w:val="0"/>
        <w:adjustRightInd w:val="0"/>
        <w:spacing w:before="80" w:after="200" w:line="240" w:lineRule="auto"/>
        <w:ind w:firstLine="216"/>
        <w:jc w:val="center"/>
        <w:rPr>
          <w:rFonts w:ascii="TimesNewRoman" w:hAnsi="TimesNewRoman" w:cs="TimesNewRoman"/>
          <w:sz w:val="16"/>
          <w:szCs w:val="16"/>
        </w:rPr>
      </w:pPr>
      <w:r w:rsidRPr="00C21B03">
        <w:rPr>
          <w:rFonts w:ascii="TimesNewRoman" w:hAnsi="TimesNewRoman" w:cs="TimesNewRoman"/>
          <w:sz w:val="16"/>
          <w:szCs w:val="16"/>
        </w:rPr>
        <w:t>Figure 2. SGD Confusion matrix after scaling</w:t>
      </w:r>
    </w:p>
    <w:p w14:paraId="24254AE0" w14:textId="6CD5AFE1" w:rsidR="00B52A04" w:rsidRDefault="004A6D34" w:rsidP="00581325">
      <w:pPr>
        <w:autoSpaceDE w:val="0"/>
        <w:autoSpaceDN w:val="0"/>
        <w:adjustRightInd w:val="0"/>
        <w:spacing w:before="80" w:after="200" w:line="240" w:lineRule="auto"/>
        <w:ind w:firstLine="216"/>
        <w:jc w:val="both"/>
        <w:rPr>
          <w:rFonts w:ascii="TimesNewRoman" w:hAnsi="TimesNewRoman" w:cs="TimesNewRoman"/>
          <w:sz w:val="20"/>
          <w:szCs w:val="20"/>
        </w:rPr>
      </w:pPr>
      <w:r>
        <w:rPr>
          <w:rFonts w:ascii="TimesNewRoman" w:hAnsi="TimesNewRoman" w:cs="TimesNewRoman"/>
          <w:sz w:val="20"/>
          <w:szCs w:val="20"/>
        </w:rPr>
        <w:t xml:space="preserve">Random Forests </w:t>
      </w:r>
      <w:r w:rsidR="00016A2B">
        <w:rPr>
          <w:rFonts w:ascii="TimesNewRoman" w:hAnsi="TimesNewRoman" w:cs="TimesNewRoman"/>
          <w:sz w:val="20"/>
          <w:szCs w:val="20"/>
        </w:rPr>
        <w:t xml:space="preserve">(RF) </w:t>
      </w:r>
      <w:r>
        <w:rPr>
          <w:rFonts w:ascii="TimesNewRoman" w:hAnsi="TimesNewRoman" w:cs="TimesNewRoman"/>
          <w:sz w:val="20"/>
          <w:szCs w:val="20"/>
        </w:rPr>
        <w:t xml:space="preserve">classifier works by training over many Decision Trees on random subsets of the features, and then averages out their predictions </w:t>
      </w:r>
      <w:r w:rsidR="003136DB">
        <w:rPr>
          <w:rFonts w:ascii="TimesNewRoman" w:hAnsi="TimesNewRoman" w:cs="TimesNewRoman"/>
          <w:sz w:val="20"/>
          <w:szCs w:val="20"/>
        </w:rPr>
        <w:t>[2]. The performance of R</w:t>
      </w:r>
      <w:r w:rsidR="00016A2B">
        <w:rPr>
          <w:rFonts w:ascii="TimesNewRoman" w:hAnsi="TimesNewRoman" w:cs="TimesNewRoman"/>
          <w:sz w:val="20"/>
          <w:szCs w:val="20"/>
        </w:rPr>
        <w:t>F</w:t>
      </w:r>
      <w:r w:rsidR="003136DB">
        <w:rPr>
          <w:rFonts w:ascii="TimesNewRoman" w:hAnsi="TimesNewRoman" w:cs="TimesNewRoman"/>
          <w:sz w:val="20"/>
          <w:szCs w:val="20"/>
        </w:rPr>
        <w:t xml:space="preserve"> classifier was excellent, with near to perfect accuracy scores. </w:t>
      </w:r>
      <w:r w:rsidR="00AF40B0">
        <w:rPr>
          <w:rFonts w:ascii="TimesNewRoman" w:hAnsi="TimesNewRoman" w:cs="TimesNewRoman"/>
          <w:sz w:val="20"/>
          <w:szCs w:val="20"/>
        </w:rPr>
        <w:t xml:space="preserve">Even without scaling the data, the precision, recall, and F1 scores of the classifier exceeded 99.9%. </w:t>
      </w:r>
      <w:r w:rsidR="003136DB">
        <w:rPr>
          <w:rFonts w:ascii="TimesNewRoman" w:hAnsi="TimesNewRoman" w:cs="TimesNewRoman"/>
          <w:sz w:val="20"/>
          <w:szCs w:val="20"/>
        </w:rPr>
        <w:t xml:space="preserve"> </w:t>
      </w:r>
      <w:r w:rsidR="00AB05C2">
        <w:rPr>
          <w:rFonts w:ascii="TimesNewRoman" w:hAnsi="TimesNewRoman" w:cs="TimesNewRoman"/>
          <w:sz w:val="20"/>
          <w:szCs w:val="20"/>
        </w:rPr>
        <w:t>The time taken for Random Forest classifier was 25.16 seconds.</w:t>
      </w:r>
      <w:r w:rsidR="009921EF">
        <w:rPr>
          <w:rFonts w:ascii="TimesNewRoman" w:hAnsi="TimesNewRoman" w:cs="TimesNewRoman"/>
          <w:sz w:val="20"/>
          <w:szCs w:val="20"/>
        </w:rPr>
        <w:t xml:space="preserve"> The confusion matrix of the classifier before scaling </w:t>
      </w:r>
      <w:r w:rsidR="00795964">
        <w:rPr>
          <w:rFonts w:ascii="TimesNewRoman" w:hAnsi="TimesNewRoman" w:cs="TimesNewRoman"/>
          <w:sz w:val="20"/>
          <w:szCs w:val="20"/>
        </w:rPr>
        <w:t>is shown in Figure 3.</w:t>
      </w:r>
    </w:p>
    <w:p w14:paraId="110387B9" w14:textId="1AC7518B" w:rsidR="00EE2B8D" w:rsidRDefault="00B112DB" w:rsidP="00EE2B8D">
      <w:pPr>
        <w:autoSpaceDE w:val="0"/>
        <w:autoSpaceDN w:val="0"/>
        <w:adjustRightInd w:val="0"/>
        <w:spacing w:before="80" w:after="200" w:line="240" w:lineRule="auto"/>
        <w:ind w:firstLine="216"/>
        <w:jc w:val="both"/>
        <w:rPr>
          <w:rFonts w:ascii="TimesNewRoman" w:hAnsi="TimesNewRoman" w:cs="TimesNewRoman"/>
          <w:sz w:val="20"/>
          <w:szCs w:val="20"/>
        </w:rPr>
      </w:pPr>
      <w:r>
        <w:rPr>
          <w:rFonts w:ascii="TimesNewRoman" w:hAnsi="TimesNewRoman" w:cs="TimesNewRoman"/>
          <w:noProof/>
          <w:sz w:val="20"/>
          <w:szCs w:val="20"/>
        </w:rPr>
        <w:drawing>
          <wp:inline distT="0" distB="0" distL="0" distR="0" wp14:anchorId="5B5BC265" wp14:editId="714F7E60">
            <wp:extent cx="2987040" cy="1917914"/>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f_beforescaling.JPG"/>
                    <pic:cNvPicPr/>
                  </pic:nvPicPr>
                  <pic:blipFill>
                    <a:blip r:embed="rId10">
                      <a:extLst>
                        <a:ext uri="{28A0092B-C50C-407E-A947-70E740481C1C}">
                          <a14:useLocalDpi xmlns:a14="http://schemas.microsoft.com/office/drawing/2010/main" val="0"/>
                        </a:ext>
                      </a:extLst>
                    </a:blip>
                    <a:stretch>
                      <a:fillRect/>
                    </a:stretch>
                  </pic:blipFill>
                  <pic:spPr>
                    <a:xfrm>
                      <a:off x="0" y="0"/>
                      <a:ext cx="3029086" cy="1944911"/>
                    </a:xfrm>
                    <a:prstGeom prst="rect">
                      <a:avLst/>
                    </a:prstGeom>
                  </pic:spPr>
                </pic:pic>
              </a:graphicData>
            </a:graphic>
          </wp:inline>
        </w:drawing>
      </w:r>
    </w:p>
    <w:p w14:paraId="6B8FF379" w14:textId="4412C996" w:rsidR="00CE2DB1" w:rsidRPr="00CE2DB1" w:rsidRDefault="00AC3024" w:rsidP="00CE2DB1">
      <w:pPr>
        <w:autoSpaceDE w:val="0"/>
        <w:autoSpaceDN w:val="0"/>
        <w:adjustRightInd w:val="0"/>
        <w:spacing w:before="80" w:after="200" w:line="240" w:lineRule="auto"/>
        <w:ind w:firstLine="216"/>
        <w:jc w:val="center"/>
        <w:rPr>
          <w:rFonts w:ascii="TimesNewRoman" w:hAnsi="TimesNewRoman" w:cs="TimesNewRoman"/>
          <w:sz w:val="16"/>
          <w:szCs w:val="16"/>
        </w:rPr>
      </w:pPr>
      <w:r>
        <w:rPr>
          <w:rFonts w:ascii="TimesNewRoman" w:hAnsi="TimesNewRoman" w:cs="TimesNewRoman"/>
          <w:sz w:val="16"/>
          <w:szCs w:val="16"/>
        </w:rPr>
        <w:t>Figure 3. RF confusion matrix before scaling.</w:t>
      </w:r>
    </w:p>
    <w:p w14:paraId="49D0B29E" w14:textId="7DB1A75F" w:rsidR="00EE2B8D" w:rsidRDefault="00EE2B8D" w:rsidP="00EE2B8D">
      <w:pPr>
        <w:autoSpaceDE w:val="0"/>
        <w:autoSpaceDN w:val="0"/>
        <w:adjustRightInd w:val="0"/>
        <w:spacing w:before="80" w:after="200" w:line="240" w:lineRule="auto"/>
        <w:ind w:firstLine="216"/>
        <w:jc w:val="both"/>
        <w:rPr>
          <w:rFonts w:ascii="TimesNewRoman" w:hAnsi="TimesNewRoman" w:cs="TimesNewRoman"/>
          <w:sz w:val="20"/>
          <w:szCs w:val="20"/>
        </w:rPr>
      </w:pPr>
      <w:r>
        <w:rPr>
          <w:rFonts w:ascii="TimesNewRoman" w:hAnsi="TimesNewRoman" w:cs="TimesNewRoman"/>
          <w:sz w:val="20"/>
          <w:szCs w:val="20"/>
        </w:rPr>
        <w:t>The RF classifier didn’t show a significant difference in its confusion matrix after the values were scaled, as demonstrated by</w:t>
      </w:r>
      <w:r w:rsidR="00892227">
        <w:rPr>
          <w:rFonts w:ascii="TimesNewRoman" w:hAnsi="TimesNewRoman" w:cs="TimesNewRoman"/>
          <w:sz w:val="20"/>
          <w:szCs w:val="20"/>
        </w:rPr>
        <w:t xml:space="preserve"> Figure 4.</w:t>
      </w:r>
    </w:p>
    <w:p w14:paraId="6043BDF3" w14:textId="6EA96D44" w:rsidR="00EE2B8D" w:rsidRDefault="00EE2B8D" w:rsidP="00EE2B8D">
      <w:pPr>
        <w:autoSpaceDE w:val="0"/>
        <w:autoSpaceDN w:val="0"/>
        <w:adjustRightInd w:val="0"/>
        <w:spacing w:before="80" w:after="200" w:line="240" w:lineRule="auto"/>
        <w:ind w:firstLine="216"/>
        <w:jc w:val="both"/>
        <w:rPr>
          <w:rFonts w:ascii="TimesNewRoman" w:hAnsi="TimesNewRoman" w:cs="TimesNewRoman"/>
          <w:sz w:val="20"/>
          <w:szCs w:val="20"/>
        </w:rPr>
      </w:pPr>
      <w:r>
        <w:rPr>
          <w:rFonts w:ascii="TimesNewRoman" w:hAnsi="TimesNewRoman" w:cs="TimesNewRoman"/>
          <w:noProof/>
          <w:sz w:val="20"/>
          <w:szCs w:val="20"/>
        </w:rPr>
        <w:drawing>
          <wp:inline distT="0" distB="0" distL="0" distR="0" wp14:anchorId="0E7B3322" wp14:editId="125BC39C">
            <wp:extent cx="3090545" cy="18446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f_afterscale.JPG"/>
                    <pic:cNvPicPr/>
                  </pic:nvPicPr>
                  <pic:blipFill>
                    <a:blip r:embed="rId11">
                      <a:extLst>
                        <a:ext uri="{28A0092B-C50C-407E-A947-70E740481C1C}">
                          <a14:useLocalDpi xmlns:a14="http://schemas.microsoft.com/office/drawing/2010/main" val="0"/>
                        </a:ext>
                      </a:extLst>
                    </a:blip>
                    <a:stretch>
                      <a:fillRect/>
                    </a:stretch>
                  </pic:blipFill>
                  <pic:spPr>
                    <a:xfrm>
                      <a:off x="0" y="0"/>
                      <a:ext cx="3090545" cy="1844675"/>
                    </a:xfrm>
                    <a:prstGeom prst="rect">
                      <a:avLst/>
                    </a:prstGeom>
                  </pic:spPr>
                </pic:pic>
              </a:graphicData>
            </a:graphic>
          </wp:inline>
        </w:drawing>
      </w:r>
    </w:p>
    <w:p w14:paraId="74D1B479" w14:textId="5CBEECB2" w:rsidR="00677AA2" w:rsidRPr="00677AA2" w:rsidRDefault="00DA1418" w:rsidP="00677AA2">
      <w:pPr>
        <w:autoSpaceDE w:val="0"/>
        <w:autoSpaceDN w:val="0"/>
        <w:adjustRightInd w:val="0"/>
        <w:spacing w:before="80" w:after="200" w:line="240" w:lineRule="auto"/>
        <w:ind w:firstLine="216"/>
        <w:jc w:val="center"/>
        <w:rPr>
          <w:rFonts w:ascii="TimesNewRoman" w:hAnsi="TimesNewRoman" w:cs="TimesNewRoman"/>
          <w:sz w:val="16"/>
          <w:szCs w:val="16"/>
        </w:rPr>
      </w:pPr>
      <w:r>
        <w:rPr>
          <w:rFonts w:ascii="TimesNewRoman" w:hAnsi="TimesNewRoman" w:cs="TimesNewRoman"/>
          <w:sz w:val="16"/>
          <w:szCs w:val="16"/>
        </w:rPr>
        <w:t xml:space="preserve">Figure 4. </w:t>
      </w:r>
      <w:r w:rsidR="00677AA2">
        <w:rPr>
          <w:rFonts w:ascii="TimesNewRoman" w:hAnsi="TimesNewRoman" w:cs="TimesNewRoman"/>
          <w:sz w:val="16"/>
          <w:szCs w:val="16"/>
        </w:rPr>
        <w:t>RF confusion matrix after scaling.</w:t>
      </w:r>
    </w:p>
    <w:p w14:paraId="5FABA42A" w14:textId="272A85B2" w:rsidR="00AB05C2" w:rsidRDefault="007C5DC3" w:rsidP="00581325">
      <w:pPr>
        <w:autoSpaceDE w:val="0"/>
        <w:autoSpaceDN w:val="0"/>
        <w:adjustRightInd w:val="0"/>
        <w:spacing w:before="80" w:after="200" w:line="240" w:lineRule="auto"/>
        <w:ind w:firstLine="216"/>
        <w:jc w:val="both"/>
        <w:rPr>
          <w:rFonts w:ascii="TimesNewRoman" w:hAnsi="TimesNewRoman" w:cs="TimesNewRoman"/>
          <w:sz w:val="20"/>
          <w:szCs w:val="20"/>
        </w:rPr>
      </w:pPr>
      <w:r>
        <w:rPr>
          <w:rFonts w:ascii="TimesNewRoman" w:hAnsi="TimesNewRoman" w:cs="TimesNewRoman"/>
          <w:sz w:val="20"/>
          <w:szCs w:val="20"/>
        </w:rPr>
        <w:t xml:space="preserve">A Support Vector Machine (SVM) is a powerful and versatile Machine Learning model, capable of performing linear or nonlinear classification and regression. SVM is well suited for classification of complex but small or medium sized datasets [3]. </w:t>
      </w:r>
      <w:r w:rsidR="00C07393">
        <w:rPr>
          <w:rFonts w:ascii="TimesNewRoman" w:hAnsi="TimesNewRoman" w:cs="TimesNewRoman"/>
          <w:sz w:val="20"/>
          <w:szCs w:val="20"/>
        </w:rPr>
        <w:t>The results of using a linear kernel for SVM demonstrated excellent performance after scaling, with a prediction score of over 99%. The training time for the classifier was extremely high, exceeding 2120 seconds.</w:t>
      </w:r>
      <w:r w:rsidR="003B3148">
        <w:rPr>
          <w:rFonts w:ascii="TimesNewRoman" w:hAnsi="TimesNewRoman" w:cs="TimesNewRoman"/>
          <w:sz w:val="20"/>
          <w:szCs w:val="20"/>
        </w:rPr>
        <w:t xml:space="preserve"> The confusion matrix obtained from the classifier after scaling the values </w:t>
      </w:r>
      <w:r w:rsidR="00AD2A81">
        <w:rPr>
          <w:rFonts w:ascii="TimesNewRoman" w:hAnsi="TimesNewRoman" w:cs="TimesNewRoman"/>
          <w:sz w:val="20"/>
          <w:szCs w:val="20"/>
        </w:rPr>
        <w:t xml:space="preserve">is shown </w:t>
      </w:r>
      <w:r w:rsidR="001C19D7">
        <w:rPr>
          <w:rFonts w:ascii="TimesNewRoman" w:hAnsi="TimesNewRoman" w:cs="TimesNewRoman"/>
          <w:sz w:val="20"/>
          <w:szCs w:val="20"/>
        </w:rPr>
        <w:t>in Figure 5.</w:t>
      </w:r>
    </w:p>
    <w:p w14:paraId="56BA6066" w14:textId="2E21217B" w:rsidR="00561C9F" w:rsidRDefault="00561C9F" w:rsidP="00581325">
      <w:pPr>
        <w:autoSpaceDE w:val="0"/>
        <w:autoSpaceDN w:val="0"/>
        <w:adjustRightInd w:val="0"/>
        <w:spacing w:before="80" w:after="200" w:line="240" w:lineRule="auto"/>
        <w:ind w:firstLine="216"/>
        <w:jc w:val="both"/>
        <w:rPr>
          <w:rFonts w:ascii="TimesNewRoman" w:hAnsi="TimesNewRoman" w:cs="TimesNewRoman"/>
          <w:sz w:val="20"/>
          <w:szCs w:val="20"/>
        </w:rPr>
      </w:pPr>
      <w:r>
        <w:rPr>
          <w:rFonts w:ascii="TimesNewRoman" w:hAnsi="TimesNewRoman" w:cs="TimesNewRoman"/>
          <w:noProof/>
          <w:sz w:val="20"/>
          <w:szCs w:val="20"/>
        </w:rPr>
        <w:drawing>
          <wp:inline distT="0" distB="0" distL="0" distR="0" wp14:anchorId="41936AAC" wp14:editId="738E7E83">
            <wp:extent cx="3023555" cy="1920240"/>
            <wp:effectExtent l="0" t="0" r="571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ear_svm_scale.JPG"/>
                    <pic:cNvPicPr/>
                  </pic:nvPicPr>
                  <pic:blipFill>
                    <a:blip r:embed="rId12">
                      <a:extLst>
                        <a:ext uri="{28A0092B-C50C-407E-A947-70E740481C1C}">
                          <a14:useLocalDpi xmlns:a14="http://schemas.microsoft.com/office/drawing/2010/main" val="0"/>
                        </a:ext>
                      </a:extLst>
                    </a:blip>
                    <a:stretch>
                      <a:fillRect/>
                    </a:stretch>
                  </pic:blipFill>
                  <pic:spPr>
                    <a:xfrm>
                      <a:off x="0" y="0"/>
                      <a:ext cx="3024311" cy="1920720"/>
                    </a:xfrm>
                    <a:prstGeom prst="rect">
                      <a:avLst/>
                    </a:prstGeom>
                  </pic:spPr>
                </pic:pic>
              </a:graphicData>
            </a:graphic>
          </wp:inline>
        </w:drawing>
      </w:r>
    </w:p>
    <w:p w14:paraId="480E3DF5" w14:textId="7AAD013F" w:rsidR="00EE00B4" w:rsidRPr="00EE00B4" w:rsidRDefault="00EE00B4" w:rsidP="00EE00B4">
      <w:pPr>
        <w:autoSpaceDE w:val="0"/>
        <w:autoSpaceDN w:val="0"/>
        <w:adjustRightInd w:val="0"/>
        <w:spacing w:before="80" w:after="200" w:line="240" w:lineRule="auto"/>
        <w:ind w:firstLine="216"/>
        <w:jc w:val="center"/>
        <w:rPr>
          <w:rFonts w:ascii="TimesNewRoman" w:hAnsi="TimesNewRoman" w:cs="TimesNewRoman"/>
          <w:sz w:val="16"/>
          <w:szCs w:val="16"/>
        </w:rPr>
      </w:pPr>
      <w:r>
        <w:rPr>
          <w:rFonts w:ascii="TimesNewRoman" w:hAnsi="TimesNewRoman" w:cs="TimesNewRoman"/>
          <w:sz w:val="16"/>
          <w:szCs w:val="16"/>
        </w:rPr>
        <w:t>Figure 5. SGD confusion matrix after scaling.</w:t>
      </w:r>
    </w:p>
    <w:p w14:paraId="47420631" w14:textId="1D8A58B3" w:rsidR="00C07393" w:rsidRDefault="008C3822" w:rsidP="00581325">
      <w:pPr>
        <w:autoSpaceDE w:val="0"/>
        <w:autoSpaceDN w:val="0"/>
        <w:adjustRightInd w:val="0"/>
        <w:spacing w:before="80" w:after="200" w:line="240" w:lineRule="auto"/>
        <w:ind w:firstLine="216"/>
        <w:jc w:val="both"/>
        <w:rPr>
          <w:rFonts w:ascii="TimesNewRoman" w:hAnsi="TimesNewRoman" w:cs="TimesNewRoman"/>
          <w:sz w:val="20"/>
          <w:szCs w:val="20"/>
        </w:rPr>
      </w:pPr>
      <w:r>
        <w:rPr>
          <w:rFonts w:ascii="TimesNewRoman" w:hAnsi="TimesNewRoman" w:cs="TimesNewRoman"/>
          <w:sz w:val="20"/>
          <w:szCs w:val="20"/>
        </w:rPr>
        <w:t xml:space="preserve">K-nearest </w:t>
      </w:r>
      <w:proofErr w:type="gramStart"/>
      <w:r>
        <w:rPr>
          <w:rFonts w:ascii="TimesNewRoman" w:hAnsi="TimesNewRoman" w:cs="TimesNewRoman"/>
          <w:sz w:val="20"/>
          <w:szCs w:val="20"/>
        </w:rPr>
        <w:t>neighbors</w:t>
      </w:r>
      <w:proofErr w:type="gramEnd"/>
      <w:r>
        <w:rPr>
          <w:rFonts w:ascii="TimesNewRoman" w:hAnsi="TimesNewRoman" w:cs="TimesNewRoman"/>
          <w:sz w:val="20"/>
          <w:szCs w:val="20"/>
        </w:rPr>
        <w:t xml:space="preserve"> algorithm (k-NN) is a non-parametric method used for classification and regression. In k-NN classification, the output is a class membership. </w:t>
      </w:r>
      <w:r w:rsidR="003E5FD0">
        <w:rPr>
          <w:rFonts w:ascii="TimesNewRoman" w:hAnsi="TimesNewRoman" w:cs="TimesNewRoman"/>
          <w:sz w:val="20"/>
          <w:szCs w:val="20"/>
        </w:rPr>
        <w:t xml:space="preserve">k-NN classifier demonstrated poor performance, with an accuracy score of just above 50%. </w:t>
      </w:r>
      <w:r w:rsidR="00BB72B4">
        <w:rPr>
          <w:rFonts w:ascii="TimesNewRoman" w:hAnsi="TimesNewRoman" w:cs="TimesNewRoman"/>
          <w:sz w:val="20"/>
          <w:szCs w:val="20"/>
        </w:rPr>
        <w:t xml:space="preserve">The training time for </w:t>
      </w:r>
      <w:r w:rsidR="003E5FD0">
        <w:rPr>
          <w:rFonts w:ascii="TimesNewRoman" w:hAnsi="TimesNewRoman" w:cs="TimesNewRoman"/>
          <w:sz w:val="20"/>
          <w:szCs w:val="20"/>
        </w:rPr>
        <w:t>the</w:t>
      </w:r>
      <w:r w:rsidR="00BB72B4">
        <w:rPr>
          <w:rFonts w:ascii="TimesNewRoman" w:hAnsi="TimesNewRoman" w:cs="TimesNewRoman"/>
          <w:sz w:val="20"/>
          <w:szCs w:val="20"/>
        </w:rPr>
        <w:t xml:space="preserve"> classifier was a little more than </w:t>
      </w:r>
      <w:r w:rsidR="00FC0660">
        <w:rPr>
          <w:rFonts w:ascii="TimesNewRoman" w:hAnsi="TimesNewRoman" w:cs="TimesNewRoman"/>
          <w:sz w:val="20"/>
          <w:szCs w:val="20"/>
        </w:rPr>
        <w:t>1800</w:t>
      </w:r>
      <w:r w:rsidR="00BB72B4">
        <w:rPr>
          <w:rFonts w:ascii="TimesNewRoman" w:hAnsi="TimesNewRoman" w:cs="TimesNewRoman"/>
          <w:sz w:val="20"/>
          <w:szCs w:val="20"/>
        </w:rPr>
        <w:t xml:space="preserve"> seconds. </w:t>
      </w:r>
    </w:p>
    <w:p w14:paraId="3DD8E074" w14:textId="273DAE11" w:rsidR="00345F44" w:rsidRDefault="00345F44" w:rsidP="00581325">
      <w:pPr>
        <w:autoSpaceDE w:val="0"/>
        <w:autoSpaceDN w:val="0"/>
        <w:adjustRightInd w:val="0"/>
        <w:spacing w:before="80" w:after="200" w:line="240" w:lineRule="auto"/>
        <w:ind w:firstLine="216"/>
        <w:jc w:val="both"/>
        <w:rPr>
          <w:rFonts w:ascii="TimesNewRoman" w:hAnsi="TimesNewRoman" w:cs="TimesNewRoman"/>
          <w:sz w:val="20"/>
          <w:szCs w:val="20"/>
        </w:rPr>
      </w:pPr>
      <w:r>
        <w:rPr>
          <w:rFonts w:ascii="TimesNewRoman" w:hAnsi="TimesNewRoman" w:cs="TimesNewRoman"/>
          <w:sz w:val="20"/>
          <w:szCs w:val="20"/>
        </w:rPr>
        <w:t>Naiv</w:t>
      </w:r>
      <w:r w:rsidR="009D365E">
        <w:rPr>
          <w:rFonts w:ascii="TimesNewRoman" w:hAnsi="TimesNewRoman" w:cs="TimesNewRoman"/>
          <w:sz w:val="20"/>
          <w:szCs w:val="20"/>
        </w:rPr>
        <w:t>e</w:t>
      </w:r>
      <w:r>
        <w:rPr>
          <w:rFonts w:ascii="TimesNewRoman" w:hAnsi="TimesNewRoman" w:cs="TimesNewRoman"/>
          <w:sz w:val="20"/>
          <w:szCs w:val="20"/>
        </w:rPr>
        <w:t xml:space="preserve"> Bayes (NB) classifier is a probabilistic classifier based on applying Bayes’ theorem with strong independence assumptions between the features. A Gaussian Naïve Bayes (GNB) is a special type of NB algorithm specifically used when the features </w:t>
      </w:r>
      <w:proofErr w:type="gramStart"/>
      <w:r>
        <w:rPr>
          <w:rFonts w:ascii="TimesNewRoman" w:hAnsi="TimesNewRoman" w:cs="TimesNewRoman"/>
          <w:sz w:val="20"/>
          <w:szCs w:val="20"/>
        </w:rPr>
        <w:t>have</w:t>
      </w:r>
      <w:proofErr w:type="gramEnd"/>
      <w:r>
        <w:rPr>
          <w:rFonts w:ascii="TimesNewRoman" w:hAnsi="TimesNewRoman" w:cs="TimesNewRoman"/>
          <w:sz w:val="20"/>
          <w:szCs w:val="20"/>
        </w:rPr>
        <w:t xml:space="preserve"> continuous values. It’s also used when all features are following a normal distribution. The classifier showed poor accuracy with a</w:t>
      </w:r>
      <w:r w:rsidR="0063082B">
        <w:rPr>
          <w:rFonts w:ascii="TimesNewRoman" w:hAnsi="TimesNewRoman" w:cs="TimesNewRoman"/>
          <w:sz w:val="20"/>
          <w:szCs w:val="20"/>
        </w:rPr>
        <w:t xml:space="preserve"> precision, recall, and F1 score of just over</w:t>
      </w:r>
      <w:r>
        <w:rPr>
          <w:rFonts w:ascii="TimesNewRoman" w:hAnsi="TimesNewRoman" w:cs="TimesNewRoman"/>
          <w:sz w:val="20"/>
          <w:szCs w:val="20"/>
        </w:rPr>
        <w:t xml:space="preserve"> 50%. The training time for the classifier was very </w:t>
      </w:r>
      <w:r>
        <w:rPr>
          <w:rFonts w:ascii="TimesNewRoman" w:hAnsi="TimesNewRoman" w:cs="TimesNewRoman"/>
          <w:sz w:val="20"/>
          <w:szCs w:val="20"/>
        </w:rPr>
        <w:lastRenderedPageBreak/>
        <w:t>short, just over 5 seconds.</w:t>
      </w:r>
      <w:r w:rsidR="00524434">
        <w:rPr>
          <w:rFonts w:ascii="TimesNewRoman" w:hAnsi="TimesNewRoman" w:cs="TimesNewRoman"/>
          <w:sz w:val="20"/>
          <w:szCs w:val="20"/>
        </w:rPr>
        <w:t xml:space="preserve"> The confusion matrix of the classifier before scaling the values is sh</w:t>
      </w:r>
      <w:r w:rsidR="00711372">
        <w:rPr>
          <w:rFonts w:ascii="TimesNewRoman" w:hAnsi="TimesNewRoman" w:cs="TimesNewRoman"/>
          <w:sz w:val="20"/>
          <w:szCs w:val="20"/>
        </w:rPr>
        <w:t>own in Figure 6.</w:t>
      </w:r>
    </w:p>
    <w:p w14:paraId="17ED021A" w14:textId="17D6DFC4" w:rsidR="00524434" w:rsidRDefault="003E088A" w:rsidP="00581325">
      <w:pPr>
        <w:autoSpaceDE w:val="0"/>
        <w:autoSpaceDN w:val="0"/>
        <w:adjustRightInd w:val="0"/>
        <w:spacing w:before="80" w:after="200" w:line="240" w:lineRule="auto"/>
        <w:ind w:firstLine="216"/>
        <w:jc w:val="both"/>
        <w:rPr>
          <w:rFonts w:ascii="TimesNewRoman" w:hAnsi="TimesNewRoman" w:cs="TimesNewRoman"/>
          <w:sz w:val="20"/>
          <w:szCs w:val="20"/>
        </w:rPr>
      </w:pPr>
      <w:r>
        <w:rPr>
          <w:rFonts w:ascii="TimesNewRoman" w:hAnsi="TimesNewRoman" w:cs="TimesNewRoman"/>
          <w:noProof/>
          <w:sz w:val="20"/>
          <w:szCs w:val="20"/>
        </w:rPr>
        <w:drawing>
          <wp:inline distT="0" distB="0" distL="0" distR="0" wp14:anchorId="26069B13" wp14:editId="25E06DAA">
            <wp:extent cx="3090545" cy="2045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nb_beforescale.JPG"/>
                    <pic:cNvPicPr/>
                  </pic:nvPicPr>
                  <pic:blipFill>
                    <a:blip r:embed="rId13">
                      <a:extLst>
                        <a:ext uri="{28A0092B-C50C-407E-A947-70E740481C1C}">
                          <a14:useLocalDpi xmlns:a14="http://schemas.microsoft.com/office/drawing/2010/main" val="0"/>
                        </a:ext>
                      </a:extLst>
                    </a:blip>
                    <a:stretch>
                      <a:fillRect/>
                    </a:stretch>
                  </pic:blipFill>
                  <pic:spPr>
                    <a:xfrm>
                      <a:off x="0" y="0"/>
                      <a:ext cx="3090545" cy="2045335"/>
                    </a:xfrm>
                    <a:prstGeom prst="rect">
                      <a:avLst/>
                    </a:prstGeom>
                  </pic:spPr>
                </pic:pic>
              </a:graphicData>
            </a:graphic>
          </wp:inline>
        </w:drawing>
      </w:r>
    </w:p>
    <w:p w14:paraId="29531861" w14:textId="15EABE88" w:rsidR="00D677A0" w:rsidRPr="004D0AF9" w:rsidRDefault="00D677A0" w:rsidP="00D677A0">
      <w:pPr>
        <w:autoSpaceDE w:val="0"/>
        <w:autoSpaceDN w:val="0"/>
        <w:adjustRightInd w:val="0"/>
        <w:spacing w:before="80" w:after="200" w:line="240" w:lineRule="auto"/>
        <w:ind w:firstLine="216"/>
        <w:jc w:val="center"/>
        <w:rPr>
          <w:rFonts w:ascii="TimesNewRoman" w:hAnsi="TimesNewRoman" w:cs="TimesNewRoman"/>
          <w:sz w:val="16"/>
          <w:szCs w:val="16"/>
        </w:rPr>
      </w:pPr>
      <w:r w:rsidRPr="004D0AF9">
        <w:rPr>
          <w:rFonts w:ascii="TimesNewRoman" w:hAnsi="TimesNewRoman" w:cs="TimesNewRoman"/>
          <w:sz w:val="16"/>
          <w:szCs w:val="16"/>
        </w:rPr>
        <w:t xml:space="preserve">Figure 6. NB confusion matrix </w:t>
      </w:r>
      <w:r w:rsidR="000F75BE" w:rsidRPr="004D0AF9">
        <w:rPr>
          <w:rFonts w:ascii="TimesNewRoman" w:hAnsi="TimesNewRoman" w:cs="TimesNewRoman"/>
          <w:sz w:val="16"/>
          <w:szCs w:val="16"/>
        </w:rPr>
        <w:t>before scaling.</w:t>
      </w:r>
    </w:p>
    <w:p w14:paraId="78143D14" w14:textId="209BB22E" w:rsidR="00C935EC" w:rsidRDefault="00C935EC" w:rsidP="00581325">
      <w:pPr>
        <w:autoSpaceDE w:val="0"/>
        <w:autoSpaceDN w:val="0"/>
        <w:adjustRightInd w:val="0"/>
        <w:spacing w:before="80" w:after="200" w:line="240" w:lineRule="auto"/>
        <w:ind w:firstLine="216"/>
        <w:jc w:val="both"/>
        <w:rPr>
          <w:rFonts w:ascii="TimesNewRoman" w:hAnsi="TimesNewRoman" w:cs="TimesNewRoman"/>
          <w:sz w:val="20"/>
          <w:szCs w:val="20"/>
        </w:rPr>
      </w:pPr>
      <w:r>
        <w:rPr>
          <w:rFonts w:ascii="TimesNewRoman" w:hAnsi="TimesNewRoman" w:cs="TimesNewRoman"/>
          <w:sz w:val="20"/>
          <w:szCs w:val="20"/>
        </w:rPr>
        <w:t>The behavior of the classifier was strange after scaling it, with it’s output only in the “</w:t>
      </w:r>
      <w:r w:rsidR="0054057D">
        <w:rPr>
          <w:rFonts w:ascii="TimesNewRoman" w:hAnsi="TimesNewRoman" w:cs="TimesNewRoman"/>
          <w:sz w:val="20"/>
          <w:szCs w:val="20"/>
        </w:rPr>
        <w:t xml:space="preserve">Benign” class. The precision, recall, and F1 scores remained in a similar range. The confusion matrix </w:t>
      </w:r>
      <w:r w:rsidR="00C20A8D">
        <w:rPr>
          <w:rFonts w:ascii="TimesNewRoman" w:hAnsi="TimesNewRoman" w:cs="TimesNewRoman"/>
          <w:sz w:val="20"/>
          <w:szCs w:val="20"/>
        </w:rPr>
        <w:t>after scaling is displayed in Figure 7.</w:t>
      </w:r>
    </w:p>
    <w:p w14:paraId="5EA878BF" w14:textId="2F32AB66" w:rsidR="0054057D" w:rsidRDefault="00D77DD9" w:rsidP="00581325">
      <w:pPr>
        <w:autoSpaceDE w:val="0"/>
        <w:autoSpaceDN w:val="0"/>
        <w:adjustRightInd w:val="0"/>
        <w:spacing w:before="80" w:after="200" w:line="240" w:lineRule="auto"/>
        <w:ind w:firstLine="216"/>
        <w:jc w:val="both"/>
        <w:rPr>
          <w:rFonts w:ascii="TimesNewRoman" w:hAnsi="TimesNewRoman" w:cs="TimesNewRoman"/>
          <w:sz w:val="20"/>
          <w:szCs w:val="20"/>
        </w:rPr>
      </w:pPr>
      <w:r>
        <w:rPr>
          <w:rFonts w:ascii="TimesNewRoman" w:hAnsi="TimesNewRoman" w:cs="TimesNewRoman"/>
          <w:noProof/>
          <w:sz w:val="20"/>
          <w:szCs w:val="20"/>
        </w:rPr>
        <w:drawing>
          <wp:inline distT="0" distB="0" distL="0" distR="0" wp14:anchorId="59BB243E" wp14:editId="2D5C4E36">
            <wp:extent cx="3090545" cy="1950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nb_after_scale.JPG"/>
                    <pic:cNvPicPr/>
                  </pic:nvPicPr>
                  <pic:blipFill>
                    <a:blip r:embed="rId14">
                      <a:extLst>
                        <a:ext uri="{28A0092B-C50C-407E-A947-70E740481C1C}">
                          <a14:useLocalDpi xmlns:a14="http://schemas.microsoft.com/office/drawing/2010/main" val="0"/>
                        </a:ext>
                      </a:extLst>
                    </a:blip>
                    <a:stretch>
                      <a:fillRect/>
                    </a:stretch>
                  </pic:blipFill>
                  <pic:spPr>
                    <a:xfrm>
                      <a:off x="0" y="0"/>
                      <a:ext cx="3090545" cy="1950085"/>
                    </a:xfrm>
                    <a:prstGeom prst="rect">
                      <a:avLst/>
                    </a:prstGeom>
                  </pic:spPr>
                </pic:pic>
              </a:graphicData>
            </a:graphic>
          </wp:inline>
        </w:drawing>
      </w:r>
    </w:p>
    <w:p w14:paraId="62299A07" w14:textId="2FC76C58" w:rsidR="00A372E4" w:rsidRPr="00BB7B0A" w:rsidRDefault="00A553A7" w:rsidP="00A372E4">
      <w:pPr>
        <w:autoSpaceDE w:val="0"/>
        <w:autoSpaceDN w:val="0"/>
        <w:adjustRightInd w:val="0"/>
        <w:spacing w:before="80" w:after="200" w:line="240" w:lineRule="auto"/>
        <w:ind w:firstLine="216"/>
        <w:jc w:val="center"/>
        <w:rPr>
          <w:rFonts w:ascii="TimesNewRoman" w:hAnsi="TimesNewRoman" w:cs="TimesNewRoman"/>
          <w:sz w:val="16"/>
          <w:szCs w:val="16"/>
        </w:rPr>
      </w:pPr>
      <w:r w:rsidRPr="00BB7B0A">
        <w:rPr>
          <w:rFonts w:ascii="TimesNewRoman" w:hAnsi="TimesNewRoman" w:cs="TimesNewRoman"/>
          <w:sz w:val="16"/>
          <w:szCs w:val="16"/>
        </w:rPr>
        <w:t xml:space="preserve">Figure </w:t>
      </w:r>
      <w:r w:rsidRPr="00BB7B0A">
        <w:rPr>
          <w:rFonts w:ascii="TimesNewRoman" w:hAnsi="TimesNewRoman" w:cs="TimesNewRoman"/>
          <w:sz w:val="16"/>
          <w:szCs w:val="16"/>
        </w:rPr>
        <w:t>7</w:t>
      </w:r>
      <w:r w:rsidRPr="00BB7B0A">
        <w:rPr>
          <w:rFonts w:ascii="TimesNewRoman" w:hAnsi="TimesNewRoman" w:cs="TimesNewRoman"/>
          <w:sz w:val="16"/>
          <w:szCs w:val="16"/>
        </w:rPr>
        <w:t xml:space="preserve">. NB confusion matrix </w:t>
      </w:r>
      <w:r w:rsidRPr="00BB7B0A">
        <w:rPr>
          <w:rFonts w:ascii="TimesNewRoman" w:hAnsi="TimesNewRoman" w:cs="TimesNewRoman"/>
          <w:sz w:val="16"/>
          <w:szCs w:val="16"/>
        </w:rPr>
        <w:t>after</w:t>
      </w:r>
      <w:r w:rsidRPr="00BB7B0A">
        <w:rPr>
          <w:rFonts w:ascii="TimesNewRoman" w:hAnsi="TimesNewRoman" w:cs="TimesNewRoman"/>
          <w:sz w:val="16"/>
          <w:szCs w:val="16"/>
        </w:rPr>
        <w:t xml:space="preserve"> scaling.</w:t>
      </w:r>
    </w:p>
    <w:p w14:paraId="1094290A" w14:textId="547F6572" w:rsidR="00A372E4" w:rsidRDefault="00FF3B63" w:rsidP="00A4478F">
      <w:pPr>
        <w:autoSpaceDE w:val="0"/>
        <w:autoSpaceDN w:val="0"/>
        <w:adjustRightInd w:val="0"/>
        <w:spacing w:before="80" w:after="200" w:line="240" w:lineRule="auto"/>
        <w:ind w:firstLine="216"/>
        <w:jc w:val="both"/>
        <w:rPr>
          <w:rFonts w:ascii="TimesNewRoman" w:hAnsi="TimesNewRoman" w:cs="TimesNewRoman"/>
          <w:sz w:val="20"/>
          <w:szCs w:val="20"/>
        </w:rPr>
      </w:pPr>
      <w:r>
        <w:rPr>
          <w:rFonts w:ascii="TimesNewRoman" w:hAnsi="TimesNewRoman" w:cs="TimesNewRoman"/>
          <w:sz w:val="20"/>
          <w:szCs w:val="20"/>
        </w:rPr>
        <w:t>Decision Tree</w:t>
      </w:r>
      <w:r w:rsidR="00C24B6E">
        <w:rPr>
          <w:rFonts w:ascii="TimesNewRoman" w:hAnsi="TimesNewRoman" w:cs="TimesNewRoman"/>
          <w:sz w:val="20"/>
          <w:szCs w:val="20"/>
        </w:rPr>
        <w:t xml:space="preserve"> (DT) builds a tree by determining features in the dataset to split the data on, splitting the data, and recursively generating new nodes by using subsets of data created. </w:t>
      </w:r>
      <w:r w:rsidR="00F370FC">
        <w:rPr>
          <w:rFonts w:ascii="TimesNewRoman" w:hAnsi="TimesNewRoman" w:cs="TimesNewRoman"/>
          <w:sz w:val="20"/>
          <w:szCs w:val="20"/>
        </w:rPr>
        <w:t xml:space="preserve">The training time for the classifier exceeded 35 seconds. </w:t>
      </w:r>
      <w:r w:rsidR="00FA1BE3">
        <w:rPr>
          <w:rFonts w:ascii="TimesNewRoman" w:hAnsi="TimesNewRoman" w:cs="TimesNewRoman"/>
          <w:sz w:val="20"/>
          <w:szCs w:val="20"/>
        </w:rPr>
        <w:t xml:space="preserve">The classifier displayed average performance, with an accuracy score of just over 60%. </w:t>
      </w:r>
      <w:r w:rsidR="00A85CD4">
        <w:rPr>
          <w:rFonts w:ascii="TimesNewRoman" w:hAnsi="TimesNewRoman" w:cs="TimesNewRoman"/>
          <w:sz w:val="20"/>
          <w:szCs w:val="20"/>
        </w:rPr>
        <w:t xml:space="preserve">The confusion matrix of the classifier </w:t>
      </w:r>
      <w:r w:rsidR="0072071D">
        <w:rPr>
          <w:rFonts w:ascii="TimesNewRoman" w:hAnsi="TimesNewRoman" w:cs="TimesNewRoman"/>
          <w:sz w:val="20"/>
          <w:szCs w:val="20"/>
        </w:rPr>
        <w:t>after</w:t>
      </w:r>
      <w:r w:rsidR="00A85CD4">
        <w:rPr>
          <w:rFonts w:ascii="TimesNewRoman" w:hAnsi="TimesNewRoman" w:cs="TimesNewRoman"/>
          <w:sz w:val="20"/>
          <w:szCs w:val="20"/>
        </w:rPr>
        <w:t xml:space="preserve"> scaling the values has been displayed in Figure 8.</w:t>
      </w:r>
    </w:p>
    <w:p w14:paraId="2A3E5EB4" w14:textId="199211D6" w:rsidR="00A85CD4" w:rsidRDefault="00625F68" w:rsidP="00A4478F">
      <w:pPr>
        <w:autoSpaceDE w:val="0"/>
        <w:autoSpaceDN w:val="0"/>
        <w:adjustRightInd w:val="0"/>
        <w:spacing w:before="80" w:after="200" w:line="240" w:lineRule="auto"/>
        <w:ind w:firstLine="216"/>
        <w:jc w:val="both"/>
        <w:rPr>
          <w:rFonts w:ascii="TimesNewRoman" w:hAnsi="TimesNewRoman" w:cs="TimesNewRoman"/>
          <w:sz w:val="20"/>
          <w:szCs w:val="20"/>
        </w:rPr>
      </w:pPr>
      <w:r>
        <w:rPr>
          <w:rFonts w:ascii="TimesNewRoman" w:hAnsi="TimesNewRoman" w:cs="TimesNewRoman"/>
          <w:noProof/>
          <w:sz w:val="20"/>
          <w:szCs w:val="20"/>
        </w:rPr>
        <w:drawing>
          <wp:inline distT="0" distB="0" distL="0" distR="0" wp14:anchorId="39D4A10B" wp14:editId="2F6C8681">
            <wp:extent cx="3038475" cy="19053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tree.JPG"/>
                    <pic:cNvPicPr/>
                  </pic:nvPicPr>
                  <pic:blipFill>
                    <a:blip r:embed="rId15">
                      <a:extLst>
                        <a:ext uri="{28A0092B-C50C-407E-A947-70E740481C1C}">
                          <a14:useLocalDpi xmlns:a14="http://schemas.microsoft.com/office/drawing/2010/main" val="0"/>
                        </a:ext>
                      </a:extLst>
                    </a:blip>
                    <a:stretch>
                      <a:fillRect/>
                    </a:stretch>
                  </pic:blipFill>
                  <pic:spPr>
                    <a:xfrm>
                      <a:off x="0" y="0"/>
                      <a:ext cx="3041244" cy="1907104"/>
                    </a:xfrm>
                    <a:prstGeom prst="rect">
                      <a:avLst/>
                    </a:prstGeom>
                  </pic:spPr>
                </pic:pic>
              </a:graphicData>
            </a:graphic>
          </wp:inline>
        </w:drawing>
      </w:r>
    </w:p>
    <w:p w14:paraId="13C2EEC6" w14:textId="1851350A" w:rsidR="006A4E64" w:rsidRPr="006A4E64" w:rsidRDefault="006A4E64" w:rsidP="006A4E64">
      <w:pPr>
        <w:autoSpaceDE w:val="0"/>
        <w:autoSpaceDN w:val="0"/>
        <w:adjustRightInd w:val="0"/>
        <w:spacing w:before="80" w:after="200" w:line="240" w:lineRule="auto"/>
        <w:ind w:firstLine="216"/>
        <w:jc w:val="center"/>
        <w:rPr>
          <w:rFonts w:ascii="TimesNewRoman" w:hAnsi="TimesNewRoman" w:cs="TimesNewRoman"/>
          <w:sz w:val="16"/>
          <w:szCs w:val="16"/>
        </w:rPr>
      </w:pPr>
      <w:r w:rsidRPr="006A4E64">
        <w:rPr>
          <w:rFonts w:ascii="TimesNewRoman" w:hAnsi="TimesNewRoman" w:cs="TimesNewRoman"/>
          <w:sz w:val="16"/>
          <w:szCs w:val="16"/>
        </w:rPr>
        <w:t>Figure 8. DT confusion matrix after scaling</w:t>
      </w:r>
    </w:p>
    <w:p w14:paraId="089B5964" w14:textId="77777777" w:rsidR="00A372E4" w:rsidRDefault="00A372E4" w:rsidP="00A372E4">
      <w:pPr>
        <w:autoSpaceDE w:val="0"/>
        <w:autoSpaceDN w:val="0"/>
        <w:adjustRightInd w:val="0"/>
        <w:spacing w:before="80" w:after="200" w:line="240" w:lineRule="auto"/>
        <w:rPr>
          <w:rFonts w:ascii="TimesNewRoman" w:hAnsi="TimesNewRoman" w:cs="TimesNewRoman"/>
          <w:sz w:val="20"/>
          <w:szCs w:val="20"/>
        </w:rPr>
      </w:pPr>
    </w:p>
    <w:p w14:paraId="5FC20ED6" w14:textId="5F155386" w:rsidR="00345F44" w:rsidRDefault="00A800E1" w:rsidP="003449F1">
      <w:pPr>
        <w:autoSpaceDE w:val="0"/>
        <w:autoSpaceDN w:val="0"/>
        <w:adjustRightInd w:val="0"/>
        <w:spacing w:before="80" w:after="200" w:line="240" w:lineRule="auto"/>
        <w:ind w:firstLine="216"/>
        <w:rPr>
          <w:rFonts w:ascii="TimesNewRoman" w:hAnsi="TimesNewRoman" w:cs="TimesNewRoman"/>
          <w:sz w:val="20"/>
          <w:szCs w:val="20"/>
        </w:rPr>
      </w:pPr>
      <w:r>
        <w:rPr>
          <w:rFonts w:ascii="TimesNewRoman" w:hAnsi="TimesNewRoman" w:cs="TimesNewRoman"/>
          <w:sz w:val="20"/>
          <w:szCs w:val="20"/>
        </w:rPr>
        <w:t>The precision</w:t>
      </w:r>
      <w:r w:rsidR="0020544F">
        <w:rPr>
          <w:rFonts w:ascii="TimesNewRoman" w:hAnsi="TimesNewRoman" w:cs="TimesNewRoman"/>
          <w:sz w:val="20"/>
          <w:szCs w:val="20"/>
        </w:rPr>
        <w:t xml:space="preserve"> recall and F1 scores of the classifiers have been compared in the table </w:t>
      </w:r>
      <w:r w:rsidR="00ED73F4">
        <w:rPr>
          <w:rFonts w:ascii="TimesNewRoman" w:hAnsi="TimesNewRoman" w:cs="TimesNewRoman"/>
          <w:sz w:val="20"/>
          <w:szCs w:val="20"/>
        </w:rPr>
        <w:t>in Figure 8.</w:t>
      </w:r>
    </w:p>
    <w:tbl>
      <w:tblPr>
        <w:tblStyle w:val="TableGrid"/>
        <w:tblW w:w="0" w:type="auto"/>
        <w:jc w:val="center"/>
        <w:tblLook w:val="04A0" w:firstRow="1" w:lastRow="0" w:firstColumn="1" w:lastColumn="0" w:noHBand="0" w:noVBand="1"/>
      </w:tblPr>
      <w:tblGrid>
        <w:gridCol w:w="962"/>
        <w:gridCol w:w="782"/>
        <w:gridCol w:w="782"/>
        <w:gridCol w:w="783"/>
        <w:gridCol w:w="765"/>
        <w:gridCol w:w="783"/>
      </w:tblGrid>
      <w:tr w:rsidR="00502D5B" w14:paraId="66DCCA4A" w14:textId="77777777" w:rsidTr="007F6BAE">
        <w:trPr>
          <w:jc w:val="center"/>
        </w:trPr>
        <w:tc>
          <w:tcPr>
            <w:tcW w:w="809" w:type="dxa"/>
          </w:tcPr>
          <w:p w14:paraId="64ACDE52" w14:textId="77777777" w:rsidR="00502D5B" w:rsidRDefault="00502D5B" w:rsidP="00AB05C2">
            <w:pPr>
              <w:autoSpaceDE w:val="0"/>
              <w:autoSpaceDN w:val="0"/>
              <w:adjustRightInd w:val="0"/>
              <w:spacing w:before="80" w:after="200"/>
              <w:rPr>
                <w:rFonts w:ascii="TimesNewRoman" w:hAnsi="TimesNewRoman" w:cs="TimesNewRoman"/>
                <w:sz w:val="20"/>
                <w:szCs w:val="20"/>
              </w:rPr>
            </w:pPr>
          </w:p>
        </w:tc>
        <w:tc>
          <w:tcPr>
            <w:tcW w:w="809" w:type="dxa"/>
          </w:tcPr>
          <w:p w14:paraId="56D9D6F7" w14:textId="4CB0A70D" w:rsidR="00502D5B" w:rsidRDefault="007F6BAE" w:rsidP="00AB05C2">
            <w:pPr>
              <w:autoSpaceDE w:val="0"/>
              <w:autoSpaceDN w:val="0"/>
              <w:adjustRightInd w:val="0"/>
              <w:spacing w:before="80" w:after="200"/>
              <w:rPr>
                <w:rFonts w:ascii="TimesNewRoman" w:hAnsi="TimesNewRoman" w:cs="TimesNewRoman"/>
                <w:sz w:val="20"/>
                <w:szCs w:val="20"/>
              </w:rPr>
            </w:pPr>
            <w:r>
              <w:rPr>
                <w:rFonts w:ascii="TimesNewRoman" w:hAnsi="TimesNewRoman" w:cs="TimesNewRoman"/>
                <w:sz w:val="20"/>
                <w:szCs w:val="20"/>
              </w:rPr>
              <w:t>SGD</w:t>
            </w:r>
          </w:p>
        </w:tc>
        <w:tc>
          <w:tcPr>
            <w:tcW w:w="809" w:type="dxa"/>
          </w:tcPr>
          <w:p w14:paraId="7E18A023" w14:textId="5FA2C022" w:rsidR="00502D5B" w:rsidRDefault="007F6BAE" w:rsidP="00AB05C2">
            <w:pPr>
              <w:autoSpaceDE w:val="0"/>
              <w:autoSpaceDN w:val="0"/>
              <w:adjustRightInd w:val="0"/>
              <w:spacing w:before="80" w:after="200"/>
              <w:rPr>
                <w:rFonts w:ascii="TimesNewRoman" w:hAnsi="TimesNewRoman" w:cs="TimesNewRoman"/>
                <w:sz w:val="20"/>
                <w:szCs w:val="20"/>
              </w:rPr>
            </w:pPr>
            <w:r>
              <w:rPr>
                <w:rFonts w:ascii="TimesNewRoman" w:hAnsi="TimesNewRoman" w:cs="TimesNewRoman"/>
                <w:sz w:val="20"/>
                <w:szCs w:val="20"/>
              </w:rPr>
              <w:t>RF</w:t>
            </w:r>
          </w:p>
        </w:tc>
        <w:tc>
          <w:tcPr>
            <w:tcW w:w="810" w:type="dxa"/>
          </w:tcPr>
          <w:p w14:paraId="11C459D3" w14:textId="4D59D4D6" w:rsidR="00502D5B" w:rsidRDefault="007F6BAE" w:rsidP="00AB05C2">
            <w:pPr>
              <w:autoSpaceDE w:val="0"/>
              <w:autoSpaceDN w:val="0"/>
              <w:adjustRightInd w:val="0"/>
              <w:spacing w:before="80" w:after="200"/>
              <w:rPr>
                <w:rFonts w:ascii="TimesNewRoman" w:hAnsi="TimesNewRoman" w:cs="TimesNewRoman"/>
                <w:sz w:val="20"/>
                <w:szCs w:val="20"/>
              </w:rPr>
            </w:pPr>
            <w:r>
              <w:rPr>
                <w:rFonts w:ascii="TimesNewRoman" w:hAnsi="TimesNewRoman" w:cs="TimesNewRoman"/>
                <w:sz w:val="20"/>
                <w:szCs w:val="20"/>
              </w:rPr>
              <w:t>SVM</w:t>
            </w:r>
          </w:p>
        </w:tc>
        <w:tc>
          <w:tcPr>
            <w:tcW w:w="810" w:type="dxa"/>
          </w:tcPr>
          <w:p w14:paraId="34B6B7EA" w14:textId="5FF53964" w:rsidR="00502D5B" w:rsidRDefault="005863A7" w:rsidP="00AB05C2">
            <w:pPr>
              <w:autoSpaceDE w:val="0"/>
              <w:autoSpaceDN w:val="0"/>
              <w:adjustRightInd w:val="0"/>
              <w:spacing w:before="80" w:after="200"/>
              <w:rPr>
                <w:rFonts w:ascii="TimesNewRoman" w:hAnsi="TimesNewRoman" w:cs="TimesNewRoman"/>
                <w:sz w:val="20"/>
                <w:szCs w:val="20"/>
              </w:rPr>
            </w:pPr>
            <w:r>
              <w:rPr>
                <w:rFonts w:ascii="TimesNewRoman" w:hAnsi="TimesNewRoman" w:cs="TimesNewRoman"/>
                <w:sz w:val="20"/>
                <w:szCs w:val="20"/>
              </w:rPr>
              <w:t>DT</w:t>
            </w:r>
          </w:p>
        </w:tc>
        <w:tc>
          <w:tcPr>
            <w:tcW w:w="810" w:type="dxa"/>
          </w:tcPr>
          <w:p w14:paraId="60BA51B1" w14:textId="047A75C4" w:rsidR="00502D5B" w:rsidRDefault="007F6BAE" w:rsidP="00AB05C2">
            <w:pPr>
              <w:autoSpaceDE w:val="0"/>
              <w:autoSpaceDN w:val="0"/>
              <w:adjustRightInd w:val="0"/>
              <w:spacing w:before="80" w:after="200"/>
              <w:rPr>
                <w:rFonts w:ascii="TimesNewRoman" w:hAnsi="TimesNewRoman" w:cs="TimesNewRoman"/>
                <w:sz w:val="20"/>
                <w:szCs w:val="20"/>
              </w:rPr>
            </w:pPr>
            <w:r>
              <w:rPr>
                <w:rFonts w:ascii="TimesNewRoman" w:hAnsi="TimesNewRoman" w:cs="TimesNewRoman"/>
                <w:sz w:val="20"/>
                <w:szCs w:val="20"/>
              </w:rPr>
              <w:t>GNB</w:t>
            </w:r>
          </w:p>
        </w:tc>
      </w:tr>
      <w:tr w:rsidR="00502D5B" w14:paraId="0516BA63" w14:textId="77777777" w:rsidTr="007F6BAE">
        <w:trPr>
          <w:jc w:val="center"/>
        </w:trPr>
        <w:tc>
          <w:tcPr>
            <w:tcW w:w="809" w:type="dxa"/>
          </w:tcPr>
          <w:p w14:paraId="3F4974AA" w14:textId="74B8BBFD" w:rsidR="00502D5B" w:rsidRDefault="007F6BAE" w:rsidP="00AB05C2">
            <w:pPr>
              <w:autoSpaceDE w:val="0"/>
              <w:autoSpaceDN w:val="0"/>
              <w:adjustRightInd w:val="0"/>
              <w:spacing w:before="80" w:after="200"/>
              <w:rPr>
                <w:rFonts w:ascii="TimesNewRoman" w:hAnsi="TimesNewRoman" w:cs="TimesNewRoman"/>
                <w:sz w:val="20"/>
                <w:szCs w:val="20"/>
              </w:rPr>
            </w:pPr>
            <w:r>
              <w:rPr>
                <w:rFonts w:ascii="TimesNewRoman" w:hAnsi="TimesNewRoman" w:cs="TimesNewRoman"/>
                <w:sz w:val="20"/>
                <w:szCs w:val="20"/>
              </w:rPr>
              <w:t>Precision</w:t>
            </w:r>
          </w:p>
        </w:tc>
        <w:tc>
          <w:tcPr>
            <w:tcW w:w="809" w:type="dxa"/>
          </w:tcPr>
          <w:p w14:paraId="000D7A4C" w14:textId="0CF959EC" w:rsidR="00502D5B" w:rsidRDefault="00945599" w:rsidP="00AB05C2">
            <w:pPr>
              <w:autoSpaceDE w:val="0"/>
              <w:autoSpaceDN w:val="0"/>
              <w:adjustRightInd w:val="0"/>
              <w:spacing w:before="80" w:after="200"/>
              <w:rPr>
                <w:rFonts w:ascii="TimesNewRoman" w:hAnsi="TimesNewRoman" w:cs="TimesNewRoman"/>
                <w:sz w:val="20"/>
                <w:szCs w:val="20"/>
              </w:rPr>
            </w:pPr>
            <w:r>
              <w:rPr>
                <w:rFonts w:ascii="TimesNewRoman" w:hAnsi="TimesNewRoman" w:cs="TimesNewRoman"/>
                <w:sz w:val="20"/>
                <w:szCs w:val="20"/>
              </w:rPr>
              <w:t>0.978</w:t>
            </w:r>
          </w:p>
        </w:tc>
        <w:tc>
          <w:tcPr>
            <w:tcW w:w="809" w:type="dxa"/>
          </w:tcPr>
          <w:p w14:paraId="2019759A" w14:textId="1F415F4D" w:rsidR="00502D5B" w:rsidRDefault="001716D1" w:rsidP="00AB05C2">
            <w:pPr>
              <w:autoSpaceDE w:val="0"/>
              <w:autoSpaceDN w:val="0"/>
              <w:adjustRightInd w:val="0"/>
              <w:spacing w:before="80" w:after="200"/>
              <w:rPr>
                <w:rFonts w:ascii="TimesNewRoman" w:hAnsi="TimesNewRoman" w:cs="TimesNewRoman"/>
                <w:sz w:val="20"/>
                <w:szCs w:val="20"/>
              </w:rPr>
            </w:pPr>
            <w:r>
              <w:rPr>
                <w:rFonts w:ascii="TimesNewRoman" w:hAnsi="TimesNewRoman" w:cs="TimesNewRoman"/>
                <w:sz w:val="20"/>
                <w:szCs w:val="20"/>
              </w:rPr>
              <w:t>0.999</w:t>
            </w:r>
          </w:p>
        </w:tc>
        <w:tc>
          <w:tcPr>
            <w:tcW w:w="810" w:type="dxa"/>
          </w:tcPr>
          <w:p w14:paraId="0BC14D12" w14:textId="7CE8F107" w:rsidR="00502D5B" w:rsidRDefault="008C4620" w:rsidP="00AB05C2">
            <w:pPr>
              <w:autoSpaceDE w:val="0"/>
              <w:autoSpaceDN w:val="0"/>
              <w:adjustRightInd w:val="0"/>
              <w:spacing w:before="80" w:after="200"/>
              <w:rPr>
                <w:rFonts w:ascii="TimesNewRoman" w:hAnsi="TimesNewRoman" w:cs="TimesNewRoman"/>
                <w:sz w:val="20"/>
                <w:szCs w:val="20"/>
              </w:rPr>
            </w:pPr>
            <w:r>
              <w:rPr>
                <w:rFonts w:ascii="TimesNewRoman" w:hAnsi="TimesNewRoman" w:cs="TimesNewRoman"/>
                <w:sz w:val="20"/>
                <w:szCs w:val="20"/>
              </w:rPr>
              <w:t>0.992</w:t>
            </w:r>
          </w:p>
        </w:tc>
        <w:tc>
          <w:tcPr>
            <w:tcW w:w="810" w:type="dxa"/>
          </w:tcPr>
          <w:p w14:paraId="11B66E87" w14:textId="7F586D8F" w:rsidR="00502D5B" w:rsidRDefault="005863A7" w:rsidP="00AB05C2">
            <w:pPr>
              <w:autoSpaceDE w:val="0"/>
              <w:autoSpaceDN w:val="0"/>
              <w:adjustRightInd w:val="0"/>
              <w:spacing w:before="80" w:after="200"/>
              <w:rPr>
                <w:rFonts w:ascii="TimesNewRoman" w:hAnsi="TimesNewRoman" w:cs="TimesNewRoman"/>
                <w:sz w:val="20"/>
                <w:szCs w:val="20"/>
              </w:rPr>
            </w:pPr>
            <w:r>
              <w:rPr>
                <w:rFonts w:ascii="TimesNewRoman" w:hAnsi="TimesNewRoman" w:cs="TimesNewRoman"/>
                <w:sz w:val="20"/>
                <w:szCs w:val="20"/>
              </w:rPr>
              <w:t>0.99</w:t>
            </w:r>
          </w:p>
        </w:tc>
        <w:tc>
          <w:tcPr>
            <w:tcW w:w="810" w:type="dxa"/>
          </w:tcPr>
          <w:p w14:paraId="1EBAF35B" w14:textId="69100735" w:rsidR="00502D5B" w:rsidRDefault="001C5847" w:rsidP="00AB05C2">
            <w:pPr>
              <w:autoSpaceDE w:val="0"/>
              <w:autoSpaceDN w:val="0"/>
              <w:adjustRightInd w:val="0"/>
              <w:spacing w:before="80" w:after="200"/>
              <w:rPr>
                <w:rFonts w:ascii="TimesNewRoman" w:hAnsi="TimesNewRoman" w:cs="TimesNewRoman"/>
                <w:sz w:val="20"/>
                <w:szCs w:val="20"/>
              </w:rPr>
            </w:pPr>
            <w:r>
              <w:rPr>
                <w:rFonts w:ascii="TimesNewRoman" w:hAnsi="TimesNewRoman" w:cs="TimesNewRoman"/>
                <w:sz w:val="20"/>
                <w:szCs w:val="20"/>
              </w:rPr>
              <w:t>0.932</w:t>
            </w:r>
          </w:p>
        </w:tc>
      </w:tr>
      <w:tr w:rsidR="00502D5B" w14:paraId="577B7030" w14:textId="77777777" w:rsidTr="007F6BAE">
        <w:trPr>
          <w:jc w:val="center"/>
        </w:trPr>
        <w:tc>
          <w:tcPr>
            <w:tcW w:w="809" w:type="dxa"/>
          </w:tcPr>
          <w:p w14:paraId="53F910A6" w14:textId="3FF07A16" w:rsidR="00502D5B" w:rsidRDefault="007F6BAE" w:rsidP="00AB05C2">
            <w:pPr>
              <w:autoSpaceDE w:val="0"/>
              <w:autoSpaceDN w:val="0"/>
              <w:adjustRightInd w:val="0"/>
              <w:spacing w:before="80" w:after="200"/>
              <w:rPr>
                <w:rFonts w:ascii="TimesNewRoman" w:hAnsi="TimesNewRoman" w:cs="TimesNewRoman"/>
                <w:sz w:val="20"/>
                <w:szCs w:val="20"/>
              </w:rPr>
            </w:pPr>
            <w:r>
              <w:rPr>
                <w:rFonts w:ascii="TimesNewRoman" w:hAnsi="TimesNewRoman" w:cs="TimesNewRoman"/>
                <w:sz w:val="20"/>
                <w:szCs w:val="20"/>
              </w:rPr>
              <w:t>Recall</w:t>
            </w:r>
          </w:p>
        </w:tc>
        <w:tc>
          <w:tcPr>
            <w:tcW w:w="809" w:type="dxa"/>
          </w:tcPr>
          <w:p w14:paraId="1500A259" w14:textId="2D78F5E9" w:rsidR="00502D5B" w:rsidRDefault="00945599" w:rsidP="00AB05C2">
            <w:pPr>
              <w:autoSpaceDE w:val="0"/>
              <w:autoSpaceDN w:val="0"/>
              <w:adjustRightInd w:val="0"/>
              <w:spacing w:before="80" w:after="200"/>
              <w:rPr>
                <w:rFonts w:ascii="TimesNewRoman" w:hAnsi="TimesNewRoman" w:cs="TimesNewRoman"/>
                <w:sz w:val="20"/>
                <w:szCs w:val="20"/>
              </w:rPr>
            </w:pPr>
            <w:r>
              <w:rPr>
                <w:rFonts w:ascii="TimesNewRoman" w:hAnsi="TimesNewRoman" w:cs="TimesNewRoman"/>
                <w:sz w:val="20"/>
                <w:szCs w:val="20"/>
              </w:rPr>
              <w:t>0.978</w:t>
            </w:r>
          </w:p>
        </w:tc>
        <w:tc>
          <w:tcPr>
            <w:tcW w:w="809" w:type="dxa"/>
          </w:tcPr>
          <w:p w14:paraId="5460F557" w14:textId="5DDB4D9C" w:rsidR="00502D5B" w:rsidRDefault="001716D1" w:rsidP="00AB05C2">
            <w:pPr>
              <w:autoSpaceDE w:val="0"/>
              <w:autoSpaceDN w:val="0"/>
              <w:adjustRightInd w:val="0"/>
              <w:spacing w:before="80" w:after="200"/>
              <w:rPr>
                <w:rFonts w:ascii="TimesNewRoman" w:hAnsi="TimesNewRoman" w:cs="TimesNewRoman"/>
                <w:sz w:val="20"/>
                <w:szCs w:val="20"/>
              </w:rPr>
            </w:pPr>
            <w:r>
              <w:rPr>
                <w:rFonts w:ascii="TimesNewRoman" w:hAnsi="TimesNewRoman" w:cs="TimesNewRoman"/>
                <w:sz w:val="20"/>
                <w:szCs w:val="20"/>
              </w:rPr>
              <w:t>0.999</w:t>
            </w:r>
          </w:p>
        </w:tc>
        <w:tc>
          <w:tcPr>
            <w:tcW w:w="810" w:type="dxa"/>
          </w:tcPr>
          <w:p w14:paraId="26B0EF9C" w14:textId="50689594" w:rsidR="00502D5B" w:rsidRDefault="008C4620" w:rsidP="00AB05C2">
            <w:pPr>
              <w:autoSpaceDE w:val="0"/>
              <w:autoSpaceDN w:val="0"/>
              <w:adjustRightInd w:val="0"/>
              <w:spacing w:before="80" w:after="200"/>
              <w:rPr>
                <w:rFonts w:ascii="TimesNewRoman" w:hAnsi="TimesNewRoman" w:cs="TimesNewRoman"/>
                <w:sz w:val="20"/>
                <w:szCs w:val="20"/>
              </w:rPr>
            </w:pPr>
            <w:r>
              <w:rPr>
                <w:rFonts w:ascii="TimesNewRoman" w:hAnsi="TimesNewRoman" w:cs="TimesNewRoman"/>
                <w:sz w:val="20"/>
                <w:szCs w:val="20"/>
              </w:rPr>
              <w:t>0.992</w:t>
            </w:r>
          </w:p>
        </w:tc>
        <w:tc>
          <w:tcPr>
            <w:tcW w:w="810" w:type="dxa"/>
          </w:tcPr>
          <w:p w14:paraId="6CE507D0" w14:textId="74F04EA8" w:rsidR="00502D5B" w:rsidRDefault="005863A7" w:rsidP="00AB05C2">
            <w:pPr>
              <w:autoSpaceDE w:val="0"/>
              <w:autoSpaceDN w:val="0"/>
              <w:adjustRightInd w:val="0"/>
              <w:spacing w:before="80" w:after="200"/>
              <w:rPr>
                <w:rFonts w:ascii="TimesNewRoman" w:hAnsi="TimesNewRoman" w:cs="TimesNewRoman"/>
                <w:sz w:val="20"/>
                <w:szCs w:val="20"/>
              </w:rPr>
            </w:pPr>
            <w:r>
              <w:rPr>
                <w:rFonts w:ascii="TimesNewRoman" w:hAnsi="TimesNewRoman" w:cs="TimesNewRoman"/>
                <w:sz w:val="20"/>
                <w:szCs w:val="20"/>
              </w:rPr>
              <w:t>0.99</w:t>
            </w:r>
          </w:p>
        </w:tc>
        <w:tc>
          <w:tcPr>
            <w:tcW w:w="810" w:type="dxa"/>
          </w:tcPr>
          <w:p w14:paraId="2969B618" w14:textId="26D74E3C" w:rsidR="00502D5B" w:rsidRDefault="001C5847" w:rsidP="00AB05C2">
            <w:pPr>
              <w:autoSpaceDE w:val="0"/>
              <w:autoSpaceDN w:val="0"/>
              <w:adjustRightInd w:val="0"/>
              <w:spacing w:before="80" w:after="200"/>
              <w:rPr>
                <w:rFonts w:ascii="TimesNewRoman" w:hAnsi="TimesNewRoman" w:cs="TimesNewRoman"/>
                <w:sz w:val="20"/>
                <w:szCs w:val="20"/>
              </w:rPr>
            </w:pPr>
            <w:r>
              <w:rPr>
                <w:rFonts w:ascii="TimesNewRoman" w:hAnsi="TimesNewRoman" w:cs="TimesNewRoman"/>
                <w:sz w:val="20"/>
                <w:szCs w:val="20"/>
              </w:rPr>
              <w:t>0.932</w:t>
            </w:r>
          </w:p>
        </w:tc>
      </w:tr>
      <w:tr w:rsidR="00502D5B" w14:paraId="2CBB5B6F" w14:textId="77777777" w:rsidTr="007F6BAE">
        <w:trPr>
          <w:jc w:val="center"/>
        </w:trPr>
        <w:tc>
          <w:tcPr>
            <w:tcW w:w="809" w:type="dxa"/>
          </w:tcPr>
          <w:p w14:paraId="358BC77E" w14:textId="1B1C0486" w:rsidR="00502D5B" w:rsidRDefault="007F6BAE" w:rsidP="00AB05C2">
            <w:pPr>
              <w:autoSpaceDE w:val="0"/>
              <w:autoSpaceDN w:val="0"/>
              <w:adjustRightInd w:val="0"/>
              <w:spacing w:before="80" w:after="200"/>
              <w:rPr>
                <w:rFonts w:ascii="TimesNewRoman" w:hAnsi="TimesNewRoman" w:cs="TimesNewRoman"/>
                <w:sz w:val="20"/>
                <w:szCs w:val="20"/>
              </w:rPr>
            </w:pPr>
            <w:r>
              <w:rPr>
                <w:rFonts w:ascii="TimesNewRoman" w:hAnsi="TimesNewRoman" w:cs="TimesNewRoman"/>
                <w:sz w:val="20"/>
                <w:szCs w:val="20"/>
              </w:rPr>
              <w:t>F1</w:t>
            </w:r>
          </w:p>
        </w:tc>
        <w:tc>
          <w:tcPr>
            <w:tcW w:w="809" w:type="dxa"/>
          </w:tcPr>
          <w:p w14:paraId="4E70EF62" w14:textId="3842815F" w:rsidR="00502D5B" w:rsidRDefault="00945599" w:rsidP="00AB05C2">
            <w:pPr>
              <w:autoSpaceDE w:val="0"/>
              <w:autoSpaceDN w:val="0"/>
              <w:adjustRightInd w:val="0"/>
              <w:spacing w:before="80" w:after="200"/>
              <w:rPr>
                <w:rFonts w:ascii="TimesNewRoman" w:hAnsi="TimesNewRoman" w:cs="TimesNewRoman"/>
                <w:sz w:val="20"/>
                <w:szCs w:val="20"/>
              </w:rPr>
            </w:pPr>
            <w:r>
              <w:rPr>
                <w:rFonts w:ascii="TimesNewRoman" w:hAnsi="TimesNewRoman" w:cs="TimesNewRoman"/>
                <w:sz w:val="20"/>
                <w:szCs w:val="20"/>
              </w:rPr>
              <w:t>0.978</w:t>
            </w:r>
          </w:p>
        </w:tc>
        <w:tc>
          <w:tcPr>
            <w:tcW w:w="809" w:type="dxa"/>
          </w:tcPr>
          <w:p w14:paraId="5D9C6ECC" w14:textId="7B38DBAF" w:rsidR="00502D5B" w:rsidRDefault="001716D1" w:rsidP="00AB05C2">
            <w:pPr>
              <w:autoSpaceDE w:val="0"/>
              <w:autoSpaceDN w:val="0"/>
              <w:adjustRightInd w:val="0"/>
              <w:spacing w:before="80" w:after="200"/>
              <w:rPr>
                <w:rFonts w:ascii="TimesNewRoman" w:hAnsi="TimesNewRoman" w:cs="TimesNewRoman"/>
                <w:sz w:val="20"/>
                <w:szCs w:val="20"/>
              </w:rPr>
            </w:pPr>
            <w:r>
              <w:rPr>
                <w:rFonts w:ascii="TimesNewRoman" w:hAnsi="TimesNewRoman" w:cs="TimesNewRoman"/>
                <w:sz w:val="20"/>
                <w:szCs w:val="20"/>
              </w:rPr>
              <w:t>0.999</w:t>
            </w:r>
          </w:p>
        </w:tc>
        <w:tc>
          <w:tcPr>
            <w:tcW w:w="810" w:type="dxa"/>
          </w:tcPr>
          <w:p w14:paraId="55536D09" w14:textId="10AB65CC" w:rsidR="00502D5B" w:rsidRDefault="008C4620" w:rsidP="00AB05C2">
            <w:pPr>
              <w:autoSpaceDE w:val="0"/>
              <w:autoSpaceDN w:val="0"/>
              <w:adjustRightInd w:val="0"/>
              <w:spacing w:before="80" w:after="200"/>
              <w:rPr>
                <w:rFonts w:ascii="TimesNewRoman" w:hAnsi="TimesNewRoman" w:cs="TimesNewRoman"/>
                <w:sz w:val="20"/>
                <w:szCs w:val="20"/>
              </w:rPr>
            </w:pPr>
            <w:r>
              <w:rPr>
                <w:rFonts w:ascii="TimesNewRoman" w:hAnsi="TimesNewRoman" w:cs="TimesNewRoman"/>
                <w:sz w:val="20"/>
                <w:szCs w:val="20"/>
              </w:rPr>
              <w:t>0.992</w:t>
            </w:r>
          </w:p>
        </w:tc>
        <w:tc>
          <w:tcPr>
            <w:tcW w:w="810" w:type="dxa"/>
          </w:tcPr>
          <w:p w14:paraId="7C8AE5CE" w14:textId="066D03DC" w:rsidR="00502D5B" w:rsidRDefault="005863A7" w:rsidP="00AB05C2">
            <w:pPr>
              <w:autoSpaceDE w:val="0"/>
              <w:autoSpaceDN w:val="0"/>
              <w:adjustRightInd w:val="0"/>
              <w:spacing w:before="80" w:after="200"/>
              <w:rPr>
                <w:rFonts w:ascii="TimesNewRoman" w:hAnsi="TimesNewRoman" w:cs="TimesNewRoman"/>
                <w:sz w:val="20"/>
                <w:szCs w:val="20"/>
              </w:rPr>
            </w:pPr>
            <w:r>
              <w:rPr>
                <w:rFonts w:ascii="TimesNewRoman" w:hAnsi="TimesNewRoman" w:cs="TimesNewRoman"/>
                <w:sz w:val="20"/>
                <w:szCs w:val="20"/>
              </w:rPr>
              <w:t>0.99</w:t>
            </w:r>
          </w:p>
        </w:tc>
        <w:tc>
          <w:tcPr>
            <w:tcW w:w="810" w:type="dxa"/>
          </w:tcPr>
          <w:p w14:paraId="779F137B" w14:textId="442755A4" w:rsidR="00502D5B" w:rsidRDefault="001C5847" w:rsidP="00AB05C2">
            <w:pPr>
              <w:autoSpaceDE w:val="0"/>
              <w:autoSpaceDN w:val="0"/>
              <w:adjustRightInd w:val="0"/>
              <w:spacing w:before="80" w:after="200"/>
              <w:rPr>
                <w:rFonts w:ascii="TimesNewRoman" w:hAnsi="TimesNewRoman" w:cs="TimesNewRoman"/>
                <w:sz w:val="20"/>
                <w:szCs w:val="20"/>
              </w:rPr>
            </w:pPr>
            <w:r>
              <w:rPr>
                <w:rFonts w:ascii="TimesNewRoman" w:hAnsi="TimesNewRoman" w:cs="TimesNewRoman"/>
                <w:sz w:val="20"/>
                <w:szCs w:val="20"/>
              </w:rPr>
              <w:t>0.932</w:t>
            </w:r>
          </w:p>
        </w:tc>
        <w:bookmarkStart w:id="0" w:name="_GoBack"/>
        <w:bookmarkEnd w:id="0"/>
      </w:tr>
    </w:tbl>
    <w:p w14:paraId="217AF24A" w14:textId="396BF7B7" w:rsidR="00557CA9" w:rsidRPr="00A6379D" w:rsidRDefault="00383E09" w:rsidP="00383E09">
      <w:pPr>
        <w:autoSpaceDE w:val="0"/>
        <w:autoSpaceDN w:val="0"/>
        <w:adjustRightInd w:val="0"/>
        <w:spacing w:before="80" w:after="200" w:line="240" w:lineRule="auto"/>
        <w:jc w:val="center"/>
        <w:rPr>
          <w:rFonts w:ascii="TimesNewRoman" w:hAnsi="TimesNewRoman" w:cs="TimesNewRoman"/>
          <w:sz w:val="16"/>
          <w:szCs w:val="16"/>
        </w:rPr>
      </w:pPr>
      <w:r w:rsidRPr="00A6379D">
        <w:rPr>
          <w:rFonts w:ascii="TimesNewRoman" w:hAnsi="TimesNewRoman" w:cs="TimesNewRoman"/>
          <w:sz w:val="16"/>
          <w:szCs w:val="16"/>
        </w:rPr>
        <w:t>Figure 8. Comparison of performance parameters of different classifiers after scaling the data</w:t>
      </w:r>
    </w:p>
    <w:p w14:paraId="6E81755F" w14:textId="77777777" w:rsidR="00E82BE5" w:rsidRDefault="00E82BE5" w:rsidP="00DE1696">
      <w:pPr>
        <w:autoSpaceDE w:val="0"/>
        <w:autoSpaceDN w:val="0"/>
        <w:adjustRightInd w:val="0"/>
        <w:spacing w:before="80" w:after="200" w:line="240" w:lineRule="auto"/>
        <w:ind w:firstLine="216"/>
        <w:rPr>
          <w:rFonts w:ascii="TimesNewRoman" w:hAnsi="TimesNewRoman" w:cs="TimesNewRoman"/>
          <w:sz w:val="20"/>
          <w:szCs w:val="20"/>
        </w:rPr>
      </w:pPr>
    </w:p>
    <w:p w14:paraId="05D290BE" w14:textId="24A87AF3" w:rsidR="0075054F" w:rsidRDefault="0075054F" w:rsidP="00DE1696">
      <w:pPr>
        <w:autoSpaceDE w:val="0"/>
        <w:autoSpaceDN w:val="0"/>
        <w:adjustRightInd w:val="0"/>
        <w:spacing w:before="80" w:after="200" w:line="240" w:lineRule="auto"/>
        <w:ind w:firstLine="216"/>
        <w:rPr>
          <w:rFonts w:ascii="TimesNewRoman" w:hAnsi="TimesNewRoman" w:cs="TimesNewRoman"/>
          <w:sz w:val="20"/>
          <w:szCs w:val="20"/>
        </w:rPr>
      </w:pPr>
      <w:r>
        <w:rPr>
          <w:rFonts w:ascii="TimesNewRoman" w:hAnsi="TimesNewRoman" w:cs="TimesNewRoman"/>
          <w:sz w:val="20"/>
          <w:szCs w:val="20"/>
        </w:rPr>
        <w:t xml:space="preserve">Due to the uneven of distribution of target dataset, the performance scores of GNB came out better than expected, since all the predictions belonged to the target with </w:t>
      </w:r>
      <w:r w:rsidR="007E74CE">
        <w:rPr>
          <w:rFonts w:ascii="TimesNewRoman" w:hAnsi="TimesNewRoman" w:cs="TimesNewRoman"/>
          <w:sz w:val="20"/>
          <w:szCs w:val="20"/>
        </w:rPr>
        <w:t>the greatest</w:t>
      </w:r>
      <w:r>
        <w:rPr>
          <w:rFonts w:ascii="TimesNewRoman" w:hAnsi="TimesNewRoman" w:cs="TimesNewRoman"/>
          <w:sz w:val="20"/>
          <w:szCs w:val="20"/>
        </w:rPr>
        <w:t xml:space="preserve"> number of samples in the dataset i.e. BEINGN. </w:t>
      </w:r>
      <w:r w:rsidR="00DE1696">
        <w:rPr>
          <w:rFonts w:ascii="TimesNewRoman" w:hAnsi="TimesNewRoman" w:cs="TimesNewRoman"/>
          <w:sz w:val="20"/>
          <w:szCs w:val="20"/>
        </w:rPr>
        <w:t>As shown in Figure 8, Random Forest outperformed other classifiers.</w:t>
      </w:r>
    </w:p>
    <w:p w14:paraId="52C99155" w14:textId="77777777" w:rsidR="002C6A5E" w:rsidRDefault="002C6A5E" w:rsidP="00B275E3">
      <w:pPr>
        <w:autoSpaceDE w:val="0"/>
        <w:autoSpaceDN w:val="0"/>
        <w:adjustRightInd w:val="0"/>
        <w:spacing w:before="80" w:after="200" w:line="240" w:lineRule="auto"/>
        <w:jc w:val="center"/>
        <w:rPr>
          <w:rFonts w:ascii="TimesNewRoman" w:hAnsi="TimesNewRoman" w:cs="TimesNewRoman"/>
          <w:sz w:val="20"/>
          <w:szCs w:val="20"/>
        </w:rPr>
      </w:pPr>
    </w:p>
    <w:p w14:paraId="54DC6BFA" w14:textId="53092536" w:rsidR="008457C2" w:rsidRPr="00FF6393" w:rsidRDefault="008457C2" w:rsidP="006F3C26">
      <w:pPr>
        <w:pStyle w:val="Heading1"/>
      </w:pPr>
      <w:r w:rsidRPr="00FF6393">
        <w:t>C</w:t>
      </w:r>
      <w:r w:rsidR="00FF6393" w:rsidRPr="00FF6393">
        <w:t>onclusion</w:t>
      </w:r>
      <w:r w:rsidR="0052019F">
        <w:t xml:space="preserve"> </w:t>
      </w:r>
      <w:r w:rsidR="0052019F" w:rsidRPr="00BA5CD7">
        <w:t>and future work</w:t>
      </w:r>
    </w:p>
    <w:p w14:paraId="27274517" w14:textId="77777777" w:rsidR="00EA3762" w:rsidRDefault="00B752C6" w:rsidP="003C30E2">
      <w:pPr>
        <w:spacing w:after="120" w:line="276" w:lineRule="auto"/>
        <w:ind w:firstLine="216"/>
        <w:jc w:val="both"/>
        <w:rPr>
          <w:rFonts w:ascii="TimesNewRoman" w:hAnsi="TimesNewRoman" w:cs="TimesNewRoman"/>
          <w:sz w:val="16"/>
          <w:szCs w:val="16"/>
        </w:rPr>
      </w:pPr>
      <w:r>
        <w:rPr>
          <w:rFonts w:ascii="Times New Roman" w:eastAsia="Times New Roman" w:hAnsi="Times New Roman" w:cs="Times New Roman"/>
          <w:sz w:val="20"/>
          <w:szCs w:val="20"/>
        </w:rPr>
        <w:t>Conclusion goes here.</w:t>
      </w:r>
    </w:p>
    <w:p w14:paraId="28925315" w14:textId="77777777" w:rsidR="008457C2" w:rsidRPr="00FF6393" w:rsidRDefault="008457C2" w:rsidP="00FF6393">
      <w:pPr>
        <w:pStyle w:val="Heading1"/>
      </w:pPr>
      <w:r w:rsidRPr="00FF6393">
        <w:t>R</w:t>
      </w:r>
      <w:r w:rsidR="00FF6393">
        <w:t>eferences</w:t>
      </w:r>
    </w:p>
    <w:p w14:paraId="62188583" w14:textId="77777777" w:rsidR="003C1EB3" w:rsidRPr="003C1EB3" w:rsidRDefault="00B752C6" w:rsidP="003C1EB3">
      <w:pPr>
        <w:autoSpaceDE w:val="0"/>
        <w:autoSpaceDN w:val="0"/>
        <w:adjustRightInd w:val="0"/>
        <w:spacing w:after="50" w:line="240" w:lineRule="auto"/>
        <w:jc w:val="both"/>
        <w:rPr>
          <w:rFonts w:ascii="Times New Roman" w:eastAsia="Times New Roman" w:hAnsi="Times New Roman" w:cs="Times New Roman"/>
          <w:color w:val="000000"/>
          <w:sz w:val="16"/>
          <w:szCs w:val="16"/>
        </w:rPr>
      </w:pPr>
      <w:r>
        <w:rPr>
          <w:rFonts w:ascii="TimesNewRoman" w:hAnsi="TimesNewRoman" w:cs="TimesNewRoman"/>
          <w:sz w:val="16"/>
          <w:szCs w:val="16"/>
        </w:rPr>
        <w:t>[a</w:t>
      </w:r>
      <w:r w:rsidR="004D20C6" w:rsidRPr="00BE357A">
        <w:rPr>
          <w:rFonts w:ascii="Times New Roman" w:eastAsia="Times New Roman" w:hAnsi="Times New Roman" w:cs="Times New Roman"/>
          <w:color w:val="000000"/>
          <w:sz w:val="16"/>
          <w:szCs w:val="16"/>
        </w:rPr>
        <w:t xml:space="preserve">] </w:t>
      </w:r>
      <w:r w:rsidR="003C1EB3" w:rsidRPr="003C1EB3">
        <w:rPr>
          <w:rFonts w:ascii="Times New Roman" w:eastAsia="Times New Roman" w:hAnsi="Times New Roman" w:cs="Times New Roman"/>
          <w:color w:val="000000"/>
          <w:sz w:val="16"/>
          <w:szCs w:val="16"/>
        </w:rPr>
        <w:t xml:space="preserve">L. Ray, "Determining the Number of Hidden Neurons in a </w:t>
      </w:r>
      <w:proofErr w:type="spellStart"/>
      <w:r w:rsidR="003C1EB3" w:rsidRPr="003C1EB3">
        <w:rPr>
          <w:rFonts w:ascii="Times New Roman" w:eastAsia="Times New Roman" w:hAnsi="Times New Roman" w:cs="Times New Roman"/>
          <w:color w:val="000000"/>
          <w:sz w:val="16"/>
          <w:szCs w:val="16"/>
        </w:rPr>
        <w:t>Multi Layer</w:t>
      </w:r>
      <w:proofErr w:type="spellEnd"/>
      <w:r w:rsidR="003C1EB3" w:rsidRPr="003C1EB3">
        <w:rPr>
          <w:rFonts w:ascii="Times New Roman" w:eastAsia="Times New Roman" w:hAnsi="Times New Roman" w:cs="Times New Roman"/>
          <w:color w:val="000000"/>
          <w:sz w:val="16"/>
          <w:szCs w:val="16"/>
        </w:rPr>
        <w:t xml:space="preserve"> Feed Forward Neural Network," </w:t>
      </w:r>
      <w:r w:rsidR="003C1EB3" w:rsidRPr="003C1EB3">
        <w:rPr>
          <w:rFonts w:ascii="Times New Roman" w:eastAsia="Times New Roman" w:hAnsi="Times New Roman" w:cs="Times New Roman"/>
          <w:i/>
          <w:color w:val="000000"/>
          <w:sz w:val="16"/>
          <w:szCs w:val="16"/>
        </w:rPr>
        <w:t xml:space="preserve">Journal of Information Security Research, </w:t>
      </w:r>
      <w:r w:rsidR="003C1EB3" w:rsidRPr="003C1EB3">
        <w:rPr>
          <w:rFonts w:ascii="Times New Roman" w:eastAsia="Times New Roman" w:hAnsi="Times New Roman" w:cs="Times New Roman"/>
          <w:color w:val="000000"/>
          <w:sz w:val="16"/>
          <w:szCs w:val="16"/>
        </w:rPr>
        <w:t>vol. 4, no. 2, pp. 63-70, 2013.</w:t>
      </w:r>
    </w:p>
    <w:p w14:paraId="108A0A4C" w14:textId="1C82D455" w:rsidR="004D20C6" w:rsidRPr="00BE357A" w:rsidRDefault="00350196" w:rsidP="00350196">
      <w:pPr>
        <w:autoSpaceDE w:val="0"/>
        <w:autoSpaceDN w:val="0"/>
        <w:adjustRightInd w:val="0"/>
        <w:spacing w:after="50" w:line="240" w:lineRule="auto"/>
        <w:jc w:val="both"/>
        <w:rPr>
          <w:rFonts w:ascii="TimesNewRoman" w:hAnsi="TimesNewRoman" w:cs="TimesNewRoman"/>
          <w:sz w:val="16"/>
          <w:szCs w:val="16"/>
        </w:rPr>
      </w:pPr>
      <w:r>
        <w:rPr>
          <w:rFonts w:ascii="Times New Roman" w:eastAsia="Times New Roman" w:hAnsi="Times New Roman" w:cs="Times New Roman"/>
          <w:color w:val="000000"/>
          <w:sz w:val="16"/>
          <w:szCs w:val="16"/>
        </w:rPr>
        <w:t>.</w:t>
      </w:r>
    </w:p>
    <w:p w14:paraId="1AB9CBE5" w14:textId="77777777" w:rsidR="00B364E7" w:rsidRDefault="00B364E7" w:rsidP="00BE357A">
      <w:pPr>
        <w:autoSpaceDE w:val="0"/>
        <w:autoSpaceDN w:val="0"/>
        <w:adjustRightInd w:val="0"/>
        <w:spacing w:after="50" w:line="240" w:lineRule="auto"/>
        <w:jc w:val="both"/>
        <w:rPr>
          <w:rFonts w:ascii="Times New Roman" w:eastAsia="Times New Roman" w:hAnsi="Times New Roman" w:cs="Times New Roman"/>
          <w:iCs/>
          <w:sz w:val="16"/>
          <w:szCs w:val="16"/>
        </w:rPr>
      </w:pPr>
    </w:p>
    <w:p w14:paraId="64CFD234" w14:textId="77777777" w:rsidR="00E75B69" w:rsidRDefault="00E75B69" w:rsidP="009F180D">
      <w:pPr>
        <w:autoSpaceDE w:val="0"/>
        <w:autoSpaceDN w:val="0"/>
        <w:adjustRightInd w:val="0"/>
        <w:spacing w:after="50" w:line="240" w:lineRule="auto"/>
        <w:jc w:val="both"/>
        <w:rPr>
          <w:rFonts w:ascii="TimesNewRoman" w:hAnsi="TimesNewRoman" w:cs="TimesNewRoman"/>
          <w:sz w:val="16"/>
          <w:szCs w:val="16"/>
        </w:rPr>
      </w:pPr>
    </w:p>
    <w:p w14:paraId="13BFEFB5" w14:textId="77777777" w:rsidR="002738CF" w:rsidRDefault="002738CF" w:rsidP="0057580A">
      <w:pPr>
        <w:autoSpaceDE w:val="0"/>
        <w:autoSpaceDN w:val="0"/>
        <w:adjustRightInd w:val="0"/>
        <w:spacing w:after="0" w:line="240" w:lineRule="auto"/>
        <w:jc w:val="both"/>
        <w:rPr>
          <w:rFonts w:ascii="TimesNewRoman" w:hAnsi="TimesNewRoman" w:cs="TimesNewRoman"/>
          <w:sz w:val="16"/>
          <w:szCs w:val="16"/>
        </w:rPr>
      </w:pPr>
    </w:p>
    <w:p w14:paraId="455BABED" w14:textId="77777777" w:rsidR="002738CF" w:rsidRDefault="002738CF" w:rsidP="0057580A">
      <w:pPr>
        <w:autoSpaceDE w:val="0"/>
        <w:autoSpaceDN w:val="0"/>
        <w:adjustRightInd w:val="0"/>
        <w:spacing w:after="0" w:line="240" w:lineRule="auto"/>
        <w:jc w:val="both"/>
        <w:rPr>
          <w:rFonts w:ascii="TimesNewRoman" w:hAnsi="TimesNewRoman" w:cs="TimesNewRoman"/>
          <w:sz w:val="16"/>
          <w:szCs w:val="16"/>
        </w:rPr>
      </w:pPr>
    </w:p>
    <w:sectPr w:rsidR="002738CF" w:rsidSect="00FC2FD0">
      <w:type w:val="continuous"/>
      <w:pgSz w:w="12240" w:h="15840" w:code="1"/>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0B6A3" w14:textId="77777777" w:rsidR="002F1C42" w:rsidRDefault="002F1C42" w:rsidP="000641F8">
      <w:pPr>
        <w:spacing w:after="0" w:line="240" w:lineRule="auto"/>
      </w:pPr>
      <w:r>
        <w:separator/>
      </w:r>
    </w:p>
  </w:endnote>
  <w:endnote w:type="continuationSeparator" w:id="0">
    <w:p w14:paraId="4FDBCA5F" w14:textId="77777777" w:rsidR="002F1C42" w:rsidRDefault="002F1C42" w:rsidP="00064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Bold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74C5B" w14:textId="77777777" w:rsidR="002F1C42" w:rsidRDefault="002F1C42" w:rsidP="000641F8">
      <w:pPr>
        <w:spacing w:after="0" w:line="240" w:lineRule="auto"/>
      </w:pPr>
      <w:r>
        <w:separator/>
      </w:r>
    </w:p>
  </w:footnote>
  <w:footnote w:type="continuationSeparator" w:id="0">
    <w:p w14:paraId="0B92B692" w14:textId="77777777" w:rsidR="002F1C42" w:rsidRDefault="002F1C42" w:rsidP="000641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96B60"/>
    <w:multiLevelType w:val="hybridMultilevel"/>
    <w:tmpl w:val="AA0E881A"/>
    <w:lvl w:ilvl="0" w:tplc="0409000F">
      <w:start w:val="1"/>
      <w:numFmt w:val="decimal"/>
      <w:lvlText w:val="%1."/>
      <w:lvlJc w:val="left"/>
      <w:pPr>
        <w:ind w:left="720" w:hanging="360"/>
      </w:pPr>
    </w:lvl>
    <w:lvl w:ilvl="1" w:tplc="E26A874E">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571639D6"/>
    <w:multiLevelType w:val="hybridMultilevel"/>
    <w:tmpl w:val="DEE0C52C"/>
    <w:lvl w:ilvl="0" w:tplc="28A0D1BC">
      <w:start w:val="1"/>
      <w:numFmt w:val="upperRoman"/>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81A"/>
    <w:rsid w:val="00015E12"/>
    <w:rsid w:val="00016A2B"/>
    <w:rsid w:val="00024C16"/>
    <w:rsid w:val="00033D94"/>
    <w:rsid w:val="00036355"/>
    <w:rsid w:val="000470DE"/>
    <w:rsid w:val="00054045"/>
    <w:rsid w:val="000641F8"/>
    <w:rsid w:val="0007134A"/>
    <w:rsid w:val="0007286B"/>
    <w:rsid w:val="000937CC"/>
    <w:rsid w:val="000945B9"/>
    <w:rsid w:val="000B215E"/>
    <w:rsid w:val="000D0F68"/>
    <w:rsid w:val="000F75BE"/>
    <w:rsid w:val="00107C74"/>
    <w:rsid w:val="001265CB"/>
    <w:rsid w:val="001278F9"/>
    <w:rsid w:val="001363E6"/>
    <w:rsid w:val="00136C86"/>
    <w:rsid w:val="0014276E"/>
    <w:rsid w:val="00144F41"/>
    <w:rsid w:val="00152286"/>
    <w:rsid w:val="001716D1"/>
    <w:rsid w:val="001857DE"/>
    <w:rsid w:val="00190E00"/>
    <w:rsid w:val="0019449F"/>
    <w:rsid w:val="00196412"/>
    <w:rsid w:val="001C19D7"/>
    <w:rsid w:val="001C5847"/>
    <w:rsid w:val="00200D9E"/>
    <w:rsid w:val="0020544F"/>
    <w:rsid w:val="00211614"/>
    <w:rsid w:val="00234890"/>
    <w:rsid w:val="00236971"/>
    <w:rsid w:val="00240B03"/>
    <w:rsid w:val="002738CF"/>
    <w:rsid w:val="00283DF0"/>
    <w:rsid w:val="002869AB"/>
    <w:rsid w:val="002B5619"/>
    <w:rsid w:val="002C6A5E"/>
    <w:rsid w:val="002D4903"/>
    <w:rsid w:val="002F1C42"/>
    <w:rsid w:val="002F222F"/>
    <w:rsid w:val="00304E65"/>
    <w:rsid w:val="003136DB"/>
    <w:rsid w:val="003449F1"/>
    <w:rsid w:val="00345F44"/>
    <w:rsid w:val="00350196"/>
    <w:rsid w:val="00360F6A"/>
    <w:rsid w:val="00370E63"/>
    <w:rsid w:val="00381FEA"/>
    <w:rsid w:val="00383E09"/>
    <w:rsid w:val="003B24F0"/>
    <w:rsid w:val="003B3148"/>
    <w:rsid w:val="003B375A"/>
    <w:rsid w:val="003C1EB3"/>
    <w:rsid w:val="003C30E2"/>
    <w:rsid w:val="003C4E44"/>
    <w:rsid w:val="003D798E"/>
    <w:rsid w:val="003E088A"/>
    <w:rsid w:val="003E5FD0"/>
    <w:rsid w:val="003F3D90"/>
    <w:rsid w:val="003F723C"/>
    <w:rsid w:val="0040091C"/>
    <w:rsid w:val="00406091"/>
    <w:rsid w:val="0041648A"/>
    <w:rsid w:val="00427024"/>
    <w:rsid w:val="00431D31"/>
    <w:rsid w:val="00436F4C"/>
    <w:rsid w:val="00473BA5"/>
    <w:rsid w:val="004845F6"/>
    <w:rsid w:val="004908B4"/>
    <w:rsid w:val="00492F97"/>
    <w:rsid w:val="00494D97"/>
    <w:rsid w:val="004A6D34"/>
    <w:rsid w:val="004C61FB"/>
    <w:rsid w:val="004D0AF9"/>
    <w:rsid w:val="004D20C6"/>
    <w:rsid w:val="004E4511"/>
    <w:rsid w:val="00500B1F"/>
    <w:rsid w:val="00502D5B"/>
    <w:rsid w:val="0052019F"/>
    <w:rsid w:val="00524434"/>
    <w:rsid w:val="00524615"/>
    <w:rsid w:val="0054057D"/>
    <w:rsid w:val="00541EBC"/>
    <w:rsid w:val="00554D55"/>
    <w:rsid w:val="00557CA9"/>
    <w:rsid w:val="00561C9F"/>
    <w:rsid w:val="00562357"/>
    <w:rsid w:val="00567500"/>
    <w:rsid w:val="00571D8C"/>
    <w:rsid w:val="0057580A"/>
    <w:rsid w:val="00577F16"/>
    <w:rsid w:val="00581325"/>
    <w:rsid w:val="005863A7"/>
    <w:rsid w:val="00595483"/>
    <w:rsid w:val="005A0463"/>
    <w:rsid w:val="005A4275"/>
    <w:rsid w:val="005B4075"/>
    <w:rsid w:val="005C2B07"/>
    <w:rsid w:val="005C33EB"/>
    <w:rsid w:val="005C6290"/>
    <w:rsid w:val="005D0CBA"/>
    <w:rsid w:val="005D4DAC"/>
    <w:rsid w:val="005E6C49"/>
    <w:rsid w:val="005F082F"/>
    <w:rsid w:val="005F47D7"/>
    <w:rsid w:val="006069BB"/>
    <w:rsid w:val="0061298F"/>
    <w:rsid w:val="006242E7"/>
    <w:rsid w:val="00625F68"/>
    <w:rsid w:val="0063082B"/>
    <w:rsid w:val="006432F5"/>
    <w:rsid w:val="00655472"/>
    <w:rsid w:val="006571F1"/>
    <w:rsid w:val="006636A7"/>
    <w:rsid w:val="00677AA2"/>
    <w:rsid w:val="006807D2"/>
    <w:rsid w:val="0068515F"/>
    <w:rsid w:val="0068586A"/>
    <w:rsid w:val="006A4E64"/>
    <w:rsid w:val="006A695E"/>
    <w:rsid w:val="006A7C85"/>
    <w:rsid w:val="006B0929"/>
    <w:rsid w:val="006B3034"/>
    <w:rsid w:val="006C397B"/>
    <w:rsid w:val="006D2223"/>
    <w:rsid w:val="006E7A56"/>
    <w:rsid w:val="006F3C26"/>
    <w:rsid w:val="007021AD"/>
    <w:rsid w:val="00707ACF"/>
    <w:rsid w:val="00711372"/>
    <w:rsid w:val="0071404A"/>
    <w:rsid w:val="007162E5"/>
    <w:rsid w:val="0072071D"/>
    <w:rsid w:val="007374DC"/>
    <w:rsid w:val="007457A1"/>
    <w:rsid w:val="007460FD"/>
    <w:rsid w:val="0075054F"/>
    <w:rsid w:val="00764C19"/>
    <w:rsid w:val="00775829"/>
    <w:rsid w:val="007838CE"/>
    <w:rsid w:val="007922A6"/>
    <w:rsid w:val="00795964"/>
    <w:rsid w:val="007C5DC3"/>
    <w:rsid w:val="007E3C53"/>
    <w:rsid w:val="007E74CE"/>
    <w:rsid w:val="007F2E70"/>
    <w:rsid w:val="007F6BAE"/>
    <w:rsid w:val="00810845"/>
    <w:rsid w:val="00812A5D"/>
    <w:rsid w:val="008457C2"/>
    <w:rsid w:val="008509F5"/>
    <w:rsid w:val="00873D67"/>
    <w:rsid w:val="008757B4"/>
    <w:rsid w:val="0088592D"/>
    <w:rsid w:val="00892227"/>
    <w:rsid w:val="00897E20"/>
    <w:rsid w:val="008A12B6"/>
    <w:rsid w:val="008C3822"/>
    <w:rsid w:val="008C4620"/>
    <w:rsid w:val="008C466F"/>
    <w:rsid w:val="008F6E6B"/>
    <w:rsid w:val="008F7C0B"/>
    <w:rsid w:val="009004F5"/>
    <w:rsid w:val="00914545"/>
    <w:rsid w:val="00921D14"/>
    <w:rsid w:val="00926BAC"/>
    <w:rsid w:val="009379C8"/>
    <w:rsid w:val="00945599"/>
    <w:rsid w:val="00951AA6"/>
    <w:rsid w:val="009645CF"/>
    <w:rsid w:val="0096575E"/>
    <w:rsid w:val="00967389"/>
    <w:rsid w:val="009813D2"/>
    <w:rsid w:val="009921EF"/>
    <w:rsid w:val="00995762"/>
    <w:rsid w:val="00995877"/>
    <w:rsid w:val="009A232F"/>
    <w:rsid w:val="009B193D"/>
    <w:rsid w:val="009B1D0E"/>
    <w:rsid w:val="009D365E"/>
    <w:rsid w:val="009D4855"/>
    <w:rsid w:val="009F180D"/>
    <w:rsid w:val="00A2046E"/>
    <w:rsid w:val="00A35A7E"/>
    <w:rsid w:val="00A372E4"/>
    <w:rsid w:val="00A40B29"/>
    <w:rsid w:val="00A40F67"/>
    <w:rsid w:val="00A43A8F"/>
    <w:rsid w:val="00A4478F"/>
    <w:rsid w:val="00A553A7"/>
    <w:rsid w:val="00A6379D"/>
    <w:rsid w:val="00A800E1"/>
    <w:rsid w:val="00A85CD4"/>
    <w:rsid w:val="00A90AF9"/>
    <w:rsid w:val="00AB05C2"/>
    <w:rsid w:val="00AC3024"/>
    <w:rsid w:val="00AD132C"/>
    <w:rsid w:val="00AD2A81"/>
    <w:rsid w:val="00AD2C57"/>
    <w:rsid w:val="00AE057A"/>
    <w:rsid w:val="00AE13D0"/>
    <w:rsid w:val="00AF40B0"/>
    <w:rsid w:val="00B112DB"/>
    <w:rsid w:val="00B2151F"/>
    <w:rsid w:val="00B275E3"/>
    <w:rsid w:val="00B364E7"/>
    <w:rsid w:val="00B42EB2"/>
    <w:rsid w:val="00B513FF"/>
    <w:rsid w:val="00B52A04"/>
    <w:rsid w:val="00B57979"/>
    <w:rsid w:val="00B60031"/>
    <w:rsid w:val="00B752C6"/>
    <w:rsid w:val="00B80CE0"/>
    <w:rsid w:val="00B84640"/>
    <w:rsid w:val="00B87D38"/>
    <w:rsid w:val="00BB4E5C"/>
    <w:rsid w:val="00BB72B4"/>
    <w:rsid w:val="00BB7B0A"/>
    <w:rsid w:val="00BC2AC3"/>
    <w:rsid w:val="00BC6FC6"/>
    <w:rsid w:val="00BE357A"/>
    <w:rsid w:val="00BE7889"/>
    <w:rsid w:val="00BF1770"/>
    <w:rsid w:val="00BF1AB7"/>
    <w:rsid w:val="00C07393"/>
    <w:rsid w:val="00C13A22"/>
    <w:rsid w:val="00C20A8D"/>
    <w:rsid w:val="00C21B03"/>
    <w:rsid w:val="00C24B6E"/>
    <w:rsid w:val="00C26DB6"/>
    <w:rsid w:val="00C53AC0"/>
    <w:rsid w:val="00C63C56"/>
    <w:rsid w:val="00C935EC"/>
    <w:rsid w:val="00CA483D"/>
    <w:rsid w:val="00CB64B5"/>
    <w:rsid w:val="00CB7F94"/>
    <w:rsid w:val="00CD35FC"/>
    <w:rsid w:val="00CD4A88"/>
    <w:rsid w:val="00CE2DB1"/>
    <w:rsid w:val="00CE4FF7"/>
    <w:rsid w:val="00CE6F93"/>
    <w:rsid w:val="00D047F5"/>
    <w:rsid w:val="00D05FBC"/>
    <w:rsid w:val="00D22ADC"/>
    <w:rsid w:val="00D24BA5"/>
    <w:rsid w:val="00D40063"/>
    <w:rsid w:val="00D408C7"/>
    <w:rsid w:val="00D46DB0"/>
    <w:rsid w:val="00D677A0"/>
    <w:rsid w:val="00D7557F"/>
    <w:rsid w:val="00D77DD9"/>
    <w:rsid w:val="00D8511D"/>
    <w:rsid w:val="00DA0F28"/>
    <w:rsid w:val="00DA1418"/>
    <w:rsid w:val="00DC653E"/>
    <w:rsid w:val="00DC749B"/>
    <w:rsid w:val="00DD719B"/>
    <w:rsid w:val="00DE1696"/>
    <w:rsid w:val="00DF081A"/>
    <w:rsid w:val="00DF1535"/>
    <w:rsid w:val="00E251BF"/>
    <w:rsid w:val="00E41FE9"/>
    <w:rsid w:val="00E454A3"/>
    <w:rsid w:val="00E461A9"/>
    <w:rsid w:val="00E67483"/>
    <w:rsid w:val="00E75B69"/>
    <w:rsid w:val="00E82BE5"/>
    <w:rsid w:val="00E87357"/>
    <w:rsid w:val="00E87E96"/>
    <w:rsid w:val="00E93D0C"/>
    <w:rsid w:val="00EA3762"/>
    <w:rsid w:val="00ED73F4"/>
    <w:rsid w:val="00EE00B4"/>
    <w:rsid w:val="00EE2B8D"/>
    <w:rsid w:val="00F1245A"/>
    <w:rsid w:val="00F148E2"/>
    <w:rsid w:val="00F23740"/>
    <w:rsid w:val="00F32641"/>
    <w:rsid w:val="00F36F52"/>
    <w:rsid w:val="00F370FC"/>
    <w:rsid w:val="00F50358"/>
    <w:rsid w:val="00F63C84"/>
    <w:rsid w:val="00F84CE6"/>
    <w:rsid w:val="00FA1BE3"/>
    <w:rsid w:val="00FC0660"/>
    <w:rsid w:val="00FC2FD0"/>
    <w:rsid w:val="00FC7AAE"/>
    <w:rsid w:val="00FD14CC"/>
    <w:rsid w:val="00FD75AD"/>
    <w:rsid w:val="00FF322A"/>
    <w:rsid w:val="00FF3B63"/>
    <w:rsid w:val="00FF6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00FE3"/>
  <w15:docId w15:val="{C60CFD6E-7E1D-4EB3-9E99-45CEBC6CD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FF6393"/>
    <w:pPr>
      <w:keepNext/>
      <w:keepLines/>
      <w:numPr>
        <w:numId w:val="2"/>
      </w:numPr>
      <w:tabs>
        <w:tab w:val="left" w:pos="216"/>
      </w:tabs>
      <w:spacing w:before="160" w:after="80" w:line="240" w:lineRule="auto"/>
      <w:jc w:val="center"/>
      <w:outlineLvl w:val="0"/>
    </w:pPr>
    <w:rPr>
      <w:rFonts w:ascii="Times New Roman" w:eastAsia="SimSun" w:hAnsi="Times New Roman" w:cs="Times New Roman"/>
      <w:smallCaps/>
      <w:noProof/>
      <w:sz w:val="20"/>
      <w:szCs w:val="20"/>
    </w:rPr>
  </w:style>
  <w:style w:type="paragraph" w:styleId="Heading2">
    <w:name w:val="heading 2"/>
    <w:basedOn w:val="Normal"/>
    <w:next w:val="Normal"/>
    <w:link w:val="Heading2Char"/>
    <w:qFormat/>
    <w:rsid w:val="00FF6393"/>
    <w:pPr>
      <w:keepNext/>
      <w:keepLines/>
      <w:numPr>
        <w:ilvl w:val="1"/>
        <w:numId w:val="2"/>
      </w:numPr>
      <w:spacing w:before="120" w:after="60" w:line="240" w:lineRule="auto"/>
      <w:outlineLvl w:val="1"/>
    </w:pPr>
    <w:rPr>
      <w:rFonts w:ascii="Times New Roman" w:eastAsia="SimSun" w:hAnsi="Times New Roman" w:cs="Times New Roman"/>
      <w:i/>
      <w:iCs/>
      <w:noProof/>
      <w:sz w:val="20"/>
      <w:szCs w:val="20"/>
    </w:rPr>
  </w:style>
  <w:style w:type="paragraph" w:styleId="Heading3">
    <w:name w:val="heading 3"/>
    <w:basedOn w:val="Normal"/>
    <w:next w:val="Normal"/>
    <w:link w:val="Heading3Char"/>
    <w:qFormat/>
    <w:rsid w:val="00FF6393"/>
    <w:pPr>
      <w:numPr>
        <w:ilvl w:val="2"/>
        <w:numId w:val="2"/>
      </w:numPr>
      <w:spacing w:after="0" w:line="240" w:lineRule="exact"/>
      <w:jc w:val="both"/>
      <w:outlineLvl w:val="2"/>
    </w:pPr>
    <w:rPr>
      <w:rFonts w:ascii="Times New Roman" w:eastAsia="SimSun" w:hAnsi="Times New Roman" w:cs="Times New Roman"/>
      <w:i/>
      <w:iCs/>
      <w:noProof/>
      <w:sz w:val="20"/>
      <w:szCs w:val="20"/>
    </w:rPr>
  </w:style>
  <w:style w:type="paragraph" w:styleId="Heading4">
    <w:name w:val="heading 4"/>
    <w:basedOn w:val="Normal"/>
    <w:next w:val="Normal"/>
    <w:link w:val="Heading4Char"/>
    <w:qFormat/>
    <w:rsid w:val="00FF6393"/>
    <w:pPr>
      <w:numPr>
        <w:ilvl w:val="3"/>
        <w:numId w:val="2"/>
      </w:numPr>
      <w:tabs>
        <w:tab w:val="num" w:pos="720"/>
      </w:tabs>
      <w:spacing w:before="40" w:after="40" w:line="240" w:lineRule="auto"/>
      <w:jc w:val="both"/>
      <w:outlineLvl w:val="3"/>
    </w:pPr>
    <w:rPr>
      <w:rFonts w:ascii="Times New Roman" w:eastAsia="SimSun" w:hAnsi="Times New Roman" w:cs="Times New Roma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7C2"/>
    <w:pPr>
      <w:ind w:left="720"/>
      <w:contextualSpacing/>
    </w:pPr>
  </w:style>
  <w:style w:type="character" w:customStyle="1" w:styleId="Heading1Char">
    <w:name w:val="Heading 1 Char"/>
    <w:basedOn w:val="DefaultParagraphFont"/>
    <w:link w:val="Heading1"/>
    <w:rsid w:val="00FF6393"/>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FF6393"/>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FF6393"/>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FF6393"/>
    <w:rPr>
      <w:rFonts w:ascii="Times New Roman" w:eastAsia="SimSun" w:hAnsi="Times New Roman" w:cs="Times New Roman"/>
      <w:i/>
      <w:iCs/>
      <w:noProof/>
      <w:sz w:val="20"/>
      <w:szCs w:val="20"/>
    </w:rPr>
  </w:style>
  <w:style w:type="character" w:styleId="Hyperlink">
    <w:name w:val="Hyperlink"/>
    <w:basedOn w:val="DefaultParagraphFont"/>
    <w:uiPriority w:val="99"/>
    <w:unhideWhenUsed/>
    <w:rsid w:val="004C61FB"/>
    <w:rPr>
      <w:color w:val="0563C1" w:themeColor="hyperlink"/>
      <w:u w:val="single"/>
    </w:rPr>
  </w:style>
  <w:style w:type="character" w:customStyle="1" w:styleId="UnresolvedMention1">
    <w:name w:val="Unresolved Mention1"/>
    <w:basedOn w:val="DefaultParagraphFont"/>
    <w:uiPriority w:val="99"/>
    <w:semiHidden/>
    <w:unhideWhenUsed/>
    <w:rsid w:val="00AE13D0"/>
    <w:rPr>
      <w:color w:val="808080"/>
      <w:shd w:val="clear" w:color="auto" w:fill="E6E6E6"/>
    </w:rPr>
  </w:style>
  <w:style w:type="paragraph" w:styleId="Header">
    <w:name w:val="header"/>
    <w:basedOn w:val="Normal"/>
    <w:link w:val="HeaderChar"/>
    <w:uiPriority w:val="99"/>
    <w:unhideWhenUsed/>
    <w:rsid w:val="000641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1F8"/>
  </w:style>
  <w:style w:type="paragraph" w:styleId="Footer">
    <w:name w:val="footer"/>
    <w:basedOn w:val="Normal"/>
    <w:link w:val="FooterChar"/>
    <w:uiPriority w:val="99"/>
    <w:unhideWhenUsed/>
    <w:rsid w:val="000641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1F8"/>
  </w:style>
  <w:style w:type="paragraph" w:styleId="BalloonText">
    <w:name w:val="Balloon Text"/>
    <w:basedOn w:val="Normal"/>
    <w:link w:val="BalloonTextChar"/>
    <w:uiPriority w:val="99"/>
    <w:semiHidden/>
    <w:unhideWhenUsed/>
    <w:rsid w:val="00E87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7E96"/>
    <w:rPr>
      <w:rFonts w:ascii="Segoe UI" w:hAnsi="Segoe UI" w:cs="Segoe UI"/>
      <w:sz w:val="18"/>
      <w:szCs w:val="18"/>
    </w:rPr>
  </w:style>
  <w:style w:type="table" w:styleId="TableGrid">
    <w:name w:val="Table Grid"/>
    <w:basedOn w:val="TableNormal"/>
    <w:uiPriority w:val="39"/>
    <w:rsid w:val="00557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498945">
      <w:bodyDiv w:val="1"/>
      <w:marLeft w:val="0"/>
      <w:marRight w:val="0"/>
      <w:marTop w:val="0"/>
      <w:marBottom w:val="0"/>
      <w:divBdr>
        <w:top w:val="none" w:sz="0" w:space="0" w:color="auto"/>
        <w:left w:val="none" w:sz="0" w:space="0" w:color="auto"/>
        <w:bottom w:val="none" w:sz="0" w:space="0" w:color="auto"/>
        <w:right w:val="none" w:sz="0" w:space="0" w:color="auto"/>
      </w:divBdr>
    </w:div>
    <w:div w:id="1114137355">
      <w:bodyDiv w:val="1"/>
      <w:marLeft w:val="0"/>
      <w:marRight w:val="0"/>
      <w:marTop w:val="0"/>
      <w:marBottom w:val="0"/>
      <w:divBdr>
        <w:top w:val="none" w:sz="0" w:space="0" w:color="auto"/>
        <w:left w:val="none" w:sz="0" w:space="0" w:color="auto"/>
        <w:bottom w:val="none" w:sz="0" w:space="0" w:color="auto"/>
        <w:right w:val="none" w:sz="0" w:space="0" w:color="auto"/>
      </w:divBdr>
    </w:div>
    <w:div w:id="1709404127">
      <w:bodyDiv w:val="1"/>
      <w:marLeft w:val="0"/>
      <w:marRight w:val="0"/>
      <w:marTop w:val="0"/>
      <w:marBottom w:val="0"/>
      <w:divBdr>
        <w:top w:val="none" w:sz="0" w:space="0" w:color="auto"/>
        <w:left w:val="none" w:sz="0" w:space="0" w:color="auto"/>
        <w:bottom w:val="none" w:sz="0" w:space="0" w:color="auto"/>
        <w:right w:val="none" w:sz="0" w:space="0" w:color="auto"/>
      </w:divBdr>
    </w:div>
    <w:div w:id="213150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hyperlink" Target="mailto:eabdelfa@ramapo.edu" TargetMode="Externa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3</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 Abdelfattah</dc:creator>
  <cp:keywords/>
  <dc:description/>
  <cp:lastModifiedBy>Amish Regmi</cp:lastModifiedBy>
  <cp:revision>85</cp:revision>
  <dcterms:created xsi:type="dcterms:W3CDTF">2019-02-27T03:44:00Z</dcterms:created>
  <dcterms:modified xsi:type="dcterms:W3CDTF">2019-03-08T23:01:00Z</dcterms:modified>
</cp:coreProperties>
</file>