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39F0A" w14:textId="77777777"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p w14:paraId="79F928C2" w14:textId="77777777" w:rsidR="00533D27" w:rsidRDefault="00533D27" w:rsidP="00926735">
      <w:pPr>
        <w:widowControl/>
        <w:ind w:right="0"/>
        <w:jc w:val="center"/>
        <w:rPr>
          <w:rFonts w:eastAsia="SimSun"/>
          <w:b/>
          <w:bCs/>
          <w:caps/>
          <w:color w:val="000080"/>
          <w:sz w:val="40"/>
          <w:highlight w:val="yellow"/>
        </w:rPr>
      </w:pPr>
    </w:p>
    <w:p w14:paraId="0F19B701" w14:textId="43A005C7" w:rsidR="004972AA" w:rsidRDefault="00D069A1" w:rsidP="004972AA">
      <w:pPr>
        <w:widowControl/>
        <w:ind w:right="0"/>
        <w:jc w:val="center"/>
        <w:rPr>
          <w:rFonts w:eastAsia="SimSun"/>
          <w:b/>
          <w:bCs/>
          <w:caps/>
          <w:color w:val="000080"/>
          <w:sz w:val="40"/>
          <w:szCs w:val="40"/>
          <w:highlight w:val="yellow"/>
        </w:rPr>
      </w:pPr>
      <w:r>
        <w:rPr>
          <w:rFonts w:eastAsia="SimSun"/>
          <w:b/>
          <w:bCs/>
          <w:caps/>
          <w:color w:val="000080"/>
          <w:sz w:val="40"/>
          <w:szCs w:val="40"/>
          <w:highlight w:val="yellow"/>
        </w:rPr>
        <w:t>oNLINE MOVIE TICKET BOOKING SYSTEM</w:t>
      </w:r>
    </w:p>
    <w:p w14:paraId="24AD7129" w14:textId="1DA2E612" w:rsidR="004972AA" w:rsidRPr="004972AA" w:rsidRDefault="004972AA" w:rsidP="004972AA">
      <w:pPr>
        <w:widowControl/>
        <w:ind w:right="0"/>
        <w:jc w:val="center"/>
        <w:rPr>
          <w:rFonts w:eastAsia="SimSun"/>
          <w:b/>
          <w:bCs/>
          <w:caps/>
          <w:color w:val="000080"/>
          <w:sz w:val="24"/>
          <w:szCs w:val="24"/>
          <w:highlight w:val="yellow"/>
        </w:rPr>
      </w:pPr>
      <w:r>
        <w:rPr>
          <w:rFonts w:eastAsia="SimSun"/>
          <w:b/>
          <w:bCs/>
          <w:caps/>
          <w:color w:val="000080"/>
          <w:sz w:val="24"/>
          <w:szCs w:val="24"/>
          <w:highlight w:val="yellow"/>
        </w:rPr>
        <w:t>movie ticket booking platform</w:t>
      </w:r>
    </w:p>
    <w:p w14:paraId="44D41319" w14:textId="77777777" w:rsidR="00926735" w:rsidRDefault="00DA5701" w:rsidP="00926735">
      <w:pPr>
        <w:widowControl/>
        <w:ind w:right="0"/>
        <w:jc w:val="center"/>
        <w:rPr>
          <w:b/>
          <w:bCs/>
          <w:color w:val="000080"/>
          <w:sz w:val="40"/>
        </w:rPr>
      </w:pPr>
      <w:r>
        <w:rPr>
          <w:b/>
          <w:bCs/>
          <w:color w:val="000080"/>
          <w:sz w:val="40"/>
        </w:rPr>
        <w:t>Project Abstract</w:t>
      </w:r>
    </w:p>
    <w:p w14:paraId="16ED72F6" w14:textId="77777777" w:rsidR="00926735" w:rsidRDefault="00DA5701" w:rsidP="00926735">
      <w:pPr>
        <w:widowControl/>
        <w:ind w:right="0"/>
        <w:jc w:val="center"/>
        <w:rPr>
          <w:b/>
          <w:bCs/>
          <w:color w:val="000080"/>
          <w:sz w:val="32"/>
        </w:rPr>
      </w:pPr>
      <w:r>
        <w:rPr>
          <w:b/>
          <w:bCs/>
          <w:color w:val="000080"/>
          <w:sz w:val="32"/>
        </w:rPr>
        <w:t>Version</w:t>
      </w:r>
      <w:r w:rsidR="00AB621E">
        <w:rPr>
          <w:b/>
          <w:bCs/>
          <w:color w:val="000080"/>
          <w:sz w:val="32"/>
        </w:rPr>
        <w:t xml:space="preserve"> 1.0</w:t>
      </w:r>
    </w:p>
    <w:p w14:paraId="2E6008C8" w14:textId="77777777" w:rsidR="00926735" w:rsidRDefault="00926735" w:rsidP="00926735">
      <w:pPr>
        <w:widowControl/>
        <w:ind w:right="0"/>
        <w:jc w:val="center"/>
        <w:rPr>
          <w:b/>
          <w:bCs/>
          <w:color w:val="000080"/>
          <w:sz w:val="40"/>
        </w:rPr>
      </w:pPr>
    </w:p>
    <w:p w14:paraId="353DAA16" w14:textId="77777777" w:rsidR="00926735" w:rsidRDefault="00926735" w:rsidP="00926735">
      <w:pPr>
        <w:widowControl/>
        <w:ind w:right="0"/>
        <w:jc w:val="center"/>
        <w:rPr>
          <w:b/>
          <w:bCs/>
          <w:color w:val="000080"/>
          <w:sz w:val="40"/>
        </w:rPr>
      </w:pPr>
    </w:p>
    <w:p w14:paraId="19B2E822" w14:textId="77777777"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BEAC3E" wp14:editId="1EE2995C">
            <wp:simplePos x="0" y="0"/>
            <wp:positionH relativeFrom="column">
              <wp:posOffset>617220</wp:posOffset>
            </wp:positionH>
            <wp:positionV relativeFrom="paragraph">
              <wp:posOffset>-425450</wp:posOffset>
            </wp:positionV>
            <wp:extent cx="4343400" cy="1143000"/>
            <wp:effectExtent l="0" t="0" r="0" b="0"/>
            <wp:wrapNone/>
            <wp:docPr id="2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02788" w14:textId="77777777"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p w14:paraId="72797BAC" w14:textId="77777777"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p w14:paraId="398A6BA6" w14:textId="77777777"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tbl>
      <w:tblPr>
        <w:tblW w:w="8733" w:type="dxa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6"/>
        <w:gridCol w:w="2276"/>
        <w:gridCol w:w="2396"/>
        <w:gridCol w:w="2695"/>
      </w:tblGrid>
      <w:tr w:rsidR="00926735" w14:paraId="1FB1FADA" w14:textId="77777777" w:rsidTr="00267FC2">
        <w:trPr>
          <w:trHeight w:val="1009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508404" w14:textId="77777777" w:rsidR="00926735" w:rsidRDefault="00926735">
            <w:pPr>
              <w:pStyle w:val="tablehead"/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1E55695" w14:textId="77777777" w:rsidR="00926735" w:rsidRDefault="00926735">
            <w:pPr>
              <w:pStyle w:val="tablehead"/>
            </w:pPr>
            <w:r>
              <w:t>Prepared By / Last Updated By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63776C3" w14:textId="77777777" w:rsidR="00926735" w:rsidRDefault="00926735">
            <w:pPr>
              <w:pStyle w:val="tablehead"/>
            </w:pPr>
            <w:r>
              <w:t>Reviewed by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D3C824" w14:textId="77777777" w:rsidR="00926735" w:rsidRDefault="00926735">
            <w:pPr>
              <w:pStyle w:val="tablehead"/>
            </w:pPr>
            <w:r>
              <w:t>Approved By</w:t>
            </w:r>
          </w:p>
        </w:tc>
      </w:tr>
      <w:tr w:rsidR="00926735" w14:paraId="339ED5AD" w14:textId="77777777" w:rsidTr="00DA5701">
        <w:trPr>
          <w:trHeight w:val="408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9F134A5" w14:textId="77777777" w:rsidR="00926735" w:rsidRDefault="00926735">
            <w:pPr>
              <w:pStyle w:val="tablehead"/>
            </w:pPr>
            <w:r>
              <w:t>Name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614E" w14:textId="6360211B" w:rsidR="00923E5B" w:rsidRPr="00533D27" w:rsidRDefault="00DC6855" w:rsidP="00D15FA5">
            <w:pPr>
              <w:pStyle w:val="tabletext"/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Shubham Negi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AC20" w14:textId="6A56049D" w:rsidR="00926735" w:rsidRPr="00533D27" w:rsidRDefault="00533D27" w:rsidP="00533D27">
            <w:pPr>
              <w:pStyle w:val="tabletext"/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&lt;Trainer/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29B5" w14:textId="77777777" w:rsidR="00926735" w:rsidRPr="00533D27" w:rsidRDefault="00533D27">
            <w:pPr>
              <w:pStyle w:val="tabletext"/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&lt;Trainer/Project Governance Representative/Cohort Mentor to fill&gt;</w:t>
            </w:r>
          </w:p>
        </w:tc>
      </w:tr>
      <w:tr w:rsidR="00926735" w14:paraId="6B3E4182" w14:textId="77777777" w:rsidTr="00267FC2">
        <w:trPr>
          <w:trHeight w:val="699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F782E47" w14:textId="77777777" w:rsidR="00926735" w:rsidRDefault="00926735">
            <w:pPr>
              <w:pStyle w:val="tablehead"/>
            </w:pPr>
            <w:r>
              <w:t>Role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513A" w14:textId="41CF5B74" w:rsidR="00926735" w:rsidRPr="00533D27" w:rsidRDefault="00CF44E8">
            <w:pPr>
              <w:pStyle w:val="tabletext"/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Programmer Analyst Trainee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0C98" w14:textId="77777777"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D3B2" w14:textId="77777777"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</w:tr>
      <w:tr w:rsidR="00926735" w14:paraId="11405823" w14:textId="77777777" w:rsidTr="00267FC2">
        <w:trPr>
          <w:trHeight w:val="408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E63FD28" w14:textId="77777777" w:rsidR="00926735" w:rsidRDefault="00926735">
            <w:pPr>
              <w:pStyle w:val="tablehead"/>
            </w:pPr>
            <w:r>
              <w:t>Signature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B4C8" w14:textId="77777777"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40E9" w14:textId="77777777"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05FC" w14:textId="77777777"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</w:tr>
      <w:tr w:rsidR="00926735" w14:paraId="52B93B71" w14:textId="77777777" w:rsidTr="00DA5701">
        <w:trPr>
          <w:trHeight w:val="408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C81E40B" w14:textId="77777777" w:rsidR="00926735" w:rsidRDefault="00926735">
            <w:pPr>
              <w:pStyle w:val="tablehead"/>
            </w:pPr>
            <w:r>
              <w:t>Date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7614" w14:textId="77777777"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AF50" w14:textId="77777777"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65EE" w14:textId="77777777"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</w:tr>
    </w:tbl>
    <w:p w14:paraId="272A520B" w14:textId="77777777" w:rsidR="00926735" w:rsidRDefault="00926735" w:rsidP="00926735">
      <w:pPr>
        <w:widowControl/>
        <w:spacing w:before="0" w:after="0"/>
        <w:ind w:right="0"/>
        <w:jc w:val="center"/>
      </w:pPr>
    </w:p>
    <w:p w14:paraId="1D9A2A5E" w14:textId="77777777" w:rsidR="00926735" w:rsidRDefault="00926735" w:rsidP="00926735">
      <w:pPr>
        <w:widowControl/>
        <w:spacing w:before="0" w:after="0" w:line="240" w:lineRule="auto"/>
        <w:ind w:right="0"/>
        <w:rPr>
          <w:caps/>
          <w:sz w:val="28"/>
        </w:rPr>
        <w:sectPr w:rsidR="0092673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1909" w:h="16834"/>
          <w:pgMar w:top="1440" w:right="1440" w:bottom="1440" w:left="1440" w:header="720" w:footer="720" w:gutter="0"/>
          <w:pgNumType w:start="2"/>
          <w:cols w:space="720"/>
        </w:sectPr>
      </w:pPr>
    </w:p>
    <w:p w14:paraId="3E581EBB" w14:textId="77777777" w:rsidR="00926735" w:rsidRDefault="00926735" w:rsidP="00926735">
      <w:pPr>
        <w:pStyle w:val="TOChead"/>
      </w:pPr>
      <w:r>
        <w:rPr>
          <w:caps/>
        </w:rPr>
        <w:lastRenderedPageBreak/>
        <w:tab/>
      </w:r>
      <w:r>
        <w:t>Table of Contents</w:t>
      </w:r>
    </w:p>
    <w:p w14:paraId="559FC9D1" w14:textId="77777777" w:rsidR="00533D27" w:rsidRDefault="00926735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\o "3-3" \h \z \t "Heading 1,1,Heading 2,2" </w:instrText>
      </w:r>
      <w:r>
        <w:fldChar w:fldCharType="separate"/>
      </w:r>
      <w:hyperlink w:anchor="_Toc61961575" w:history="1">
        <w:r w:rsidR="00533D27" w:rsidRPr="00081CC1">
          <w:rPr>
            <w:rStyle w:val="Hyperlink"/>
            <w:noProof/>
          </w:rPr>
          <w:t>1.0</w:t>
        </w:r>
        <w:r w:rsidR="00533D2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33D27" w:rsidRPr="00081CC1">
          <w:rPr>
            <w:rStyle w:val="Hyperlink"/>
            <w:noProof/>
          </w:rPr>
          <w:t>Purpose of this document</w:t>
        </w:r>
        <w:r w:rsidR="00533D27">
          <w:rPr>
            <w:noProof/>
            <w:webHidden/>
          </w:rPr>
          <w:tab/>
        </w:r>
        <w:r w:rsidR="00533D27">
          <w:rPr>
            <w:noProof/>
            <w:webHidden/>
          </w:rPr>
          <w:fldChar w:fldCharType="begin"/>
        </w:r>
        <w:r w:rsidR="00533D27">
          <w:rPr>
            <w:noProof/>
            <w:webHidden/>
          </w:rPr>
          <w:instrText xml:space="preserve"> PAGEREF _Toc61961575 \h </w:instrText>
        </w:r>
        <w:r w:rsidR="00533D27">
          <w:rPr>
            <w:noProof/>
            <w:webHidden/>
          </w:rPr>
        </w:r>
        <w:r w:rsidR="00533D27">
          <w:rPr>
            <w:noProof/>
            <w:webHidden/>
          </w:rPr>
          <w:fldChar w:fldCharType="separate"/>
        </w:r>
        <w:r w:rsidR="00533D27">
          <w:rPr>
            <w:noProof/>
            <w:webHidden/>
          </w:rPr>
          <w:t>4</w:t>
        </w:r>
        <w:r w:rsidR="00533D27">
          <w:rPr>
            <w:noProof/>
            <w:webHidden/>
          </w:rPr>
          <w:fldChar w:fldCharType="end"/>
        </w:r>
      </w:hyperlink>
    </w:p>
    <w:p w14:paraId="6E0E479E" w14:textId="77777777" w:rsidR="00533D27" w:rsidRDefault="00533D2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1961576" w:history="1">
        <w:r w:rsidRPr="00081CC1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81CC1">
          <w:rPr>
            <w:rStyle w:val="Hyperlink"/>
            <w:noProof/>
          </w:rPr>
          <w:t>Business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DE596E" w14:textId="77777777" w:rsidR="00533D27" w:rsidRDefault="00533D2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1961577" w:history="1">
        <w:r w:rsidRPr="00081CC1">
          <w:rPr>
            <w:rStyle w:val="Hyperlink"/>
            <w:noProof/>
          </w:rPr>
          <w:t>3.0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81CC1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19B37E" w14:textId="77777777" w:rsidR="00533D27" w:rsidRDefault="00533D2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1961578" w:history="1">
        <w:r w:rsidRPr="00081CC1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81CC1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_Toc61961578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07BD24" w14:textId="77777777" w:rsidR="00533D27" w:rsidRDefault="00533D27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1961579" w:history="1">
        <w:r w:rsidRPr="00081CC1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81CC1">
          <w:rPr>
            <w:rStyle w:val="Hyperlink"/>
          </w:rPr>
          <w:t>Other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_Toc61961579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EFFC25" w14:textId="77777777" w:rsidR="00533D27" w:rsidRDefault="00533D2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1961580" w:history="1">
        <w:r w:rsidRPr="00081CC1">
          <w:rPr>
            <w:rStyle w:val="Hyperlink"/>
            <w:noProof/>
          </w:rPr>
          <w:t>4.0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81CC1">
          <w:rPr>
            <w:rStyle w:val="Hyperlink"/>
            <w:noProof/>
          </w:rPr>
          <w:t>Terms &amp;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A91120" w14:textId="77777777" w:rsidR="00533D27" w:rsidRDefault="00533D2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1961581" w:history="1">
        <w:r w:rsidRPr="00081CC1">
          <w:rPr>
            <w:rStyle w:val="Hyperlink"/>
            <w:noProof/>
          </w:rPr>
          <w:t>5.0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81CC1">
          <w:rPr>
            <w:rStyle w:val="Hyperlink"/>
            <w:noProof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02D1DE" w14:textId="77777777" w:rsidR="00926735" w:rsidRDefault="00926735" w:rsidP="00926735">
      <w:pPr>
        <w:pStyle w:val="TOC1"/>
      </w:pPr>
      <w:r>
        <w:fldChar w:fldCharType="end"/>
      </w:r>
    </w:p>
    <w:p w14:paraId="3E39F1F0" w14:textId="77777777" w:rsidR="00926735" w:rsidRDefault="00926735" w:rsidP="00926735"/>
    <w:p w14:paraId="5003582E" w14:textId="77777777" w:rsidR="00926735" w:rsidRDefault="00926735" w:rsidP="00926735"/>
    <w:p w14:paraId="2B5ACE4E" w14:textId="77777777" w:rsidR="00926735" w:rsidRDefault="00926735" w:rsidP="00926735"/>
    <w:p w14:paraId="55A947E6" w14:textId="77777777" w:rsidR="00926735" w:rsidRDefault="00926735" w:rsidP="00926735"/>
    <w:p w14:paraId="5A3819EB" w14:textId="77777777" w:rsidR="00926735" w:rsidRDefault="00926735" w:rsidP="00926735">
      <w:pPr>
        <w:pStyle w:val="Heading1"/>
      </w:pPr>
      <w:r>
        <w:rPr>
          <w:b w:val="0"/>
        </w:rPr>
        <w:br w:type="page"/>
      </w:r>
      <w:bookmarkStart w:id="0" w:name="_Toc61961575"/>
      <w:r w:rsidR="0092097A">
        <w:lastRenderedPageBreak/>
        <w:t>Purpose of this document</w:t>
      </w:r>
      <w:bookmarkEnd w:id="0"/>
    </w:p>
    <w:p w14:paraId="4FC70BF6" w14:textId="77777777" w:rsidR="00F201A4" w:rsidRPr="00F201A4" w:rsidRDefault="00F201A4" w:rsidP="00F201A4">
      <w:pPr>
        <w:widowControl/>
        <w:spacing w:before="100" w:beforeAutospacing="1" w:after="100" w:afterAutospacing="1" w:line="240" w:lineRule="auto"/>
        <w:ind w:right="0"/>
        <w:rPr>
          <w:rFonts w:ascii="Times New Roman" w:hAnsi="Times New Roman"/>
          <w:sz w:val="24"/>
          <w:szCs w:val="24"/>
          <w:lang w:val="en-IN" w:eastAsia="en-IN"/>
        </w:rPr>
      </w:pPr>
      <w:bookmarkStart w:id="1" w:name="_Toc61961576"/>
      <w:r w:rsidRPr="00F201A4">
        <w:rPr>
          <w:rFonts w:ascii="Times New Roman" w:hAnsi="Times New Roman"/>
          <w:sz w:val="24"/>
          <w:szCs w:val="24"/>
          <w:lang w:val="en-IN" w:eastAsia="en-IN"/>
        </w:rPr>
        <w:t>Certainly! Here is an abstract containing the purpose of the Movie Ticket Booking System project:</w:t>
      </w:r>
    </w:p>
    <w:p w14:paraId="2222B011" w14:textId="77777777" w:rsidR="00F201A4" w:rsidRPr="00F201A4" w:rsidRDefault="00F201A4" w:rsidP="00F201A4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ind w:right="0"/>
        <w:rPr>
          <w:rFonts w:ascii="Times New Roman" w:hAnsi="Times New Roman"/>
          <w:sz w:val="24"/>
          <w:szCs w:val="24"/>
          <w:lang w:val="en-IN" w:eastAsia="en-IN"/>
        </w:rPr>
      </w:pPr>
      <w:r w:rsidRPr="00F201A4">
        <w:rPr>
          <w:rFonts w:ascii="Times New Roman" w:hAnsi="Times New Roman"/>
          <w:sz w:val="24"/>
          <w:szCs w:val="24"/>
          <w:lang w:val="en-IN" w:eastAsia="en-IN"/>
        </w:rPr>
        <w:t>To streamline the process of purchasing movie tickets by providing a convenient and user-friendly platform.</w:t>
      </w:r>
    </w:p>
    <w:p w14:paraId="27C94289" w14:textId="77777777" w:rsidR="00F201A4" w:rsidRPr="00F201A4" w:rsidRDefault="00F201A4" w:rsidP="00F201A4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ind w:right="0"/>
        <w:rPr>
          <w:rFonts w:ascii="Times New Roman" w:hAnsi="Times New Roman"/>
          <w:sz w:val="24"/>
          <w:szCs w:val="24"/>
          <w:lang w:val="en-IN" w:eastAsia="en-IN"/>
        </w:rPr>
      </w:pPr>
      <w:r w:rsidRPr="00F201A4">
        <w:rPr>
          <w:rFonts w:ascii="Times New Roman" w:hAnsi="Times New Roman"/>
          <w:sz w:val="24"/>
          <w:szCs w:val="24"/>
          <w:lang w:val="en-IN" w:eastAsia="en-IN"/>
        </w:rPr>
        <w:t>Allow users to effortlessly browse available movies, select preferred showtimes, and choose their desired seats from the comfort of their homes.</w:t>
      </w:r>
    </w:p>
    <w:p w14:paraId="6F0A4ABF" w14:textId="77777777" w:rsidR="00F201A4" w:rsidRPr="00F201A4" w:rsidRDefault="00F201A4" w:rsidP="00F201A4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ind w:right="0"/>
        <w:rPr>
          <w:rFonts w:ascii="Times New Roman" w:hAnsi="Times New Roman"/>
          <w:sz w:val="24"/>
          <w:szCs w:val="24"/>
          <w:lang w:val="en-IN" w:eastAsia="en-IN"/>
        </w:rPr>
      </w:pPr>
      <w:r w:rsidRPr="00F201A4">
        <w:rPr>
          <w:rFonts w:ascii="Times New Roman" w:hAnsi="Times New Roman"/>
          <w:sz w:val="24"/>
          <w:szCs w:val="24"/>
          <w:lang w:val="en-IN" w:eastAsia="en-IN"/>
        </w:rPr>
        <w:t>Feature functionalities such as user registration, movie search, seat selection, payment processing, and ticket generation.</w:t>
      </w:r>
    </w:p>
    <w:p w14:paraId="78E27E70" w14:textId="77777777" w:rsidR="00F201A4" w:rsidRPr="00F201A4" w:rsidRDefault="00F201A4" w:rsidP="00F201A4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ind w:right="0"/>
        <w:rPr>
          <w:rFonts w:ascii="Times New Roman" w:hAnsi="Times New Roman"/>
          <w:sz w:val="24"/>
          <w:szCs w:val="24"/>
          <w:lang w:val="en-IN" w:eastAsia="en-IN"/>
        </w:rPr>
      </w:pPr>
      <w:r w:rsidRPr="00F201A4">
        <w:rPr>
          <w:rFonts w:ascii="Times New Roman" w:hAnsi="Times New Roman"/>
          <w:sz w:val="24"/>
          <w:szCs w:val="24"/>
          <w:lang w:val="en-IN" w:eastAsia="en-IN"/>
        </w:rPr>
        <w:t>Leverage modern technologies and secure transaction methods to ensure a seamless and reliable experience for users.</w:t>
      </w:r>
    </w:p>
    <w:p w14:paraId="24199509" w14:textId="77777777" w:rsidR="00F201A4" w:rsidRPr="00F201A4" w:rsidRDefault="00F201A4" w:rsidP="00F201A4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ind w:right="0"/>
        <w:rPr>
          <w:rFonts w:ascii="Times New Roman" w:hAnsi="Times New Roman"/>
          <w:sz w:val="24"/>
          <w:szCs w:val="24"/>
          <w:lang w:val="en-IN" w:eastAsia="en-IN"/>
        </w:rPr>
      </w:pPr>
      <w:r w:rsidRPr="00F201A4">
        <w:rPr>
          <w:rFonts w:ascii="Times New Roman" w:hAnsi="Times New Roman"/>
          <w:sz w:val="24"/>
          <w:szCs w:val="24"/>
          <w:lang w:val="en-IN" w:eastAsia="en-IN"/>
        </w:rPr>
        <w:t>Enhance the movie-going experience by eliminating the hassle of traditional ticket purchasing.</w:t>
      </w:r>
    </w:p>
    <w:p w14:paraId="047747F9" w14:textId="77777777" w:rsidR="00F201A4" w:rsidRDefault="00F201A4" w:rsidP="00F201A4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ind w:right="0"/>
        <w:rPr>
          <w:rFonts w:ascii="Times New Roman" w:hAnsi="Times New Roman"/>
          <w:sz w:val="24"/>
          <w:szCs w:val="24"/>
          <w:lang w:val="en-IN" w:eastAsia="en-IN"/>
        </w:rPr>
      </w:pPr>
      <w:r w:rsidRPr="00F201A4">
        <w:rPr>
          <w:rFonts w:ascii="Times New Roman" w:hAnsi="Times New Roman"/>
          <w:sz w:val="24"/>
          <w:szCs w:val="24"/>
          <w:lang w:val="en-IN" w:eastAsia="en-IN"/>
        </w:rPr>
        <w:t>Offer a comprehensive solution that caters to the needs of movie enthusiasts.</w:t>
      </w:r>
    </w:p>
    <w:p w14:paraId="21DC1886" w14:textId="7ED96AEB" w:rsidR="00F201A4" w:rsidRDefault="00F201A4" w:rsidP="00F201A4">
      <w:pPr>
        <w:pStyle w:val="NormalWeb"/>
        <w:numPr>
          <w:ilvl w:val="0"/>
          <w:numId w:val="39"/>
        </w:numPr>
      </w:pPr>
      <w:r>
        <w:t>Provide a personalized user experience by offering movie recommendations based on user preferences and past bookings.</w:t>
      </w:r>
    </w:p>
    <w:p w14:paraId="13A59B48" w14:textId="1702893A" w:rsidR="00F201A4" w:rsidRDefault="00F201A4" w:rsidP="00F201A4">
      <w:pPr>
        <w:pStyle w:val="NormalWeb"/>
        <w:numPr>
          <w:ilvl w:val="0"/>
          <w:numId w:val="39"/>
        </w:numPr>
      </w:pPr>
      <w:r>
        <w:t>Facilitate the booking process through multiple payment options, including credit/debit cards, digital wallets, and net banking.</w:t>
      </w:r>
    </w:p>
    <w:p w14:paraId="5342E163" w14:textId="3AEEA02B" w:rsidR="00F201A4" w:rsidRDefault="00F201A4" w:rsidP="00F201A4">
      <w:pPr>
        <w:pStyle w:val="NormalWeb"/>
        <w:numPr>
          <w:ilvl w:val="0"/>
          <w:numId w:val="39"/>
        </w:numPr>
      </w:pPr>
      <w:r>
        <w:t>Enable users to easily cancel or reschedule their bookings, with clear policies and procedures.</w:t>
      </w:r>
    </w:p>
    <w:p w14:paraId="52F80E84" w14:textId="77777777" w:rsidR="00F201A4" w:rsidRPr="00F201A4" w:rsidRDefault="00F201A4" w:rsidP="00F201A4">
      <w:pPr>
        <w:widowControl/>
        <w:spacing w:before="100" w:beforeAutospacing="1" w:after="100" w:afterAutospacing="1" w:line="240" w:lineRule="auto"/>
        <w:ind w:left="720" w:right="0"/>
        <w:rPr>
          <w:rFonts w:ascii="Times New Roman" w:hAnsi="Times New Roman"/>
          <w:sz w:val="24"/>
          <w:szCs w:val="24"/>
          <w:lang w:val="en-IN" w:eastAsia="en-IN"/>
        </w:rPr>
      </w:pPr>
    </w:p>
    <w:p w14:paraId="0A20C2C9" w14:textId="77777777" w:rsidR="00926735" w:rsidRDefault="0092097A" w:rsidP="0092097A">
      <w:pPr>
        <w:pStyle w:val="Heading1"/>
      </w:pPr>
      <w:r>
        <w:t xml:space="preserve">Business </w:t>
      </w:r>
      <w:r w:rsidR="00E20713">
        <w:t>Case</w:t>
      </w:r>
      <w:bookmarkEnd w:id="1"/>
    </w:p>
    <w:p w14:paraId="1674D8E6" w14:textId="77777777" w:rsidR="006D5763" w:rsidRPr="006D5763" w:rsidRDefault="006D5763" w:rsidP="006D5763">
      <w:pPr>
        <w:rPr>
          <w:lang w:val="en-IN"/>
        </w:rPr>
      </w:pPr>
      <w:r w:rsidRPr="006D5763">
        <w:rPr>
          <w:b/>
          <w:bCs/>
          <w:lang w:val="en-IN"/>
        </w:rPr>
        <w:t>Executive Summary</w:t>
      </w:r>
      <w:r w:rsidRPr="006D5763">
        <w:rPr>
          <w:lang w:val="en-IN"/>
        </w:rPr>
        <w:t>: Develop a user-friendly platform to streamline purchasing movie tickets, enhancing the movie-going experience.</w:t>
      </w:r>
    </w:p>
    <w:p w14:paraId="1BB1BEFB" w14:textId="77777777" w:rsidR="006D5763" w:rsidRPr="006D5763" w:rsidRDefault="006D5763" w:rsidP="006D5763">
      <w:pPr>
        <w:rPr>
          <w:lang w:val="en-IN"/>
        </w:rPr>
      </w:pPr>
      <w:r w:rsidRPr="006D5763">
        <w:rPr>
          <w:b/>
          <w:bCs/>
          <w:lang w:val="en-IN"/>
        </w:rPr>
        <w:t>Problem Statement</w:t>
      </w:r>
      <w:r w:rsidRPr="006D5763">
        <w:rPr>
          <w:lang w:val="en-IN"/>
        </w:rPr>
        <w:t>: Current ticket purchasing methods are inconvenient, involving long queues and limited availability.</w:t>
      </w:r>
    </w:p>
    <w:p w14:paraId="0CF86B58" w14:textId="77777777" w:rsidR="006D5763" w:rsidRPr="006D5763" w:rsidRDefault="006D5763" w:rsidP="006D5763">
      <w:pPr>
        <w:rPr>
          <w:lang w:val="en-IN"/>
        </w:rPr>
      </w:pPr>
      <w:r w:rsidRPr="006D5763">
        <w:rPr>
          <w:b/>
          <w:bCs/>
          <w:lang w:val="en-IN"/>
        </w:rPr>
        <w:t>Solution</w:t>
      </w:r>
      <w:r w:rsidRPr="006D5763">
        <w:rPr>
          <w:lang w:val="en-IN"/>
        </w:rPr>
        <w:t>: A digital platform for browsing movies, selecting showtimes, and booking tickets with ease.</w:t>
      </w:r>
    </w:p>
    <w:p w14:paraId="313ABF60" w14:textId="77777777" w:rsidR="006D5763" w:rsidRPr="006D5763" w:rsidRDefault="006D5763" w:rsidP="006D5763">
      <w:pPr>
        <w:rPr>
          <w:lang w:val="en-IN"/>
        </w:rPr>
      </w:pPr>
      <w:r w:rsidRPr="006D5763">
        <w:rPr>
          <w:b/>
          <w:bCs/>
          <w:lang w:val="en-IN"/>
        </w:rPr>
        <w:t>Objectives</w:t>
      </w:r>
      <w:r w:rsidRPr="006D5763">
        <w:rPr>
          <w:lang w:val="en-IN"/>
        </w:rPr>
        <w:t>:</w:t>
      </w:r>
    </w:p>
    <w:p w14:paraId="35CC8664" w14:textId="77777777" w:rsidR="006D5763" w:rsidRPr="006D5763" w:rsidRDefault="006D5763" w:rsidP="006D5763">
      <w:pPr>
        <w:numPr>
          <w:ilvl w:val="0"/>
          <w:numId w:val="40"/>
        </w:numPr>
        <w:rPr>
          <w:lang w:val="en-IN"/>
        </w:rPr>
      </w:pPr>
      <w:r w:rsidRPr="006D5763">
        <w:rPr>
          <w:lang w:val="en-IN"/>
        </w:rPr>
        <w:t>Simplify ticket booking</w:t>
      </w:r>
    </w:p>
    <w:p w14:paraId="024C6CDE" w14:textId="77777777" w:rsidR="006D5763" w:rsidRPr="006D5763" w:rsidRDefault="006D5763" w:rsidP="006D5763">
      <w:pPr>
        <w:numPr>
          <w:ilvl w:val="0"/>
          <w:numId w:val="40"/>
        </w:numPr>
        <w:rPr>
          <w:lang w:val="en-IN"/>
        </w:rPr>
      </w:pPr>
      <w:r w:rsidRPr="006D5763">
        <w:rPr>
          <w:lang w:val="en-IN"/>
        </w:rPr>
        <w:t>Enhance user experience</w:t>
      </w:r>
    </w:p>
    <w:p w14:paraId="48F93F83" w14:textId="77777777" w:rsidR="006D5763" w:rsidRPr="006D5763" w:rsidRDefault="006D5763" w:rsidP="006D5763">
      <w:pPr>
        <w:numPr>
          <w:ilvl w:val="0"/>
          <w:numId w:val="40"/>
        </w:numPr>
        <w:rPr>
          <w:lang w:val="en-IN"/>
        </w:rPr>
      </w:pPr>
      <w:r w:rsidRPr="006D5763">
        <w:rPr>
          <w:lang w:val="en-IN"/>
        </w:rPr>
        <w:t>Increase sales for cinemas</w:t>
      </w:r>
    </w:p>
    <w:p w14:paraId="1D066DA5" w14:textId="77777777" w:rsidR="006D5763" w:rsidRPr="006D5763" w:rsidRDefault="006D5763" w:rsidP="006D5763">
      <w:pPr>
        <w:numPr>
          <w:ilvl w:val="0"/>
          <w:numId w:val="40"/>
        </w:numPr>
        <w:rPr>
          <w:lang w:val="en-IN"/>
        </w:rPr>
      </w:pPr>
      <w:r w:rsidRPr="006D5763">
        <w:rPr>
          <w:lang w:val="en-IN"/>
        </w:rPr>
        <w:t>Ensure secure transactions</w:t>
      </w:r>
    </w:p>
    <w:p w14:paraId="5AB21296" w14:textId="77777777" w:rsidR="006D5763" w:rsidRDefault="006D5763" w:rsidP="006D5763">
      <w:pPr>
        <w:rPr>
          <w:b/>
          <w:bCs/>
          <w:lang w:val="en-IN"/>
        </w:rPr>
      </w:pPr>
    </w:p>
    <w:p w14:paraId="1AA91063" w14:textId="4132F371" w:rsidR="006D5763" w:rsidRPr="006D5763" w:rsidRDefault="006D5763" w:rsidP="006D5763">
      <w:pPr>
        <w:rPr>
          <w:lang w:val="en-IN"/>
        </w:rPr>
      </w:pPr>
      <w:r w:rsidRPr="006D5763">
        <w:rPr>
          <w:b/>
          <w:bCs/>
          <w:lang w:val="en-IN"/>
        </w:rPr>
        <w:lastRenderedPageBreak/>
        <w:t>Benefits</w:t>
      </w:r>
      <w:r w:rsidRPr="006D5763">
        <w:rPr>
          <w:lang w:val="en-IN"/>
        </w:rPr>
        <w:t>:</w:t>
      </w:r>
    </w:p>
    <w:p w14:paraId="62E65757" w14:textId="77777777" w:rsidR="006D5763" w:rsidRPr="006D5763" w:rsidRDefault="006D5763" w:rsidP="006D5763">
      <w:pPr>
        <w:numPr>
          <w:ilvl w:val="0"/>
          <w:numId w:val="41"/>
        </w:numPr>
        <w:rPr>
          <w:lang w:val="en-IN"/>
        </w:rPr>
      </w:pPr>
      <w:r w:rsidRPr="006D5763">
        <w:rPr>
          <w:lang w:val="en-IN"/>
        </w:rPr>
        <w:t>User convenience</w:t>
      </w:r>
    </w:p>
    <w:p w14:paraId="39B19958" w14:textId="77777777" w:rsidR="006D5763" w:rsidRPr="006D5763" w:rsidRDefault="006D5763" w:rsidP="006D5763">
      <w:pPr>
        <w:numPr>
          <w:ilvl w:val="0"/>
          <w:numId w:val="41"/>
        </w:numPr>
        <w:rPr>
          <w:lang w:val="en-IN"/>
        </w:rPr>
      </w:pPr>
      <w:r w:rsidRPr="006D5763">
        <w:rPr>
          <w:lang w:val="en-IN"/>
        </w:rPr>
        <w:t>Efficient booking process</w:t>
      </w:r>
    </w:p>
    <w:p w14:paraId="6D549EA8" w14:textId="77777777" w:rsidR="006D5763" w:rsidRPr="006D5763" w:rsidRDefault="006D5763" w:rsidP="006D5763">
      <w:pPr>
        <w:numPr>
          <w:ilvl w:val="0"/>
          <w:numId w:val="41"/>
        </w:numPr>
        <w:rPr>
          <w:lang w:val="en-IN"/>
        </w:rPr>
      </w:pPr>
      <w:r w:rsidRPr="006D5763">
        <w:rPr>
          <w:lang w:val="en-IN"/>
        </w:rPr>
        <w:t>Personalized recommendations</w:t>
      </w:r>
    </w:p>
    <w:p w14:paraId="62577D21" w14:textId="77777777" w:rsidR="006D5763" w:rsidRPr="006D5763" w:rsidRDefault="006D5763" w:rsidP="006D5763">
      <w:pPr>
        <w:numPr>
          <w:ilvl w:val="0"/>
          <w:numId w:val="41"/>
        </w:numPr>
        <w:rPr>
          <w:lang w:val="en-IN"/>
        </w:rPr>
      </w:pPr>
      <w:r w:rsidRPr="006D5763">
        <w:rPr>
          <w:lang w:val="en-IN"/>
        </w:rPr>
        <w:t>Multiple payment options</w:t>
      </w:r>
    </w:p>
    <w:p w14:paraId="51683C9E" w14:textId="77777777" w:rsidR="006D5763" w:rsidRPr="006D5763" w:rsidRDefault="006D5763" w:rsidP="006D5763">
      <w:pPr>
        <w:numPr>
          <w:ilvl w:val="0"/>
          <w:numId w:val="41"/>
        </w:numPr>
        <w:rPr>
          <w:lang w:val="en-IN"/>
        </w:rPr>
      </w:pPr>
      <w:r w:rsidRPr="006D5763">
        <w:rPr>
          <w:lang w:val="en-IN"/>
        </w:rPr>
        <w:t>Social media integration</w:t>
      </w:r>
    </w:p>
    <w:p w14:paraId="26EA6D3D" w14:textId="77777777" w:rsidR="006D5763" w:rsidRPr="006D5763" w:rsidRDefault="006D5763" w:rsidP="006D5763">
      <w:pPr>
        <w:numPr>
          <w:ilvl w:val="0"/>
          <w:numId w:val="41"/>
        </w:numPr>
        <w:rPr>
          <w:lang w:val="en-IN"/>
        </w:rPr>
      </w:pPr>
      <w:r w:rsidRPr="006D5763">
        <w:rPr>
          <w:lang w:val="en-IN"/>
        </w:rPr>
        <w:t>Loyalty programs</w:t>
      </w:r>
    </w:p>
    <w:p w14:paraId="0A6D8FF6" w14:textId="77777777" w:rsidR="006D5763" w:rsidRPr="006D5763" w:rsidRDefault="006D5763" w:rsidP="006D5763">
      <w:pPr>
        <w:rPr>
          <w:lang w:val="en-IN"/>
        </w:rPr>
      </w:pPr>
      <w:r w:rsidRPr="006D5763">
        <w:rPr>
          <w:b/>
          <w:bCs/>
          <w:lang w:val="en-IN"/>
        </w:rPr>
        <w:t>Market Analysis</w:t>
      </w:r>
      <w:r w:rsidRPr="006D5763">
        <w:rPr>
          <w:lang w:val="en-IN"/>
        </w:rPr>
        <w:t>: Growing demand for online services and convenient solutions.</w:t>
      </w:r>
    </w:p>
    <w:p w14:paraId="283878D5" w14:textId="77777777" w:rsidR="006D5763" w:rsidRPr="006D5763" w:rsidRDefault="006D5763" w:rsidP="006D5763">
      <w:pPr>
        <w:rPr>
          <w:lang w:val="en-IN"/>
        </w:rPr>
      </w:pPr>
      <w:r w:rsidRPr="006D5763">
        <w:rPr>
          <w:b/>
          <w:bCs/>
          <w:lang w:val="en-IN"/>
        </w:rPr>
        <w:t>Implementation Plan</w:t>
      </w:r>
      <w:r w:rsidRPr="006D5763">
        <w:rPr>
          <w:lang w:val="en-IN"/>
        </w:rPr>
        <w:t>:</w:t>
      </w:r>
    </w:p>
    <w:p w14:paraId="19803A27" w14:textId="77777777" w:rsidR="006D5763" w:rsidRPr="006D5763" w:rsidRDefault="006D5763" w:rsidP="006D5763">
      <w:pPr>
        <w:numPr>
          <w:ilvl w:val="0"/>
          <w:numId w:val="42"/>
        </w:numPr>
        <w:rPr>
          <w:lang w:val="en-IN"/>
        </w:rPr>
      </w:pPr>
      <w:r w:rsidRPr="006D5763">
        <w:rPr>
          <w:lang w:val="en-IN"/>
        </w:rPr>
        <w:t>Requirements gathering</w:t>
      </w:r>
    </w:p>
    <w:p w14:paraId="6743BB8A" w14:textId="77777777" w:rsidR="006D5763" w:rsidRPr="006D5763" w:rsidRDefault="006D5763" w:rsidP="006D5763">
      <w:pPr>
        <w:numPr>
          <w:ilvl w:val="0"/>
          <w:numId w:val="42"/>
        </w:numPr>
        <w:rPr>
          <w:lang w:val="en-IN"/>
        </w:rPr>
      </w:pPr>
      <w:r w:rsidRPr="006D5763">
        <w:rPr>
          <w:lang w:val="en-IN"/>
        </w:rPr>
        <w:t>Development</w:t>
      </w:r>
    </w:p>
    <w:p w14:paraId="2C7E8104" w14:textId="77777777" w:rsidR="006D5763" w:rsidRPr="006D5763" w:rsidRDefault="006D5763" w:rsidP="006D5763">
      <w:pPr>
        <w:numPr>
          <w:ilvl w:val="0"/>
          <w:numId w:val="42"/>
        </w:numPr>
        <w:rPr>
          <w:lang w:val="en-IN"/>
        </w:rPr>
      </w:pPr>
      <w:r w:rsidRPr="006D5763">
        <w:rPr>
          <w:lang w:val="en-IN"/>
        </w:rPr>
        <w:t>Integration of additional features</w:t>
      </w:r>
    </w:p>
    <w:p w14:paraId="0C282ECD" w14:textId="77777777" w:rsidR="006D5763" w:rsidRPr="006D5763" w:rsidRDefault="006D5763" w:rsidP="006D5763">
      <w:pPr>
        <w:numPr>
          <w:ilvl w:val="0"/>
          <w:numId w:val="42"/>
        </w:numPr>
        <w:rPr>
          <w:lang w:val="en-IN"/>
        </w:rPr>
      </w:pPr>
      <w:r w:rsidRPr="006D5763">
        <w:rPr>
          <w:lang w:val="en-IN"/>
        </w:rPr>
        <w:t>Testing and QA</w:t>
      </w:r>
    </w:p>
    <w:p w14:paraId="7C9838B9" w14:textId="77777777" w:rsidR="006D5763" w:rsidRPr="006D5763" w:rsidRDefault="006D5763" w:rsidP="006D5763">
      <w:pPr>
        <w:numPr>
          <w:ilvl w:val="0"/>
          <w:numId w:val="42"/>
        </w:numPr>
        <w:rPr>
          <w:lang w:val="en-IN"/>
        </w:rPr>
      </w:pPr>
      <w:r w:rsidRPr="006D5763">
        <w:rPr>
          <w:lang w:val="en-IN"/>
        </w:rPr>
        <w:t>Deployment and maintenance</w:t>
      </w:r>
    </w:p>
    <w:p w14:paraId="76C511A2" w14:textId="77777777" w:rsidR="006D5763" w:rsidRPr="006D5763" w:rsidRDefault="006D5763" w:rsidP="006D5763">
      <w:pPr>
        <w:rPr>
          <w:lang w:val="en-IN"/>
        </w:rPr>
      </w:pPr>
      <w:r w:rsidRPr="006D5763">
        <w:rPr>
          <w:b/>
          <w:bCs/>
          <w:lang w:val="en-IN"/>
        </w:rPr>
        <w:t>Financial Analysis</w:t>
      </w:r>
      <w:r w:rsidRPr="006D5763">
        <w:rPr>
          <w:lang w:val="en-IN"/>
        </w:rPr>
        <w:t>: Initial development costs, ongoing operational expenses, and potential revenue from increased ticket sales and partnerships.</w:t>
      </w:r>
    </w:p>
    <w:p w14:paraId="01425A95" w14:textId="77777777" w:rsidR="006D5763" w:rsidRPr="006D5763" w:rsidRDefault="006D5763" w:rsidP="006D5763">
      <w:pPr>
        <w:rPr>
          <w:lang w:val="en-IN"/>
        </w:rPr>
      </w:pPr>
      <w:r w:rsidRPr="006D5763">
        <w:rPr>
          <w:b/>
          <w:bCs/>
          <w:lang w:val="en-IN"/>
        </w:rPr>
        <w:t>Risk Analysis</w:t>
      </w:r>
      <w:r w:rsidRPr="006D5763">
        <w:rPr>
          <w:lang w:val="en-IN"/>
        </w:rPr>
        <w:t>: Technical challenges, market competition, and user adoption.</w:t>
      </w:r>
    </w:p>
    <w:p w14:paraId="6999BACD" w14:textId="77777777" w:rsidR="006D5763" w:rsidRPr="006D5763" w:rsidRDefault="006D5763" w:rsidP="006D5763">
      <w:pPr>
        <w:rPr>
          <w:lang w:val="en-IN"/>
        </w:rPr>
      </w:pPr>
      <w:r w:rsidRPr="006D5763">
        <w:rPr>
          <w:b/>
          <w:bCs/>
          <w:lang w:val="en-IN"/>
        </w:rPr>
        <w:t>Conclusion</w:t>
      </w:r>
      <w:r w:rsidRPr="006D5763">
        <w:rPr>
          <w:lang w:val="en-IN"/>
        </w:rPr>
        <w:t>: The system offers a valuable opportunity to transform the movie ticket purchasing experience, benefiting both users and cinemas.</w:t>
      </w:r>
    </w:p>
    <w:p w14:paraId="1BF88AFF" w14:textId="77777777" w:rsidR="00F201A4" w:rsidRPr="00F201A4" w:rsidRDefault="00F201A4" w:rsidP="00F201A4"/>
    <w:p w14:paraId="52613EF4" w14:textId="77777777" w:rsidR="006D5763" w:rsidRDefault="006D5763" w:rsidP="006D5763">
      <w:pPr>
        <w:pStyle w:val="Heading1"/>
        <w:numPr>
          <w:ilvl w:val="0"/>
          <w:numId w:val="0"/>
        </w:numPr>
        <w:ind w:left="360"/>
        <w:jc w:val="both"/>
        <w:rPr>
          <w:color w:val="19066A"/>
        </w:rPr>
      </w:pPr>
      <w:bookmarkStart w:id="2" w:name="_Toc14171038"/>
      <w:bookmarkStart w:id="3" w:name="_Toc61961577"/>
      <w:bookmarkStart w:id="4" w:name="_Toc157835576"/>
      <w:bookmarkStart w:id="5" w:name="_Toc527193509"/>
    </w:p>
    <w:p w14:paraId="0D392CFF" w14:textId="77777777" w:rsidR="006D5763" w:rsidRDefault="006D5763" w:rsidP="006D5763">
      <w:pPr>
        <w:pStyle w:val="Heading1"/>
        <w:numPr>
          <w:ilvl w:val="0"/>
          <w:numId w:val="0"/>
        </w:numPr>
        <w:ind w:left="360"/>
        <w:jc w:val="both"/>
        <w:rPr>
          <w:color w:val="19066A"/>
        </w:rPr>
      </w:pPr>
    </w:p>
    <w:p w14:paraId="37F45CFB" w14:textId="77B8F26D" w:rsidR="00533D27" w:rsidRPr="00B268C9" w:rsidRDefault="00533D27" w:rsidP="00533D27">
      <w:pPr>
        <w:pStyle w:val="Heading1"/>
        <w:tabs>
          <w:tab w:val="clear" w:pos="936"/>
          <w:tab w:val="num" w:pos="720"/>
        </w:tabs>
        <w:jc w:val="both"/>
        <w:rPr>
          <w:color w:val="19066A"/>
        </w:rPr>
      </w:pPr>
      <w:r w:rsidRPr="00B268C9">
        <w:rPr>
          <w:color w:val="19066A"/>
        </w:rPr>
        <w:t>Appendices</w:t>
      </w:r>
      <w:bookmarkEnd w:id="2"/>
      <w:bookmarkEnd w:id="3"/>
    </w:p>
    <w:p w14:paraId="349FCA99" w14:textId="77777777" w:rsidR="00533D27" w:rsidRDefault="00533D27" w:rsidP="00533D27">
      <w:pPr>
        <w:pStyle w:val="Heading2"/>
        <w:tabs>
          <w:tab w:val="clear" w:pos="1080"/>
        </w:tabs>
        <w:jc w:val="both"/>
      </w:pPr>
      <w:bookmarkStart w:id="6" w:name="_Toc14171039"/>
      <w:bookmarkStart w:id="7" w:name="_Toc61961578"/>
      <w:r>
        <w:t>Glossary</w:t>
      </w:r>
      <w:bookmarkEnd w:id="6"/>
      <w:bookmarkEnd w:id="7"/>
    </w:p>
    <w:tbl>
      <w:tblPr>
        <w:tblpPr w:leftFromText="180" w:rightFromText="180" w:vertAnchor="text" w:horzAnchor="page" w:tblpX="2398" w:tblpY="3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4140"/>
      </w:tblGrid>
      <w:tr w:rsidR="00533D27" w14:paraId="796D38B0" w14:textId="77777777">
        <w:tc>
          <w:tcPr>
            <w:tcW w:w="1638" w:type="dxa"/>
            <w:shd w:val="clear" w:color="auto" w:fill="DEEAF6"/>
          </w:tcPr>
          <w:p w14:paraId="712C1902" w14:textId="77777777" w:rsidR="00533D27" w:rsidRPr="000F6223" w:rsidRDefault="00533D27">
            <w:pPr>
              <w:rPr>
                <w:b/>
              </w:rPr>
            </w:pPr>
            <w:r w:rsidRPr="000F6223">
              <w:rPr>
                <w:b/>
              </w:rPr>
              <w:t>Acronyms</w:t>
            </w:r>
          </w:p>
        </w:tc>
        <w:tc>
          <w:tcPr>
            <w:tcW w:w="4140" w:type="dxa"/>
            <w:shd w:val="clear" w:color="auto" w:fill="DEEAF6"/>
          </w:tcPr>
          <w:p w14:paraId="43C8623B" w14:textId="77777777" w:rsidR="00533D27" w:rsidRPr="000F6223" w:rsidRDefault="00533D27">
            <w:pPr>
              <w:rPr>
                <w:b/>
              </w:rPr>
            </w:pPr>
            <w:r w:rsidRPr="000F6223">
              <w:rPr>
                <w:b/>
              </w:rPr>
              <w:t>Definitions</w:t>
            </w:r>
          </w:p>
        </w:tc>
      </w:tr>
      <w:tr w:rsidR="00533D27" w14:paraId="38E87180" w14:textId="77777777">
        <w:tc>
          <w:tcPr>
            <w:tcW w:w="1638" w:type="dxa"/>
            <w:shd w:val="clear" w:color="auto" w:fill="auto"/>
          </w:tcPr>
          <w:p w14:paraId="02FA8CD9" w14:textId="77B6D6BB" w:rsidR="00533D27" w:rsidRDefault="006D5763" w:rsidP="006D5763">
            <w:pPr>
              <w:pStyle w:val="ListParagraph"/>
              <w:numPr>
                <w:ilvl w:val="1"/>
                <w:numId w:val="40"/>
              </w:numPr>
            </w:pPr>
            <w:r>
              <w:t>MEAN</w:t>
            </w:r>
          </w:p>
          <w:p w14:paraId="6929EC98" w14:textId="77777777" w:rsidR="006D5763" w:rsidRDefault="006D5763" w:rsidP="006D5763">
            <w:pPr>
              <w:pStyle w:val="ListParagraph"/>
              <w:ind w:left="1440"/>
            </w:pPr>
          </w:p>
          <w:p w14:paraId="40792C93" w14:textId="77777777" w:rsidR="006D5763" w:rsidRDefault="006D5763" w:rsidP="006D5763">
            <w:pPr>
              <w:pStyle w:val="ListParagraph"/>
              <w:numPr>
                <w:ilvl w:val="1"/>
                <w:numId w:val="40"/>
              </w:numPr>
            </w:pPr>
            <w:r>
              <w:t xml:space="preserve">DB </w:t>
            </w:r>
          </w:p>
          <w:p w14:paraId="03AFDBAC" w14:textId="77777777" w:rsidR="006D5763" w:rsidRDefault="006D5763" w:rsidP="006D5763">
            <w:pPr>
              <w:pStyle w:val="ListParagraph"/>
            </w:pPr>
          </w:p>
          <w:p w14:paraId="09ACB6BB" w14:textId="15BE4C13" w:rsidR="006D5763" w:rsidRDefault="006D5763" w:rsidP="006D5763">
            <w:pPr>
              <w:pStyle w:val="ListParagraph"/>
              <w:numPr>
                <w:ilvl w:val="1"/>
                <w:numId w:val="40"/>
              </w:numPr>
            </w:pPr>
            <w:r>
              <w:t>UI</w:t>
            </w:r>
          </w:p>
          <w:p w14:paraId="77CB2B45" w14:textId="77777777" w:rsidR="006D5763" w:rsidRDefault="006D5763" w:rsidP="006D5763">
            <w:pPr>
              <w:pStyle w:val="ListParagraph"/>
              <w:ind w:left="1440"/>
            </w:pPr>
          </w:p>
          <w:p w14:paraId="6E24AE2C" w14:textId="6B0015AD" w:rsidR="006D5763" w:rsidRDefault="006D5763" w:rsidP="006D5763">
            <w:pPr>
              <w:pStyle w:val="ListParagraph"/>
              <w:numPr>
                <w:ilvl w:val="1"/>
                <w:numId w:val="40"/>
              </w:numPr>
            </w:pPr>
            <w:r>
              <w:t>UX</w:t>
            </w:r>
          </w:p>
        </w:tc>
        <w:tc>
          <w:tcPr>
            <w:tcW w:w="4140" w:type="dxa"/>
            <w:shd w:val="clear" w:color="auto" w:fill="auto"/>
          </w:tcPr>
          <w:p w14:paraId="79A6F318" w14:textId="77777777" w:rsidR="006D5763" w:rsidRDefault="006D5763">
            <w:r>
              <w:t>Angular.js, Express.js, Node.js</w:t>
            </w:r>
          </w:p>
          <w:p w14:paraId="7659A582" w14:textId="36C8B62B" w:rsidR="006D5763" w:rsidRDefault="006D5763">
            <w:r>
              <w:t>MongoDB, MS SQL Server</w:t>
            </w:r>
          </w:p>
          <w:p w14:paraId="04BD0077" w14:textId="77777777" w:rsidR="006D5763" w:rsidRDefault="006D5763">
            <w:r>
              <w:t>User Interface</w:t>
            </w:r>
          </w:p>
          <w:p w14:paraId="103AC01A" w14:textId="7A224867" w:rsidR="006D5763" w:rsidRDefault="006D5763">
            <w:r>
              <w:t>User Experience</w:t>
            </w:r>
          </w:p>
        </w:tc>
      </w:tr>
    </w:tbl>
    <w:p w14:paraId="4856FCFD" w14:textId="77777777" w:rsidR="00533D27" w:rsidRDefault="00533D27" w:rsidP="00533D27">
      <w:pPr>
        <w:jc w:val="both"/>
      </w:pPr>
    </w:p>
    <w:p w14:paraId="4C34464F" w14:textId="77777777" w:rsidR="00533D27" w:rsidRDefault="00533D27" w:rsidP="00533D27">
      <w:pPr>
        <w:jc w:val="both"/>
      </w:pPr>
    </w:p>
    <w:p w14:paraId="0C7A1AB8" w14:textId="77777777" w:rsidR="00533D27" w:rsidRDefault="00533D27" w:rsidP="00533D27">
      <w:pPr>
        <w:jc w:val="both"/>
      </w:pPr>
    </w:p>
    <w:p w14:paraId="435FCC67" w14:textId="77777777" w:rsidR="00533D27" w:rsidRPr="008A4756" w:rsidRDefault="00533D27" w:rsidP="00533D27">
      <w:pPr>
        <w:pStyle w:val="Bodytext"/>
      </w:pPr>
    </w:p>
    <w:p w14:paraId="4D3150CD" w14:textId="77777777" w:rsidR="00533D27" w:rsidRDefault="00533D27" w:rsidP="00533D27">
      <w:pPr>
        <w:pStyle w:val="Heading2"/>
        <w:tabs>
          <w:tab w:val="clear" w:pos="1080"/>
        </w:tabs>
        <w:jc w:val="both"/>
      </w:pPr>
      <w:bookmarkStart w:id="8" w:name="_Toc14171040"/>
      <w:bookmarkStart w:id="9" w:name="_Toc61961579"/>
      <w:r w:rsidRPr="008A4756">
        <w:t>Other</w:t>
      </w:r>
      <w:bookmarkEnd w:id="8"/>
      <w:bookmarkEnd w:id="9"/>
    </w:p>
    <w:p w14:paraId="5C748448" w14:textId="77777777" w:rsidR="00FD53EC" w:rsidRPr="00FD53EC" w:rsidRDefault="00FD53EC" w:rsidP="00FD53EC">
      <w:pPr>
        <w:widowControl/>
        <w:numPr>
          <w:ilvl w:val="0"/>
          <w:numId w:val="43"/>
        </w:numPr>
        <w:spacing w:before="100" w:beforeAutospacing="1" w:after="100" w:afterAutospacing="1" w:line="240" w:lineRule="auto"/>
        <w:ind w:right="0"/>
        <w:rPr>
          <w:rFonts w:ascii="Times New Roman" w:hAnsi="Times New Roman"/>
          <w:sz w:val="24"/>
          <w:szCs w:val="24"/>
          <w:lang w:val="en-IN" w:eastAsia="en-IN"/>
        </w:rPr>
      </w:pPr>
      <w:r w:rsidRPr="00FD53EC">
        <w:rPr>
          <w:rFonts w:ascii="Times New Roman" w:hAnsi="Times New Roman"/>
          <w:sz w:val="24"/>
          <w:szCs w:val="24"/>
          <w:lang w:val="en-IN" w:eastAsia="en-IN"/>
        </w:rPr>
        <w:t xml:space="preserve">This section can include additional relevant information such as: </w:t>
      </w:r>
    </w:p>
    <w:p w14:paraId="7D03961E" w14:textId="77777777" w:rsidR="00FD53EC" w:rsidRPr="00FD53EC" w:rsidRDefault="00FD53EC" w:rsidP="00FD53EC">
      <w:pPr>
        <w:widowControl/>
        <w:numPr>
          <w:ilvl w:val="1"/>
          <w:numId w:val="43"/>
        </w:numPr>
        <w:spacing w:before="100" w:beforeAutospacing="1" w:after="100" w:afterAutospacing="1" w:line="240" w:lineRule="auto"/>
        <w:ind w:right="0"/>
        <w:rPr>
          <w:rFonts w:ascii="Times New Roman" w:hAnsi="Times New Roman"/>
          <w:sz w:val="24"/>
          <w:szCs w:val="24"/>
          <w:lang w:val="en-IN" w:eastAsia="en-IN"/>
        </w:rPr>
      </w:pPr>
      <w:r w:rsidRPr="00FD53EC">
        <w:rPr>
          <w:rFonts w:ascii="Times New Roman" w:hAnsi="Times New Roman"/>
          <w:b/>
          <w:bCs/>
          <w:sz w:val="24"/>
          <w:szCs w:val="24"/>
          <w:lang w:val="en-IN" w:eastAsia="en-IN"/>
        </w:rPr>
        <w:t>Project Timeline:</w:t>
      </w:r>
      <w:r w:rsidRPr="00FD53EC">
        <w:rPr>
          <w:rFonts w:ascii="Times New Roman" w:hAnsi="Times New Roman"/>
          <w:sz w:val="24"/>
          <w:szCs w:val="24"/>
          <w:lang w:val="en-IN" w:eastAsia="en-IN"/>
        </w:rPr>
        <w:t xml:space="preserve"> A high-level overview of the project timeline, including key milestones and deadlines.</w:t>
      </w:r>
    </w:p>
    <w:p w14:paraId="0DA3068C" w14:textId="77777777" w:rsidR="00FD53EC" w:rsidRPr="00FD53EC" w:rsidRDefault="00FD53EC" w:rsidP="00FD53EC">
      <w:pPr>
        <w:widowControl/>
        <w:numPr>
          <w:ilvl w:val="1"/>
          <w:numId w:val="43"/>
        </w:numPr>
        <w:spacing w:before="100" w:beforeAutospacing="1" w:after="100" w:afterAutospacing="1" w:line="240" w:lineRule="auto"/>
        <w:ind w:right="0"/>
        <w:rPr>
          <w:rFonts w:ascii="Times New Roman" w:hAnsi="Times New Roman"/>
          <w:sz w:val="24"/>
          <w:szCs w:val="24"/>
          <w:lang w:val="en-IN" w:eastAsia="en-IN"/>
        </w:rPr>
      </w:pPr>
      <w:r w:rsidRPr="00FD53EC">
        <w:rPr>
          <w:rFonts w:ascii="Times New Roman" w:hAnsi="Times New Roman"/>
          <w:b/>
          <w:bCs/>
          <w:sz w:val="24"/>
          <w:szCs w:val="24"/>
          <w:lang w:val="en-IN" w:eastAsia="en-IN"/>
        </w:rPr>
        <w:t>Team Roles and Responsibilities:</w:t>
      </w:r>
      <w:r w:rsidRPr="00FD53EC">
        <w:rPr>
          <w:rFonts w:ascii="Times New Roman" w:hAnsi="Times New Roman"/>
          <w:sz w:val="24"/>
          <w:szCs w:val="24"/>
          <w:lang w:val="en-IN" w:eastAsia="en-IN"/>
        </w:rPr>
        <w:t xml:space="preserve"> A brief description of the roles and responsibilities of each team member.</w:t>
      </w:r>
    </w:p>
    <w:p w14:paraId="423ECFE6" w14:textId="77777777" w:rsidR="00FD53EC" w:rsidRPr="00FD53EC" w:rsidRDefault="00FD53EC" w:rsidP="00FD53EC">
      <w:pPr>
        <w:widowControl/>
        <w:numPr>
          <w:ilvl w:val="1"/>
          <w:numId w:val="43"/>
        </w:numPr>
        <w:spacing w:before="100" w:beforeAutospacing="1" w:after="100" w:afterAutospacing="1" w:line="240" w:lineRule="auto"/>
        <w:ind w:right="0"/>
        <w:rPr>
          <w:rFonts w:ascii="Times New Roman" w:hAnsi="Times New Roman"/>
          <w:sz w:val="24"/>
          <w:szCs w:val="24"/>
          <w:lang w:val="en-IN" w:eastAsia="en-IN"/>
        </w:rPr>
      </w:pPr>
      <w:r w:rsidRPr="00FD53EC">
        <w:rPr>
          <w:rFonts w:ascii="Times New Roman" w:hAnsi="Times New Roman"/>
          <w:b/>
          <w:bCs/>
          <w:sz w:val="24"/>
          <w:szCs w:val="24"/>
          <w:lang w:val="en-IN" w:eastAsia="en-IN"/>
        </w:rPr>
        <w:t>Project Risks and Mitigation Strategies:</w:t>
      </w:r>
      <w:r w:rsidRPr="00FD53EC">
        <w:rPr>
          <w:rFonts w:ascii="Times New Roman" w:hAnsi="Times New Roman"/>
          <w:sz w:val="24"/>
          <w:szCs w:val="24"/>
          <w:lang w:val="en-IN" w:eastAsia="en-IN"/>
        </w:rPr>
        <w:t xml:space="preserve"> An identification of potential risks and the strategies in place to mitigate them.</w:t>
      </w:r>
    </w:p>
    <w:p w14:paraId="7EBA7661" w14:textId="77777777" w:rsidR="00FD53EC" w:rsidRPr="00FD53EC" w:rsidRDefault="00FD53EC" w:rsidP="00FD53EC">
      <w:pPr>
        <w:widowControl/>
        <w:numPr>
          <w:ilvl w:val="1"/>
          <w:numId w:val="43"/>
        </w:numPr>
        <w:spacing w:before="100" w:beforeAutospacing="1" w:after="100" w:afterAutospacing="1" w:line="240" w:lineRule="auto"/>
        <w:ind w:right="0"/>
        <w:rPr>
          <w:rFonts w:ascii="Times New Roman" w:hAnsi="Times New Roman"/>
          <w:sz w:val="24"/>
          <w:szCs w:val="24"/>
          <w:lang w:val="en-IN" w:eastAsia="en-IN"/>
        </w:rPr>
      </w:pPr>
      <w:r w:rsidRPr="00FD53EC">
        <w:rPr>
          <w:rFonts w:ascii="Times New Roman" w:hAnsi="Times New Roman"/>
          <w:b/>
          <w:bCs/>
          <w:sz w:val="24"/>
          <w:szCs w:val="24"/>
          <w:lang w:val="en-IN" w:eastAsia="en-IN"/>
        </w:rPr>
        <w:t>Intellectual Property:</w:t>
      </w:r>
      <w:r w:rsidRPr="00FD53EC">
        <w:rPr>
          <w:rFonts w:ascii="Times New Roman" w:hAnsi="Times New Roman"/>
          <w:sz w:val="24"/>
          <w:szCs w:val="24"/>
          <w:lang w:val="en-IN" w:eastAsia="en-IN"/>
        </w:rPr>
        <w:t xml:space="preserve"> A statement regarding intellectual property rights and ownership.</w:t>
      </w:r>
    </w:p>
    <w:p w14:paraId="525C608C" w14:textId="77777777" w:rsidR="00FD53EC" w:rsidRPr="00FD53EC" w:rsidRDefault="00FD53EC" w:rsidP="00FD53EC">
      <w:pPr>
        <w:widowControl/>
        <w:spacing w:before="100" w:beforeAutospacing="1" w:after="100" w:afterAutospacing="1" w:line="240" w:lineRule="auto"/>
        <w:ind w:right="0"/>
        <w:rPr>
          <w:rFonts w:ascii="Times New Roman" w:hAnsi="Times New Roman"/>
          <w:sz w:val="24"/>
          <w:szCs w:val="24"/>
          <w:lang w:val="en-IN" w:eastAsia="en-IN"/>
        </w:rPr>
      </w:pPr>
      <w:r w:rsidRPr="00FD53EC">
        <w:rPr>
          <w:rFonts w:ascii="Times New Roman" w:hAnsi="Times New Roman"/>
          <w:sz w:val="24"/>
          <w:szCs w:val="24"/>
          <w:lang w:val="en-IN" w:eastAsia="en-IN"/>
        </w:rPr>
        <w:t>This framework provides a starting point for each section of the document. Remember to adapt and expand upon these points as needed to create a comprehensive and informative document for the StudyHiveSync ed-tech platform.</w:t>
      </w:r>
    </w:p>
    <w:p w14:paraId="4F91F308" w14:textId="77777777" w:rsidR="00FD53EC" w:rsidRPr="00FD53EC" w:rsidRDefault="00FD53EC" w:rsidP="00FD53EC"/>
    <w:p w14:paraId="77F5A9F4" w14:textId="77777777" w:rsidR="00533D27" w:rsidRDefault="00533D27" w:rsidP="00533D27"/>
    <w:p w14:paraId="2685DB8C" w14:textId="77777777" w:rsidR="00533D27" w:rsidRDefault="00533D27" w:rsidP="00533D27"/>
    <w:p w14:paraId="78443E88" w14:textId="77777777" w:rsidR="00533D27" w:rsidRDefault="00533D27" w:rsidP="00533D27"/>
    <w:p w14:paraId="6D1FDBD8" w14:textId="77777777" w:rsidR="00533D27" w:rsidRDefault="00533D27" w:rsidP="00533D27"/>
    <w:p w14:paraId="7A41D1CB" w14:textId="77777777" w:rsidR="00533D27" w:rsidRDefault="00533D27" w:rsidP="00533D27"/>
    <w:p w14:paraId="4A1A6157" w14:textId="77777777" w:rsidR="00533D27" w:rsidRDefault="00533D27" w:rsidP="00533D27"/>
    <w:p w14:paraId="71152589" w14:textId="77777777" w:rsidR="00533D27" w:rsidRDefault="00533D27" w:rsidP="00533D27"/>
    <w:p w14:paraId="534DFE4A" w14:textId="77777777" w:rsidR="00533D27" w:rsidRDefault="00533D27" w:rsidP="00533D27"/>
    <w:p w14:paraId="72215118" w14:textId="77777777" w:rsidR="00533D27" w:rsidRDefault="00533D27" w:rsidP="00533D27"/>
    <w:p w14:paraId="0330FB5C" w14:textId="77777777" w:rsidR="00533D27" w:rsidRDefault="00533D27" w:rsidP="00533D27"/>
    <w:p w14:paraId="0927B2CB" w14:textId="77777777" w:rsidR="00533D27" w:rsidRPr="00533D27" w:rsidRDefault="00533D27" w:rsidP="00533D27"/>
    <w:p w14:paraId="5302DC54" w14:textId="77777777" w:rsidR="00533D27" w:rsidRPr="00B268C9" w:rsidRDefault="00533D27" w:rsidP="00533D27">
      <w:pPr>
        <w:pStyle w:val="Heading1"/>
        <w:tabs>
          <w:tab w:val="clear" w:pos="936"/>
          <w:tab w:val="num" w:pos="720"/>
        </w:tabs>
        <w:jc w:val="both"/>
        <w:rPr>
          <w:color w:val="19066A"/>
        </w:rPr>
      </w:pPr>
      <w:bookmarkStart w:id="10" w:name="_Toc2271953"/>
      <w:bookmarkStart w:id="11" w:name="_Toc14171041"/>
      <w:bookmarkStart w:id="12" w:name="_Toc61961580"/>
      <w:r w:rsidRPr="00B268C9">
        <w:rPr>
          <w:color w:val="19066A"/>
        </w:rPr>
        <w:t>Terms &amp; Conditions</w:t>
      </w:r>
      <w:bookmarkEnd w:id="10"/>
      <w:bookmarkEnd w:id="11"/>
      <w:bookmarkEnd w:id="12"/>
    </w:p>
    <w:p w14:paraId="2FCB7765" w14:textId="77777777" w:rsidR="00533D27" w:rsidRDefault="00533D27" w:rsidP="00533D27">
      <w:pPr>
        <w:ind w:left="720"/>
      </w:pPr>
      <w:bookmarkStart w:id="13" w:name="_Toc14171042"/>
      <w:r>
        <w:rPr>
          <w:rFonts w:cs="Arial"/>
          <w:b/>
          <w:bCs/>
          <w:i/>
          <w:iCs/>
          <w:color w:val="FF0000"/>
        </w:rPr>
        <w:t xml:space="preserve">Disclaimer: Please do not circulate or distribute this document outside of Cognizant Network, We have a Zero Tolerance Policy. Kindly adhere to 100% Compliance at all times.   </w:t>
      </w:r>
    </w:p>
    <w:p w14:paraId="2BB03609" w14:textId="77777777" w:rsidR="00533D27" w:rsidRPr="00B268C9" w:rsidRDefault="00533D27" w:rsidP="00533D27">
      <w:pPr>
        <w:pStyle w:val="Heading1"/>
        <w:tabs>
          <w:tab w:val="clear" w:pos="936"/>
          <w:tab w:val="num" w:pos="720"/>
        </w:tabs>
        <w:jc w:val="both"/>
        <w:rPr>
          <w:color w:val="19066A"/>
        </w:rPr>
      </w:pPr>
      <w:bookmarkStart w:id="14" w:name="_Toc61961581"/>
      <w:r w:rsidRPr="00B268C9">
        <w:rPr>
          <w:color w:val="19066A"/>
        </w:rPr>
        <w:t>Change Log</w:t>
      </w:r>
      <w:bookmarkEnd w:id="4"/>
      <w:bookmarkEnd w:id="13"/>
      <w:bookmarkEnd w:id="14"/>
    </w:p>
    <w:p w14:paraId="2215B0AB" w14:textId="77777777" w:rsidR="00533D27" w:rsidRDefault="00533D27" w:rsidP="00533D27">
      <w:pPr>
        <w:pStyle w:val="Bodytext"/>
        <w:rPr>
          <w:i/>
          <w:iCs/>
        </w:rPr>
      </w:pPr>
      <w:r>
        <w:rPr>
          <w:i/>
          <w:iCs/>
        </w:rPr>
        <w:t xml:space="preserve">Please note that this table needs to be maintained even if a Configuration Management tool is used. </w:t>
      </w:r>
    </w:p>
    <w:tbl>
      <w:tblPr>
        <w:tblW w:w="81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7"/>
        <w:gridCol w:w="810"/>
        <w:gridCol w:w="1259"/>
        <w:gridCol w:w="1098"/>
        <w:gridCol w:w="3936"/>
      </w:tblGrid>
      <w:tr w:rsidR="00533D27" w14:paraId="21F8895A" w14:textId="77777777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52748D8" w14:textId="77777777" w:rsidR="00533D27" w:rsidRDefault="00533D27">
            <w:pPr>
              <w:pStyle w:val="tablehead"/>
            </w:pPr>
            <w:r>
              <w:t>Version Number</w:t>
            </w:r>
          </w:p>
        </w:tc>
        <w:tc>
          <w:tcPr>
            <w:tcW w:w="7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F224D34" w14:textId="77777777" w:rsidR="00533D27" w:rsidRDefault="00533D27">
            <w:pPr>
              <w:pStyle w:val="tablehead"/>
            </w:pPr>
            <w:r>
              <w:t>Changes made</w:t>
            </w:r>
          </w:p>
        </w:tc>
      </w:tr>
      <w:tr w:rsidR="00533D27" w14:paraId="7F4E3119" w14:textId="77777777">
        <w:trPr>
          <w:cantSplit/>
        </w:trPr>
        <w:tc>
          <w:tcPr>
            <w:tcW w:w="1087" w:type="dxa"/>
            <w:vMerge w:val="restart"/>
          </w:tcPr>
          <w:p w14:paraId="56BA03C8" w14:textId="77777777" w:rsidR="00533D27" w:rsidRDefault="00533D27">
            <w:pPr>
              <w:pStyle w:val="tabletext"/>
            </w:pPr>
            <w:r>
              <w:t>V&lt;n.n&gt;</w:t>
            </w:r>
          </w:p>
        </w:tc>
        <w:tc>
          <w:tcPr>
            <w:tcW w:w="7103" w:type="dxa"/>
            <w:gridSpan w:val="4"/>
          </w:tcPr>
          <w:p w14:paraId="392FF170" w14:textId="77777777" w:rsidR="00533D27" w:rsidRDefault="00533D27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&lt;If the change details are not explicitly documented in the table below, reference should be provided here&gt;</w:t>
            </w:r>
          </w:p>
        </w:tc>
      </w:tr>
      <w:tr w:rsidR="00533D27" w14:paraId="08D74740" w14:textId="77777777">
        <w:trPr>
          <w:cantSplit/>
          <w:trHeight w:val="102"/>
        </w:trPr>
        <w:tc>
          <w:tcPr>
            <w:tcW w:w="1087" w:type="dxa"/>
            <w:vMerge/>
          </w:tcPr>
          <w:p w14:paraId="75BE7CFF" w14:textId="77777777" w:rsidR="00533D27" w:rsidRDefault="00533D27">
            <w:pPr>
              <w:pStyle w:val="tabletext"/>
            </w:pPr>
          </w:p>
        </w:tc>
        <w:tc>
          <w:tcPr>
            <w:tcW w:w="810" w:type="dxa"/>
          </w:tcPr>
          <w:p w14:paraId="27CE38A7" w14:textId="77777777" w:rsidR="00533D27" w:rsidRDefault="00533D27">
            <w:pPr>
              <w:pStyle w:val="tabletext"/>
            </w:pPr>
            <w:r>
              <w:t>Page no</w:t>
            </w:r>
          </w:p>
        </w:tc>
        <w:tc>
          <w:tcPr>
            <w:tcW w:w="1259" w:type="dxa"/>
          </w:tcPr>
          <w:p w14:paraId="2D601571" w14:textId="77777777" w:rsidR="00533D27" w:rsidRDefault="00533D27">
            <w:pPr>
              <w:pStyle w:val="tabletext"/>
            </w:pPr>
            <w:r>
              <w:t>Changed by</w:t>
            </w:r>
          </w:p>
        </w:tc>
        <w:tc>
          <w:tcPr>
            <w:tcW w:w="1098" w:type="dxa"/>
          </w:tcPr>
          <w:p w14:paraId="5A23616C" w14:textId="77777777" w:rsidR="00533D27" w:rsidRDefault="00533D27">
            <w:pPr>
              <w:pStyle w:val="tabletext"/>
            </w:pPr>
            <w:r>
              <w:t>Effective date</w:t>
            </w:r>
          </w:p>
        </w:tc>
        <w:tc>
          <w:tcPr>
            <w:tcW w:w="3936" w:type="dxa"/>
          </w:tcPr>
          <w:p w14:paraId="1A5D501E" w14:textId="77777777" w:rsidR="00533D27" w:rsidRDefault="00533D27">
            <w:pPr>
              <w:pStyle w:val="tabletext"/>
            </w:pPr>
            <w:r>
              <w:t>Changes effected</w:t>
            </w:r>
          </w:p>
        </w:tc>
      </w:tr>
      <w:tr w:rsidR="00533D27" w14:paraId="2AEB4DA9" w14:textId="77777777">
        <w:trPr>
          <w:cantSplit/>
          <w:trHeight w:val="100"/>
        </w:trPr>
        <w:tc>
          <w:tcPr>
            <w:tcW w:w="1087" w:type="dxa"/>
            <w:vMerge/>
          </w:tcPr>
          <w:p w14:paraId="45D50624" w14:textId="77777777" w:rsidR="00533D27" w:rsidRDefault="00533D27">
            <w:pPr>
              <w:pStyle w:val="tabletext"/>
            </w:pPr>
          </w:p>
        </w:tc>
        <w:tc>
          <w:tcPr>
            <w:tcW w:w="810" w:type="dxa"/>
          </w:tcPr>
          <w:p w14:paraId="18596D25" w14:textId="77777777" w:rsidR="00533D27" w:rsidRDefault="00533D27">
            <w:pPr>
              <w:pStyle w:val="tabletext"/>
            </w:pPr>
          </w:p>
        </w:tc>
        <w:tc>
          <w:tcPr>
            <w:tcW w:w="1259" w:type="dxa"/>
          </w:tcPr>
          <w:p w14:paraId="39BCE4A8" w14:textId="77777777" w:rsidR="00533D27" w:rsidRDefault="00533D27">
            <w:pPr>
              <w:pStyle w:val="tabletext"/>
            </w:pPr>
          </w:p>
        </w:tc>
        <w:tc>
          <w:tcPr>
            <w:tcW w:w="1098" w:type="dxa"/>
          </w:tcPr>
          <w:p w14:paraId="1E9CCE0F" w14:textId="77777777" w:rsidR="00533D27" w:rsidRDefault="00533D27">
            <w:pPr>
              <w:pStyle w:val="tabletext"/>
            </w:pPr>
          </w:p>
        </w:tc>
        <w:tc>
          <w:tcPr>
            <w:tcW w:w="3936" w:type="dxa"/>
          </w:tcPr>
          <w:p w14:paraId="0099E4CD" w14:textId="77777777" w:rsidR="00533D27" w:rsidRDefault="00533D27">
            <w:pPr>
              <w:pStyle w:val="tabletext"/>
            </w:pPr>
          </w:p>
        </w:tc>
      </w:tr>
      <w:tr w:rsidR="00533D27" w14:paraId="55708D90" w14:textId="77777777">
        <w:trPr>
          <w:cantSplit/>
          <w:trHeight w:val="100"/>
        </w:trPr>
        <w:tc>
          <w:tcPr>
            <w:tcW w:w="1087" w:type="dxa"/>
            <w:vMerge/>
          </w:tcPr>
          <w:p w14:paraId="200F2749" w14:textId="77777777" w:rsidR="00533D27" w:rsidRDefault="00533D27">
            <w:pPr>
              <w:pStyle w:val="tabletext"/>
            </w:pPr>
          </w:p>
        </w:tc>
        <w:tc>
          <w:tcPr>
            <w:tcW w:w="810" w:type="dxa"/>
          </w:tcPr>
          <w:p w14:paraId="0062E72A" w14:textId="77777777" w:rsidR="00533D27" w:rsidRDefault="00533D27">
            <w:pPr>
              <w:pStyle w:val="tabletext"/>
            </w:pPr>
          </w:p>
        </w:tc>
        <w:tc>
          <w:tcPr>
            <w:tcW w:w="1259" w:type="dxa"/>
          </w:tcPr>
          <w:p w14:paraId="6D4AE499" w14:textId="77777777" w:rsidR="00533D27" w:rsidRDefault="00533D27">
            <w:pPr>
              <w:pStyle w:val="tabletext"/>
            </w:pPr>
          </w:p>
        </w:tc>
        <w:tc>
          <w:tcPr>
            <w:tcW w:w="1098" w:type="dxa"/>
          </w:tcPr>
          <w:p w14:paraId="6D30BBD4" w14:textId="77777777" w:rsidR="00533D27" w:rsidRDefault="00533D27">
            <w:pPr>
              <w:pStyle w:val="tabletext"/>
            </w:pPr>
          </w:p>
        </w:tc>
        <w:tc>
          <w:tcPr>
            <w:tcW w:w="3936" w:type="dxa"/>
          </w:tcPr>
          <w:p w14:paraId="01A29667" w14:textId="77777777" w:rsidR="00533D27" w:rsidRDefault="00533D27">
            <w:pPr>
              <w:pStyle w:val="tabletext"/>
            </w:pPr>
          </w:p>
        </w:tc>
      </w:tr>
      <w:tr w:rsidR="00533D27" w14:paraId="73034841" w14:textId="77777777">
        <w:trPr>
          <w:cantSplit/>
          <w:trHeight w:val="100"/>
        </w:trPr>
        <w:tc>
          <w:tcPr>
            <w:tcW w:w="1087" w:type="dxa"/>
            <w:vMerge/>
          </w:tcPr>
          <w:p w14:paraId="59F3A43B" w14:textId="77777777" w:rsidR="00533D27" w:rsidRDefault="00533D27">
            <w:pPr>
              <w:pStyle w:val="tabletext"/>
            </w:pPr>
          </w:p>
        </w:tc>
        <w:tc>
          <w:tcPr>
            <w:tcW w:w="810" w:type="dxa"/>
          </w:tcPr>
          <w:p w14:paraId="72F04558" w14:textId="77777777" w:rsidR="00533D27" w:rsidRDefault="00533D27">
            <w:pPr>
              <w:pStyle w:val="tabletext"/>
            </w:pPr>
          </w:p>
        </w:tc>
        <w:tc>
          <w:tcPr>
            <w:tcW w:w="1259" w:type="dxa"/>
          </w:tcPr>
          <w:p w14:paraId="06A13FFA" w14:textId="77777777" w:rsidR="00533D27" w:rsidRDefault="00533D27">
            <w:pPr>
              <w:pStyle w:val="tabletext"/>
            </w:pPr>
          </w:p>
        </w:tc>
        <w:tc>
          <w:tcPr>
            <w:tcW w:w="1098" w:type="dxa"/>
          </w:tcPr>
          <w:p w14:paraId="732008CC" w14:textId="77777777" w:rsidR="00533D27" w:rsidRDefault="00533D27">
            <w:pPr>
              <w:pStyle w:val="tabletext"/>
            </w:pPr>
          </w:p>
        </w:tc>
        <w:tc>
          <w:tcPr>
            <w:tcW w:w="3936" w:type="dxa"/>
          </w:tcPr>
          <w:p w14:paraId="2EFE760B" w14:textId="77777777" w:rsidR="00533D27" w:rsidRDefault="00533D27">
            <w:pPr>
              <w:pStyle w:val="tabletext"/>
            </w:pPr>
          </w:p>
        </w:tc>
      </w:tr>
      <w:tr w:rsidR="00533D27" w14:paraId="017C9467" w14:textId="77777777">
        <w:trPr>
          <w:cantSplit/>
          <w:trHeight w:val="100"/>
        </w:trPr>
        <w:tc>
          <w:tcPr>
            <w:tcW w:w="1087" w:type="dxa"/>
            <w:vMerge/>
          </w:tcPr>
          <w:p w14:paraId="5FF7D1A9" w14:textId="77777777" w:rsidR="00533D27" w:rsidRDefault="00533D27">
            <w:pPr>
              <w:pStyle w:val="tabletext"/>
            </w:pPr>
          </w:p>
        </w:tc>
        <w:tc>
          <w:tcPr>
            <w:tcW w:w="810" w:type="dxa"/>
          </w:tcPr>
          <w:p w14:paraId="41331789" w14:textId="77777777" w:rsidR="00533D27" w:rsidRDefault="00533D27">
            <w:pPr>
              <w:pStyle w:val="tabletext"/>
            </w:pPr>
          </w:p>
        </w:tc>
        <w:tc>
          <w:tcPr>
            <w:tcW w:w="1259" w:type="dxa"/>
          </w:tcPr>
          <w:p w14:paraId="601AC61F" w14:textId="77777777" w:rsidR="00533D27" w:rsidRDefault="00533D27">
            <w:pPr>
              <w:pStyle w:val="tabletext"/>
            </w:pPr>
          </w:p>
        </w:tc>
        <w:tc>
          <w:tcPr>
            <w:tcW w:w="1098" w:type="dxa"/>
          </w:tcPr>
          <w:p w14:paraId="7E2F8DEA" w14:textId="77777777" w:rsidR="00533D27" w:rsidRDefault="00533D27">
            <w:pPr>
              <w:pStyle w:val="tabletext"/>
            </w:pPr>
          </w:p>
        </w:tc>
        <w:tc>
          <w:tcPr>
            <w:tcW w:w="3936" w:type="dxa"/>
          </w:tcPr>
          <w:p w14:paraId="0164577A" w14:textId="77777777" w:rsidR="00533D27" w:rsidRDefault="00533D27">
            <w:pPr>
              <w:pStyle w:val="tabletext"/>
            </w:pPr>
          </w:p>
        </w:tc>
      </w:tr>
    </w:tbl>
    <w:p w14:paraId="2355E5EC" w14:textId="77777777" w:rsidR="00533D27" w:rsidRDefault="00533D27" w:rsidP="00926735">
      <w:pPr>
        <w:pStyle w:val="Bodytext"/>
        <w:spacing w:before="0" w:after="0" w:line="240" w:lineRule="auto"/>
        <w:rPr>
          <w:iCs/>
        </w:rPr>
      </w:pPr>
    </w:p>
    <w:bookmarkEnd w:id="5"/>
    <w:p w14:paraId="31625E0B" w14:textId="77777777" w:rsidR="00357237" w:rsidRDefault="00357237"/>
    <w:sectPr w:rsidR="0035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833A7" w14:textId="77777777" w:rsidR="00890FA5" w:rsidRDefault="00890FA5" w:rsidP="00D774E0">
      <w:pPr>
        <w:spacing w:before="0" w:after="0" w:line="240" w:lineRule="auto"/>
      </w:pPr>
      <w:r>
        <w:separator/>
      </w:r>
    </w:p>
  </w:endnote>
  <w:endnote w:type="continuationSeparator" w:id="0">
    <w:p w14:paraId="6052C97C" w14:textId="77777777" w:rsidR="00890FA5" w:rsidRDefault="00890FA5" w:rsidP="00D774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D28A8" w14:textId="77777777" w:rsidR="007B297B" w:rsidRDefault="007B2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75131" w14:textId="77777777" w:rsidR="007B297B" w:rsidRDefault="007B29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CAE38" w14:textId="77777777" w:rsidR="007B297B" w:rsidRDefault="007B2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45650" w14:textId="77777777" w:rsidR="00890FA5" w:rsidRDefault="00890FA5" w:rsidP="00D774E0">
      <w:pPr>
        <w:spacing w:before="0" w:after="0" w:line="240" w:lineRule="auto"/>
      </w:pPr>
      <w:r>
        <w:separator/>
      </w:r>
    </w:p>
  </w:footnote>
  <w:footnote w:type="continuationSeparator" w:id="0">
    <w:p w14:paraId="7FFF3A5E" w14:textId="77777777" w:rsidR="00890FA5" w:rsidRDefault="00890FA5" w:rsidP="00D774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E2C5E" w14:textId="77777777" w:rsidR="007B297B" w:rsidRDefault="007B29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CC6BF" w14:textId="77777777" w:rsidR="007B297B" w:rsidRDefault="007B29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16278" w14:textId="77777777" w:rsidR="007B297B" w:rsidRDefault="007B2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1759"/>
    <w:multiLevelType w:val="hybridMultilevel"/>
    <w:tmpl w:val="D7CC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04F2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515CC"/>
    <w:multiLevelType w:val="multilevel"/>
    <w:tmpl w:val="C3B4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02488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3606C"/>
    <w:multiLevelType w:val="hybridMultilevel"/>
    <w:tmpl w:val="D3E6A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01BB4"/>
    <w:multiLevelType w:val="multilevel"/>
    <w:tmpl w:val="F310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D7BC6"/>
    <w:multiLevelType w:val="hybridMultilevel"/>
    <w:tmpl w:val="38EC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05D2D"/>
    <w:multiLevelType w:val="multilevel"/>
    <w:tmpl w:val="7DF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A196C"/>
    <w:multiLevelType w:val="hybridMultilevel"/>
    <w:tmpl w:val="184A1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EC07C7"/>
    <w:multiLevelType w:val="multilevel"/>
    <w:tmpl w:val="3A868A52"/>
    <w:lvl w:ilvl="0">
      <w:start w:val="1"/>
      <w:numFmt w:val="decimal"/>
      <w:pStyle w:val="Heading1"/>
      <w:lvlText w:val="%1.0"/>
      <w:lvlJc w:val="left"/>
      <w:pPr>
        <w:tabs>
          <w:tab w:val="num" w:pos="936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800080"/>
        <w:sz w:val="32"/>
        <w:u w:val="none"/>
        <w:effect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</w:lvl>
  </w:abstractNum>
  <w:abstractNum w:abstractNumId="10" w15:restartNumberingAfterBreak="0">
    <w:nsid w:val="1FAD7493"/>
    <w:multiLevelType w:val="hybridMultilevel"/>
    <w:tmpl w:val="EAC4EF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2072B42"/>
    <w:multiLevelType w:val="multilevel"/>
    <w:tmpl w:val="ACB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67365"/>
    <w:multiLevelType w:val="hybridMultilevel"/>
    <w:tmpl w:val="65BA0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D857C40"/>
    <w:multiLevelType w:val="hybridMultilevel"/>
    <w:tmpl w:val="101E9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DC183B"/>
    <w:multiLevelType w:val="hybridMultilevel"/>
    <w:tmpl w:val="7AD80B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1E905B8"/>
    <w:multiLevelType w:val="hybridMultilevel"/>
    <w:tmpl w:val="342CF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F7C8B"/>
    <w:multiLevelType w:val="hybridMultilevel"/>
    <w:tmpl w:val="F320D066"/>
    <w:lvl w:ilvl="0" w:tplc="3C32CE6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6D4A31A4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57C2019"/>
    <w:multiLevelType w:val="hybridMultilevel"/>
    <w:tmpl w:val="656A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A1478"/>
    <w:multiLevelType w:val="hybridMultilevel"/>
    <w:tmpl w:val="00C863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97212A1"/>
    <w:multiLevelType w:val="hybridMultilevel"/>
    <w:tmpl w:val="976810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ACE42B3"/>
    <w:multiLevelType w:val="hybridMultilevel"/>
    <w:tmpl w:val="24BCC67A"/>
    <w:lvl w:ilvl="0" w:tplc="413AA752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07C66"/>
    <w:multiLevelType w:val="hybridMultilevel"/>
    <w:tmpl w:val="33BE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42B28"/>
    <w:multiLevelType w:val="hybridMultilevel"/>
    <w:tmpl w:val="F5708546"/>
    <w:lvl w:ilvl="0" w:tplc="FB1AA5D8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495549"/>
    <w:multiLevelType w:val="hybridMultilevel"/>
    <w:tmpl w:val="35789D06"/>
    <w:lvl w:ilvl="0" w:tplc="7D5230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590EF3"/>
    <w:multiLevelType w:val="hybridMultilevel"/>
    <w:tmpl w:val="72800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44A8B"/>
    <w:multiLevelType w:val="multilevel"/>
    <w:tmpl w:val="DFCA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A1F25"/>
    <w:multiLevelType w:val="hybridMultilevel"/>
    <w:tmpl w:val="EBC4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B62B3"/>
    <w:multiLevelType w:val="hybridMultilevel"/>
    <w:tmpl w:val="8578D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D7E0C"/>
    <w:multiLevelType w:val="hybridMultilevel"/>
    <w:tmpl w:val="B498CB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55B5ED6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646A2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540E5"/>
    <w:multiLevelType w:val="hybridMultilevel"/>
    <w:tmpl w:val="460E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F0C77"/>
    <w:multiLevelType w:val="hybridMultilevel"/>
    <w:tmpl w:val="CF3E2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4B1FF5"/>
    <w:multiLevelType w:val="hybridMultilevel"/>
    <w:tmpl w:val="898A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71FF7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D5C41"/>
    <w:multiLevelType w:val="hybridMultilevel"/>
    <w:tmpl w:val="E8B04B4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D428F"/>
    <w:multiLevelType w:val="hybridMultilevel"/>
    <w:tmpl w:val="4BFA103E"/>
    <w:lvl w:ilvl="0" w:tplc="C4708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72376E"/>
    <w:multiLevelType w:val="hybridMultilevel"/>
    <w:tmpl w:val="7752F5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E863C92"/>
    <w:multiLevelType w:val="hybridMultilevel"/>
    <w:tmpl w:val="CC62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CB6BDE"/>
    <w:multiLevelType w:val="hybridMultilevel"/>
    <w:tmpl w:val="DC52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4985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6300960">
    <w:abstractNumId w:val="20"/>
  </w:num>
  <w:num w:numId="3" w16cid:durableId="2084064745">
    <w:abstractNumId w:val="18"/>
  </w:num>
  <w:num w:numId="4" w16cid:durableId="2086299638">
    <w:abstractNumId w:val="32"/>
  </w:num>
  <w:num w:numId="5" w16cid:durableId="162404850">
    <w:abstractNumId w:val="12"/>
  </w:num>
  <w:num w:numId="6" w16cid:durableId="768618182">
    <w:abstractNumId w:val="8"/>
  </w:num>
  <w:num w:numId="7" w16cid:durableId="1662541616">
    <w:abstractNumId w:val="10"/>
  </w:num>
  <w:num w:numId="8" w16cid:durableId="21006342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4850254">
    <w:abstractNumId w:val="17"/>
  </w:num>
  <w:num w:numId="10" w16cid:durableId="5135714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6032498">
    <w:abstractNumId w:val="6"/>
  </w:num>
  <w:num w:numId="12" w16cid:durableId="1973443334">
    <w:abstractNumId w:val="16"/>
  </w:num>
  <w:num w:numId="13" w16cid:durableId="206989756">
    <w:abstractNumId w:val="14"/>
  </w:num>
  <w:num w:numId="14" w16cid:durableId="1692872144">
    <w:abstractNumId w:val="4"/>
  </w:num>
  <w:num w:numId="15" w16cid:durableId="199167828">
    <w:abstractNumId w:val="38"/>
  </w:num>
  <w:num w:numId="16" w16cid:durableId="691150679">
    <w:abstractNumId w:val="33"/>
  </w:num>
  <w:num w:numId="17" w16cid:durableId="309137884">
    <w:abstractNumId w:val="28"/>
  </w:num>
  <w:num w:numId="18" w16cid:durableId="2128356589">
    <w:abstractNumId w:val="39"/>
  </w:num>
  <w:num w:numId="19" w16cid:durableId="540243540">
    <w:abstractNumId w:val="27"/>
  </w:num>
  <w:num w:numId="20" w16cid:durableId="370617559">
    <w:abstractNumId w:val="23"/>
  </w:num>
  <w:num w:numId="21" w16cid:durableId="882717183">
    <w:abstractNumId w:val="13"/>
  </w:num>
  <w:num w:numId="22" w16cid:durableId="746994754">
    <w:abstractNumId w:val="24"/>
  </w:num>
  <w:num w:numId="23" w16cid:durableId="1059472315">
    <w:abstractNumId w:val="35"/>
  </w:num>
  <w:num w:numId="24" w16cid:durableId="390615712">
    <w:abstractNumId w:val="0"/>
  </w:num>
  <w:num w:numId="25" w16cid:durableId="868298997">
    <w:abstractNumId w:val="40"/>
  </w:num>
  <w:num w:numId="26" w16cid:durableId="557404577">
    <w:abstractNumId w:val="31"/>
  </w:num>
  <w:num w:numId="27" w16cid:durableId="710887194">
    <w:abstractNumId w:val="21"/>
  </w:num>
  <w:num w:numId="28" w16cid:durableId="747508171">
    <w:abstractNumId w:val="26"/>
  </w:num>
  <w:num w:numId="29" w16cid:durableId="907571315">
    <w:abstractNumId w:val="22"/>
  </w:num>
  <w:num w:numId="30" w16cid:durableId="1175998277">
    <w:abstractNumId w:val="20"/>
  </w:num>
  <w:num w:numId="31" w16cid:durableId="913516131">
    <w:abstractNumId w:val="36"/>
  </w:num>
  <w:num w:numId="32" w16cid:durableId="1388452270">
    <w:abstractNumId w:val="15"/>
  </w:num>
  <w:num w:numId="33" w16cid:durableId="1607616183">
    <w:abstractNumId w:val="37"/>
  </w:num>
  <w:num w:numId="34" w16cid:durableId="1857839421">
    <w:abstractNumId w:val="30"/>
  </w:num>
  <w:num w:numId="35" w16cid:durableId="681664721">
    <w:abstractNumId w:val="34"/>
  </w:num>
  <w:num w:numId="36" w16cid:durableId="1855726564">
    <w:abstractNumId w:val="1"/>
  </w:num>
  <w:num w:numId="37" w16cid:durableId="989599580">
    <w:abstractNumId w:val="3"/>
  </w:num>
  <w:num w:numId="38" w16cid:durableId="403377945">
    <w:abstractNumId w:val="29"/>
  </w:num>
  <w:num w:numId="39" w16cid:durableId="1526555136">
    <w:abstractNumId w:val="5"/>
  </w:num>
  <w:num w:numId="40" w16cid:durableId="1766031170">
    <w:abstractNumId w:val="11"/>
  </w:num>
  <w:num w:numId="41" w16cid:durableId="1487280926">
    <w:abstractNumId w:val="25"/>
  </w:num>
  <w:num w:numId="42" w16cid:durableId="674235991">
    <w:abstractNumId w:val="2"/>
  </w:num>
  <w:num w:numId="43" w16cid:durableId="14988099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735"/>
    <w:rsid w:val="00027FF8"/>
    <w:rsid w:val="00032094"/>
    <w:rsid w:val="00077F91"/>
    <w:rsid w:val="00082D03"/>
    <w:rsid w:val="000972FF"/>
    <w:rsid w:val="000C1E26"/>
    <w:rsid w:val="000C5E68"/>
    <w:rsid w:val="00100CFD"/>
    <w:rsid w:val="00101045"/>
    <w:rsid w:val="0010527E"/>
    <w:rsid w:val="00175578"/>
    <w:rsid w:val="0019140C"/>
    <w:rsid w:val="00195F4C"/>
    <w:rsid w:val="001A1D49"/>
    <w:rsid w:val="00205D6F"/>
    <w:rsid w:val="0023561F"/>
    <w:rsid w:val="00267FC2"/>
    <w:rsid w:val="00280191"/>
    <w:rsid w:val="002C0CFD"/>
    <w:rsid w:val="002C42F8"/>
    <w:rsid w:val="00304C39"/>
    <w:rsid w:val="00314D05"/>
    <w:rsid w:val="00336A66"/>
    <w:rsid w:val="00347A47"/>
    <w:rsid w:val="00357237"/>
    <w:rsid w:val="0039037F"/>
    <w:rsid w:val="0039354E"/>
    <w:rsid w:val="00394F73"/>
    <w:rsid w:val="003A68D7"/>
    <w:rsid w:val="003F6108"/>
    <w:rsid w:val="00400414"/>
    <w:rsid w:val="00417260"/>
    <w:rsid w:val="00426EA4"/>
    <w:rsid w:val="00452299"/>
    <w:rsid w:val="0048228A"/>
    <w:rsid w:val="004901F4"/>
    <w:rsid w:val="004972AA"/>
    <w:rsid w:val="004A5E0D"/>
    <w:rsid w:val="004B155D"/>
    <w:rsid w:val="004B5498"/>
    <w:rsid w:val="004D5144"/>
    <w:rsid w:val="004F2E75"/>
    <w:rsid w:val="00510CB6"/>
    <w:rsid w:val="00530B14"/>
    <w:rsid w:val="00533D27"/>
    <w:rsid w:val="00575A3C"/>
    <w:rsid w:val="005B646D"/>
    <w:rsid w:val="00606527"/>
    <w:rsid w:val="006136F3"/>
    <w:rsid w:val="00616183"/>
    <w:rsid w:val="0062697B"/>
    <w:rsid w:val="00651397"/>
    <w:rsid w:val="006544A7"/>
    <w:rsid w:val="0065777B"/>
    <w:rsid w:val="00670889"/>
    <w:rsid w:val="006C1961"/>
    <w:rsid w:val="006D5763"/>
    <w:rsid w:val="006E0057"/>
    <w:rsid w:val="006F51AA"/>
    <w:rsid w:val="006F57F1"/>
    <w:rsid w:val="007048E9"/>
    <w:rsid w:val="00713D7E"/>
    <w:rsid w:val="007607A5"/>
    <w:rsid w:val="0078214D"/>
    <w:rsid w:val="00791747"/>
    <w:rsid w:val="007A59CB"/>
    <w:rsid w:val="007B297B"/>
    <w:rsid w:val="007B6074"/>
    <w:rsid w:val="007B6787"/>
    <w:rsid w:val="007C08FE"/>
    <w:rsid w:val="007C1661"/>
    <w:rsid w:val="00805906"/>
    <w:rsid w:val="00816F89"/>
    <w:rsid w:val="0082768C"/>
    <w:rsid w:val="00835583"/>
    <w:rsid w:val="008521AF"/>
    <w:rsid w:val="00865830"/>
    <w:rsid w:val="00871306"/>
    <w:rsid w:val="008759DB"/>
    <w:rsid w:val="00875ED8"/>
    <w:rsid w:val="0087709F"/>
    <w:rsid w:val="00890FA5"/>
    <w:rsid w:val="00896E3B"/>
    <w:rsid w:val="008A596D"/>
    <w:rsid w:val="008B18D9"/>
    <w:rsid w:val="008D789A"/>
    <w:rsid w:val="008F601A"/>
    <w:rsid w:val="008F7698"/>
    <w:rsid w:val="0092097A"/>
    <w:rsid w:val="00923E5B"/>
    <w:rsid w:val="00926735"/>
    <w:rsid w:val="0095594D"/>
    <w:rsid w:val="00973E47"/>
    <w:rsid w:val="00993EA7"/>
    <w:rsid w:val="009D6D0A"/>
    <w:rsid w:val="009E4C9C"/>
    <w:rsid w:val="009F27B3"/>
    <w:rsid w:val="00A422FA"/>
    <w:rsid w:val="00A55D38"/>
    <w:rsid w:val="00A5666B"/>
    <w:rsid w:val="00A60E96"/>
    <w:rsid w:val="00A80118"/>
    <w:rsid w:val="00A82498"/>
    <w:rsid w:val="00A9320B"/>
    <w:rsid w:val="00AB621E"/>
    <w:rsid w:val="00AB75A3"/>
    <w:rsid w:val="00AD04B3"/>
    <w:rsid w:val="00AF1CE4"/>
    <w:rsid w:val="00AF2502"/>
    <w:rsid w:val="00AF6CC4"/>
    <w:rsid w:val="00B55035"/>
    <w:rsid w:val="00B62685"/>
    <w:rsid w:val="00BC2465"/>
    <w:rsid w:val="00BF1FA2"/>
    <w:rsid w:val="00BF27D6"/>
    <w:rsid w:val="00C0360D"/>
    <w:rsid w:val="00C4187B"/>
    <w:rsid w:val="00C41E01"/>
    <w:rsid w:val="00C77083"/>
    <w:rsid w:val="00C77E3E"/>
    <w:rsid w:val="00C805C9"/>
    <w:rsid w:val="00C8534D"/>
    <w:rsid w:val="00C865B8"/>
    <w:rsid w:val="00CA4745"/>
    <w:rsid w:val="00CB60E1"/>
    <w:rsid w:val="00CC4CF9"/>
    <w:rsid w:val="00CD595B"/>
    <w:rsid w:val="00CE6C71"/>
    <w:rsid w:val="00CF443A"/>
    <w:rsid w:val="00CF44E8"/>
    <w:rsid w:val="00D069A1"/>
    <w:rsid w:val="00D10214"/>
    <w:rsid w:val="00D15FA5"/>
    <w:rsid w:val="00D539A9"/>
    <w:rsid w:val="00D651C1"/>
    <w:rsid w:val="00D7122B"/>
    <w:rsid w:val="00D774E0"/>
    <w:rsid w:val="00DA0167"/>
    <w:rsid w:val="00DA3DD5"/>
    <w:rsid w:val="00DA44ED"/>
    <w:rsid w:val="00DA5701"/>
    <w:rsid w:val="00DC6855"/>
    <w:rsid w:val="00DC762D"/>
    <w:rsid w:val="00DD11C1"/>
    <w:rsid w:val="00DD5110"/>
    <w:rsid w:val="00DE646C"/>
    <w:rsid w:val="00E20713"/>
    <w:rsid w:val="00E41B0D"/>
    <w:rsid w:val="00E5407C"/>
    <w:rsid w:val="00E62D56"/>
    <w:rsid w:val="00E67383"/>
    <w:rsid w:val="00E75C5D"/>
    <w:rsid w:val="00E779E4"/>
    <w:rsid w:val="00E942AA"/>
    <w:rsid w:val="00EA5626"/>
    <w:rsid w:val="00EB2125"/>
    <w:rsid w:val="00F201A4"/>
    <w:rsid w:val="00F328C1"/>
    <w:rsid w:val="00F54776"/>
    <w:rsid w:val="00FA3C06"/>
    <w:rsid w:val="00FD0605"/>
    <w:rsid w:val="00FD53EC"/>
    <w:rsid w:val="00FF1669"/>
    <w:rsid w:val="00FF5C92"/>
    <w:rsid w:val="0C85EDA4"/>
    <w:rsid w:val="55CF0125"/>
    <w:rsid w:val="7FFC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65EB2"/>
  <w15:docId w15:val="{29612C6E-9BA4-40BB-A300-BBB5C089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E68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26735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unhideWhenUsed/>
    <w:qFormat/>
    <w:rsid w:val="00926735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unhideWhenUsed/>
    <w:qFormat/>
    <w:rsid w:val="00926735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533D27"/>
    <w:pPr>
      <w:numPr>
        <w:ilvl w:val="0"/>
        <w:numId w:val="0"/>
      </w:numPr>
      <w:tabs>
        <w:tab w:val="left" w:pos="1800"/>
      </w:tabs>
      <w:spacing w:before="120"/>
      <w:ind w:left="1080" w:hanging="360"/>
      <w:jc w:val="both"/>
      <w:outlineLvl w:val="3"/>
    </w:pPr>
    <w:rPr>
      <w:b w:val="0"/>
      <w:color w:val="404040"/>
      <w:sz w:val="2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6735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926735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26735"/>
    <w:rPr>
      <w:rFonts w:ascii="Arial" w:eastAsia="Times New Roman" w:hAnsi="Arial" w:cs="Times New Roman"/>
      <w:b/>
      <w:bCs/>
      <w:color w:val="008000"/>
      <w:sz w:val="28"/>
      <w:szCs w:val="20"/>
    </w:rPr>
  </w:style>
  <w:style w:type="character" w:styleId="Hyperlink">
    <w:name w:val="Hyperlink"/>
    <w:uiPriority w:val="99"/>
    <w:unhideWhenUsed/>
    <w:rsid w:val="0092673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26735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926735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6735"/>
    <w:pPr>
      <w:tabs>
        <w:tab w:val="right" w:pos="9029"/>
      </w:tabs>
      <w:spacing w:before="0" w:after="0"/>
      <w:ind w:left="432"/>
    </w:pPr>
  </w:style>
  <w:style w:type="paragraph" w:styleId="Header">
    <w:name w:val="header"/>
    <w:basedOn w:val="Normal"/>
    <w:link w:val="HeaderChar"/>
    <w:unhideWhenUsed/>
    <w:rsid w:val="00926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26735"/>
    <w:rPr>
      <w:rFonts w:ascii="Arial" w:eastAsia="Times New Roman" w:hAnsi="Arial" w:cs="Times New Roman"/>
      <w:sz w:val="20"/>
      <w:szCs w:val="20"/>
    </w:rPr>
  </w:style>
  <w:style w:type="paragraph" w:styleId="BodyText0">
    <w:name w:val="Body Text"/>
    <w:basedOn w:val="Normal"/>
    <w:link w:val="BodyTextChar"/>
    <w:semiHidden/>
    <w:unhideWhenUsed/>
    <w:rsid w:val="00926735"/>
    <w:pPr>
      <w:jc w:val="center"/>
    </w:pPr>
    <w:rPr>
      <w:rFonts w:eastAsia="SimSun"/>
      <w:b/>
      <w:bCs/>
      <w:color w:val="0206B0"/>
      <w:sz w:val="24"/>
    </w:rPr>
  </w:style>
  <w:style w:type="character" w:customStyle="1" w:styleId="BodyTextChar">
    <w:name w:val="Body Text Char"/>
    <w:basedOn w:val="DefaultParagraphFont"/>
    <w:link w:val="BodyText0"/>
    <w:semiHidden/>
    <w:rsid w:val="00926735"/>
    <w:rPr>
      <w:rFonts w:ascii="Arial" w:eastAsia="SimSun" w:hAnsi="Arial" w:cs="Times New Roman"/>
      <w:b/>
      <w:bCs/>
      <w:color w:val="0206B0"/>
      <w:sz w:val="24"/>
      <w:szCs w:val="20"/>
    </w:rPr>
  </w:style>
  <w:style w:type="paragraph" w:styleId="BlockText">
    <w:name w:val="Block Text"/>
    <w:basedOn w:val="Normal"/>
    <w:semiHidden/>
    <w:unhideWhenUsed/>
    <w:rsid w:val="00926735"/>
    <w:pPr>
      <w:numPr>
        <w:ilvl w:val="12"/>
      </w:numPr>
      <w:ind w:left="720"/>
    </w:pPr>
  </w:style>
  <w:style w:type="paragraph" w:customStyle="1" w:styleId="Bodytext">
    <w:name w:val="Bodytext"/>
    <w:basedOn w:val="Normal"/>
    <w:link w:val="BodytextChar0"/>
    <w:rsid w:val="00926735"/>
    <w:pPr>
      <w:ind w:left="1080"/>
      <w:jc w:val="both"/>
    </w:pPr>
  </w:style>
  <w:style w:type="paragraph" w:customStyle="1" w:styleId="tabletext">
    <w:name w:val="table_text"/>
    <w:basedOn w:val="Normal"/>
    <w:rsid w:val="00926735"/>
    <w:pPr>
      <w:widowControl/>
      <w:spacing w:before="40" w:after="40" w:line="240" w:lineRule="auto"/>
      <w:ind w:left="-18" w:right="0" w:firstLine="18"/>
    </w:pPr>
    <w:rPr>
      <w:color w:val="000000"/>
    </w:rPr>
  </w:style>
  <w:style w:type="paragraph" w:customStyle="1" w:styleId="BodyBull1">
    <w:name w:val="BodyBull1"/>
    <w:basedOn w:val="Normal"/>
    <w:rsid w:val="00926735"/>
    <w:pPr>
      <w:widowControl/>
      <w:numPr>
        <w:numId w:val="2"/>
      </w:numPr>
      <w:spacing w:before="60" w:after="60"/>
      <w:jc w:val="both"/>
    </w:pPr>
    <w:rPr>
      <w:iCs/>
    </w:rPr>
  </w:style>
  <w:style w:type="paragraph" w:customStyle="1" w:styleId="tablehead">
    <w:name w:val="tablehead"/>
    <w:basedOn w:val="Normal"/>
    <w:rsid w:val="00926735"/>
    <w:pPr>
      <w:numPr>
        <w:ilvl w:val="12"/>
      </w:numPr>
      <w:spacing w:after="26"/>
      <w:jc w:val="center"/>
    </w:pPr>
    <w:rPr>
      <w:b/>
      <w:iCs/>
    </w:rPr>
  </w:style>
  <w:style w:type="paragraph" w:customStyle="1" w:styleId="TOChead">
    <w:name w:val="TOChead"/>
    <w:basedOn w:val="Normal"/>
    <w:rsid w:val="00926735"/>
    <w:pPr>
      <w:widowControl/>
      <w:spacing w:before="0" w:after="0"/>
      <w:jc w:val="center"/>
    </w:pPr>
    <w:rPr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73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7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55D"/>
    <w:pPr>
      <w:ind w:left="720"/>
      <w:contextualSpacing/>
    </w:pPr>
  </w:style>
  <w:style w:type="character" w:customStyle="1" w:styleId="BodytextChar0">
    <w:name w:val="Bodytext Char"/>
    <w:link w:val="Bodytext"/>
    <w:locked/>
    <w:rsid w:val="0039037F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74E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4E0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6E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533D27"/>
    <w:rPr>
      <w:rFonts w:ascii="Arial" w:eastAsia="Times New Roman" w:hAnsi="Arial" w:cs="Times New Roman"/>
      <w:bCs/>
      <w:color w:val="404040"/>
      <w:sz w:val="24"/>
      <w:szCs w:val="44"/>
    </w:rPr>
  </w:style>
  <w:style w:type="paragraph" w:styleId="NormalWeb">
    <w:name w:val="Normal (Web)"/>
    <w:basedOn w:val="Normal"/>
    <w:uiPriority w:val="99"/>
    <w:semiHidden/>
    <w:unhideWhenUsed/>
    <w:rsid w:val="00F201A4"/>
    <w:pPr>
      <w:widowControl/>
      <w:spacing w:before="100" w:beforeAutospacing="1" w:after="100" w:afterAutospacing="1" w:line="240" w:lineRule="auto"/>
      <w:ind w:right="0"/>
    </w:pPr>
    <w:rPr>
      <w:rFonts w:ascii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D5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6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6" ma:contentTypeDescription="Create a new document." ma:contentTypeScope="" ma:versionID="d4ed022c10c60e9d9c27ee5a95c8ce3b">
  <xsd:schema xmlns:xsd="http://www.w3.org/2001/XMLSchema" xmlns:xs="http://www.w3.org/2001/XMLSchema" xmlns:p="http://schemas.microsoft.com/office/2006/metadata/properties" xmlns:ns2="eac52b12-2228-488c-9d59-8a93d308b64e" xmlns:ns3="951c5514-b77c-4532-82d5-a05f2f7d58e2" xmlns:ns4="3c35e321-f73a-4dae-ae38-a0459de24735" targetNamespace="http://schemas.microsoft.com/office/2006/metadata/properties" ma:root="true" ma:fieldsID="c8774e4bcccb30488bd145616ae26a30" ns2:_="" ns3:_="" ns4:_="">
    <xsd:import namespace="eac52b12-2228-488c-9d59-8a93d308b64e"/>
    <xsd:import namespace="951c5514-b77c-4532-82d5-a05f2f7d58e2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620ee8e-e5e2-473d-8815-818b1b7b3e36}" ma:internalName="TaxCatchAll" ma:showField="CatchAllData" ma:web="951c5514-b77c-4532-82d5-a05f2f7d58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>Ananthan, Aarthi (Cognizant)</DisplayName>
        <AccountId>30237</AccountId>
        <AccountType/>
      </UserInfo>
    </SharedWithUsers>
    <lcf76f155ced4ddcb4097134ff3c332f xmlns="eac52b12-2228-488c-9d59-8a93d308b64e">
      <Terms xmlns="http://schemas.microsoft.com/office/infopath/2007/PartnerControls"/>
    </lcf76f155ced4ddcb4097134ff3c332f>
    <TaxCatchAll xmlns="3c35e321-f73a-4dae-ae38-a0459de2473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EDAF42-4FA0-4C34-828F-B48DECEDC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3c35e321-f73a-4dae-ae38-a0459de24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3B0191-97B8-44E3-A376-1241DEDA4691}">
  <ds:schemaRefs>
    <ds:schemaRef ds:uri="http://schemas.microsoft.com/office/2006/metadata/properties"/>
    <ds:schemaRef ds:uri="http://schemas.microsoft.com/office/infopath/2007/PartnerControls"/>
    <ds:schemaRef ds:uri="951c5514-b77c-4532-82d5-a05f2f7d58e2"/>
    <ds:schemaRef ds:uri="eac52b12-2228-488c-9d59-8a93d308b64e"/>
    <ds:schemaRef ds:uri="3c35e321-f73a-4dae-ae38-a0459de24735"/>
  </ds:schemaRefs>
</ds:datastoreItem>
</file>

<file path=customXml/itemProps3.xml><?xml version="1.0" encoding="utf-8"?>
<ds:datastoreItem xmlns:ds="http://schemas.openxmlformats.org/officeDocument/2006/customXml" ds:itemID="{32DF79EA-A137-4213-B8DA-4AC9262F14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KM (Cognizant)</dc:creator>
  <cp:keywords/>
  <dc:description/>
  <cp:lastModifiedBy>Negi, Shubham (Cognizant)</cp:lastModifiedBy>
  <cp:revision>1</cp:revision>
  <dcterms:created xsi:type="dcterms:W3CDTF">2025-01-06T10:45:00Z</dcterms:created>
  <dcterms:modified xsi:type="dcterms:W3CDTF">2025-03-02T06:03:00Z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1300100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