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B545" w14:textId="36687CDF" w:rsidR="00A33A60" w:rsidRPr="00E613E2" w:rsidRDefault="00A33A60" w:rsidP="00E613E2">
      <w:pPr>
        <w:shd w:val="clear" w:color="auto" w:fill="BDD6EE" w:themeFill="accent5" w:themeFillTint="66"/>
        <w:spacing w:after="0" w:line="240" w:lineRule="auto"/>
        <w:jc w:val="center"/>
        <w:rPr>
          <w:b/>
          <w:bCs/>
          <w:sz w:val="28"/>
          <w:szCs w:val="28"/>
        </w:rPr>
      </w:pPr>
      <w:r w:rsidRPr="00E613E2">
        <w:rPr>
          <w:b/>
          <w:bCs/>
          <w:sz w:val="28"/>
          <w:szCs w:val="28"/>
        </w:rPr>
        <w:t>Progetto di Due Diligence nella Filiera Ortofrutticola</w:t>
      </w:r>
    </w:p>
    <w:p w14:paraId="7CFEFD84" w14:textId="0F0450C8" w:rsidR="00A33A60" w:rsidRDefault="00A33A60" w:rsidP="00A33A60">
      <w:pPr>
        <w:spacing w:after="0" w:line="240" w:lineRule="auto"/>
        <w:jc w:val="center"/>
        <w:rPr>
          <w:i/>
          <w:iCs/>
        </w:rPr>
      </w:pPr>
      <w:r w:rsidRPr="00A33A60">
        <w:rPr>
          <w:i/>
          <w:iCs/>
        </w:rPr>
        <w:t>(</w:t>
      </w:r>
      <w:r w:rsidRPr="00914454">
        <w:rPr>
          <w:b/>
          <w:bCs/>
          <w:i/>
          <w:iCs/>
        </w:rPr>
        <w:t>R</w:t>
      </w:r>
      <w:r w:rsidR="00914454">
        <w:rPr>
          <w:i/>
          <w:iCs/>
        </w:rPr>
        <w:t xml:space="preserve">aggruppamento </w:t>
      </w:r>
      <w:r w:rsidR="00914454" w:rsidRPr="00914454">
        <w:rPr>
          <w:b/>
          <w:bCs/>
          <w:i/>
          <w:iCs/>
        </w:rPr>
        <w:t>T</w:t>
      </w:r>
      <w:r w:rsidR="00914454">
        <w:rPr>
          <w:i/>
          <w:iCs/>
        </w:rPr>
        <w:t xml:space="preserve">emporaneo di </w:t>
      </w:r>
      <w:r w:rsidR="00914454" w:rsidRPr="00914454">
        <w:rPr>
          <w:b/>
          <w:bCs/>
          <w:i/>
          <w:iCs/>
        </w:rPr>
        <w:t>I</w:t>
      </w:r>
      <w:r w:rsidR="00914454">
        <w:rPr>
          <w:i/>
          <w:iCs/>
        </w:rPr>
        <w:t>mprese</w:t>
      </w:r>
      <w:r w:rsidRPr="00A33A60">
        <w:rPr>
          <w:i/>
          <w:iCs/>
        </w:rPr>
        <w:t xml:space="preserve"> </w:t>
      </w:r>
      <w:r w:rsidR="004E0AEF">
        <w:rPr>
          <w:i/>
          <w:iCs/>
        </w:rPr>
        <w:t>tra “</w:t>
      </w:r>
      <w:r w:rsidRPr="00A33A60">
        <w:rPr>
          <w:i/>
          <w:iCs/>
        </w:rPr>
        <w:t>Servizi Integrati S.r.l.</w:t>
      </w:r>
      <w:r w:rsidR="004E0AEF">
        <w:rPr>
          <w:i/>
          <w:iCs/>
        </w:rPr>
        <w:t>”</w:t>
      </w:r>
      <w:r w:rsidRPr="00A33A60">
        <w:rPr>
          <w:i/>
          <w:iCs/>
        </w:rPr>
        <w:t xml:space="preserve"> </w:t>
      </w:r>
      <w:r w:rsidR="004E0AEF">
        <w:rPr>
          <w:i/>
          <w:iCs/>
        </w:rPr>
        <w:t>e</w:t>
      </w:r>
      <w:r w:rsidRPr="00A33A60">
        <w:rPr>
          <w:i/>
          <w:iCs/>
        </w:rPr>
        <w:t xml:space="preserve"> </w:t>
      </w:r>
      <w:r w:rsidR="004E0AEF">
        <w:rPr>
          <w:i/>
          <w:iCs/>
        </w:rPr>
        <w:t>“</w:t>
      </w:r>
      <w:r w:rsidRPr="00A33A60">
        <w:rPr>
          <w:i/>
          <w:iCs/>
        </w:rPr>
        <w:t>La Romana Società Cooperativa</w:t>
      </w:r>
      <w:r w:rsidR="004E0AEF">
        <w:rPr>
          <w:i/>
          <w:iCs/>
        </w:rPr>
        <w:t>”</w:t>
      </w:r>
      <w:r w:rsidRPr="00A33A60">
        <w:rPr>
          <w:i/>
          <w:iCs/>
        </w:rPr>
        <w:t>)</w:t>
      </w:r>
    </w:p>
    <w:p w14:paraId="5D50AEE8" w14:textId="77777777" w:rsidR="00A33A60" w:rsidRPr="00A33A60" w:rsidRDefault="00A33A60" w:rsidP="00A33A60">
      <w:pPr>
        <w:spacing w:after="0" w:line="240" w:lineRule="auto"/>
        <w:jc w:val="center"/>
      </w:pPr>
    </w:p>
    <w:p w14:paraId="241076BE" w14:textId="3196C0B6" w:rsidR="00914454" w:rsidRDefault="00A33A60" w:rsidP="006433F7">
      <w:pPr>
        <w:spacing w:after="0" w:line="240" w:lineRule="auto"/>
        <w:jc w:val="center"/>
        <w:rPr>
          <w:b/>
          <w:bCs/>
        </w:rPr>
      </w:pPr>
      <w:r w:rsidRPr="00A33A60">
        <w:rPr>
          <w:b/>
          <w:bCs/>
        </w:rPr>
        <w:t>Impegno a Implementare la Due Diligence nella Filiera Ortofrutticola</w:t>
      </w:r>
      <w:r>
        <w:rPr>
          <w:b/>
          <w:bCs/>
        </w:rPr>
        <w:t xml:space="preserve"> </w:t>
      </w:r>
      <w:r w:rsidRPr="00A33A60">
        <w:rPr>
          <w:b/>
          <w:bCs/>
        </w:rPr>
        <w:t>relativa alla verifica del rispetto dei diritti umani e alle condizioni di lavoro dignitose</w:t>
      </w:r>
    </w:p>
    <w:p w14:paraId="182ACF3F" w14:textId="77777777" w:rsidR="00E613E2" w:rsidRPr="00A33A60" w:rsidRDefault="00E613E2" w:rsidP="006433F7">
      <w:pPr>
        <w:spacing w:after="0" w:line="240" w:lineRule="auto"/>
        <w:jc w:val="center"/>
        <w:rPr>
          <w:b/>
          <w:bCs/>
        </w:rPr>
      </w:pPr>
    </w:p>
    <w:p w14:paraId="41A55105" w14:textId="7809D5F7" w:rsidR="00DC4C79" w:rsidRPr="007D6D6B" w:rsidRDefault="00DC4C79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 w:rsidRPr="007D6D6B">
        <w:rPr>
          <w:b/>
          <w:bCs/>
        </w:rPr>
        <w:t>Il progetto di Servizi Integrati S.r.l. e La Romana Società Cooperativa</w:t>
      </w:r>
    </w:p>
    <w:p w14:paraId="6B6CDD5B" w14:textId="77777777" w:rsidR="00D56D58" w:rsidRDefault="00D56D58" w:rsidP="00A33A60">
      <w:pPr>
        <w:spacing w:after="0" w:line="240" w:lineRule="auto"/>
        <w:jc w:val="both"/>
      </w:pPr>
      <w:r w:rsidRPr="00D56D58">
        <w:t>Il progetto è stato avviato nel corso del 2025, su impulso del Comune di Roma, con la finalità di rafforzare i presìdi organizzativi a garanzia della responsabilità sociale nei confronti dei produttori agricoli, in qualità di principali fornitori di beni nell’ambito dei contratti di appalto per la fornitura di pasti.</w:t>
      </w:r>
    </w:p>
    <w:p w14:paraId="6D171D71" w14:textId="7549E415" w:rsidR="00914454" w:rsidRDefault="00A33A60" w:rsidP="00A33A60">
      <w:pPr>
        <w:spacing w:after="0" w:line="240" w:lineRule="auto"/>
        <w:jc w:val="both"/>
      </w:pPr>
      <w:r w:rsidRPr="00A33A60">
        <w:t>La Romana Cooperativa e Servizi Integrati S.r.l., riunite in</w:t>
      </w:r>
      <w:r w:rsidR="004D0F1E">
        <w:t xml:space="preserve"> RTI</w:t>
      </w:r>
      <w:r w:rsidRPr="00A33A60">
        <w:t xml:space="preserve"> </w:t>
      </w:r>
      <w:r w:rsidR="004D0F1E">
        <w:rPr>
          <w:b/>
          <w:bCs/>
        </w:rPr>
        <w:t>(di seguito, RTI o semplicemente ‘le Aziende’)</w:t>
      </w:r>
      <w:r w:rsidRPr="00A33A60">
        <w:t xml:space="preserve">, si </w:t>
      </w:r>
      <w:r w:rsidR="00914454">
        <w:t>sono</w:t>
      </w:r>
      <w:r w:rsidR="00DC4C79">
        <w:t xml:space="preserve"> quindi</w:t>
      </w:r>
      <w:r w:rsidR="00914454">
        <w:t xml:space="preserve"> impegnate</w:t>
      </w:r>
      <w:r w:rsidRPr="00A33A60">
        <w:t xml:space="preserve"> a sviluppare e attuare</w:t>
      </w:r>
      <w:r w:rsidR="00D56D58">
        <w:t>, sin dall’aggiudicazione dell’appalto,</w:t>
      </w:r>
      <w:r w:rsidRPr="00A33A60">
        <w:t xml:space="preserve"> un sistema strutturato di due diligence lungo la filiera ortofrutticola utilizzata nei propri servizi di ristorazione. Tale impegno, </w:t>
      </w:r>
      <w:r w:rsidR="00DC4C79">
        <w:t>(</w:t>
      </w:r>
      <w:r w:rsidRPr="00A33A60">
        <w:t xml:space="preserve">in linea con la Direttiva (UE) 2024/1760 sul dovere di diligenza di sostenibilità </w:t>
      </w:r>
      <w:r w:rsidR="00DC4C79">
        <w:t xml:space="preserve">- </w:t>
      </w:r>
      <w:r w:rsidRPr="00A33A60">
        <w:t xml:space="preserve">CSDDD), </w:t>
      </w:r>
      <w:r w:rsidR="00914454">
        <w:t>ha lo scopo</w:t>
      </w:r>
      <w:r w:rsidRPr="00A33A60">
        <w:t xml:space="preserve"> </w:t>
      </w:r>
      <w:r w:rsidR="00914454">
        <w:t>di</w:t>
      </w:r>
      <w:r w:rsidRPr="00A33A60">
        <w:t xml:space="preserve"> garantire</w:t>
      </w:r>
      <w:r w:rsidR="00DC4C79">
        <w:t>,</w:t>
      </w:r>
      <w:r w:rsidR="00DC4C79" w:rsidRPr="00DC4C79">
        <w:t xml:space="preserve"> </w:t>
      </w:r>
      <w:r w:rsidR="00DC4C79" w:rsidRPr="00A33A60">
        <w:t>in ogni fase della catena di fornitura dei prodotti agroalimentari serviti</w:t>
      </w:r>
      <w:r w:rsidR="00914454">
        <w:t xml:space="preserve">: </w:t>
      </w:r>
    </w:p>
    <w:p w14:paraId="00DD319A" w14:textId="40C49BFD" w:rsidR="00914454" w:rsidRPr="00914454" w:rsidRDefault="00914454" w:rsidP="00914454">
      <w:pPr>
        <w:spacing w:after="0" w:line="240" w:lineRule="auto"/>
        <w:jc w:val="center"/>
        <w:rPr>
          <w:b/>
          <w:bCs/>
        </w:rPr>
      </w:pPr>
      <w:r w:rsidRPr="00914454">
        <w:rPr>
          <w:b/>
          <w:bCs/>
        </w:rPr>
        <w:t>1)</w:t>
      </w:r>
      <w:r w:rsidR="00A33A60" w:rsidRPr="00914454">
        <w:rPr>
          <w:b/>
          <w:bCs/>
        </w:rPr>
        <w:t xml:space="preserve">il rispetto dei diritti umani e </w:t>
      </w:r>
      <w:proofErr w:type="gramStart"/>
      <w:r w:rsidRPr="00914454">
        <w:rPr>
          <w:b/>
          <w:bCs/>
        </w:rPr>
        <w:t>2)</w:t>
      </w:r>
      <w:r w:rsidR="00A33A60" w:rsidRPr="00914454">
        <w:rPr>
          <w:b/>
          <w:bCs/>
        </w:rPr>
        <w:t>condizioni</w:t>
      </w:r>
      <w:proofErr w:type="gramEnd"/>
      <w:r w:rsidR="00A33A60" w:rsidRPr="00914454">
        <w:rPr>
          <w:b/>
          <w:bCs/>
        </w:rPr>
        <w:t xml:space="preserve"> di lavoro dignitose</w:t>
      </w:r>
    </w:p>
    <w:p w14:paraId="67F59F3F" w14:textId="77777777" w:rsidR="00AE28EF" w:rsidRDefault="00A33A60" w:rsidP="006433F7">
      <w:pPr>
        <w:spacing w:after="0" w:line="240" w:lineRule="auto"/>
        <w:jc w:val="both"/>
      </w:pPr>
      <w:proofErr w:type="gramStart"/>
      <w:r w:rsidRPr="00A33A60">
        <w:t>In particolare</w:t>
      </w:r>
      <w:proofErr w:type="gramEnd"/>
      <w:r w:rsidRPr="00A33A60">
        <w:t xml:space="preserve"> si pone attenzione alle referenze ortofrutticole di largo consumo durante il servizio (frutta e verdura fresche impiegate quotidianamente), riconoscendo che proprio tali prodotti spesso presentano i rischi maggiori a causa di manodopera stagionale e pratiche potenzialmente irregolari. </w:t>
      </w:r>
    </w:p>
    <w:p w14:paraId="319E3092" w14:textId="74A85CCC" w:rsidR="00AE28EF" w:rsidRDefault="00A33A60" w:rsidP="006433F7">
      <w:pPr>
        <w:spacing w:after="0" w:line="240" w:lineRule="auto"/>
        <w:jc w:val="both"/>
      </w:pPr>
      <w:r w:rsidRPr="00A33A60">
        <w:t>La volontà del RTI è di trasformare i principi e i valori cooperativi</w:t>
      </w:r>
      <w:r w:rsidR="00AE28EF">
        <w:t xml:space="preserve"> presenti nel DNA delle due aziende</w:t>
      </w:r>
      <w:r w:rsidRPr="00A33A60">
        <w:t xml:space="preserve"> in azioni concrete, </w:t>
      </w:r>
      <w:r w:rsidR="00AE28EF">
        <w:t xml:space="preserve">considerando </w:t>
      </w:r>
      <w:r w:rsidRPr="00A33A60">
        <w:t xml:space="preserve">la tutela del lavoro e la trasparenza al centro della filiera. </w:t>
      </w:r>
    </w:p>
    <w:p w14:paraId="3594A46F" w14:textId="79FCEC53" w:rsidR="00A33A60" w:rsidRPr="006433F7" w:rsidRDefault="00920CEA" w:rsidP="006433F7">
      <w:pPr>
        <w:spacing w:after="0" w:line="240" w:lineRule="auto"/>
        <w:ind w:right="3117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4A4513" wp14:editId="7BD17E66">
            <wp:simplePos x="0" y="0"/>
            <wp:positionH relativeFrom="column">
              <wp:posOffset>4178139</wp:posOffset>
            </wp:positionH>
            <wp:positionV relativeFrom="paragraph">
              <wp:posOffset>1905</wp:posOffset>
            </wp:positionV>
            <wp:extent cx="1951630" cy="1301087"/>
            <wp:effectExtent l="0" t="0" r="0" b="0"/>
            <wp:wrapNone/>
            <wp:docPr id="100100262" name="Immagine 2" descr="Immagine che contiene testo, cerchi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262" name="Immagine 2" descr="Immagine che contiene testo, cerchio, Carattere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630" cy="1301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145" w:rsidRPr="00DC4C79">
        <w:t>L’imp</w:t>
      </w:r>
      <w:r w:rsidR="00A33A60" w:rsidRPr="00DC4C79">
        <w:t>lementa</w:t>
      </w:r>
      <w:r w:rsidR="00342145" w:rsidRPr="00DC4C79">
        <w:t>zione</w:t>
      </w:r>
      <w:r w:rsidR="00A33A60" w:rsidRPr="00DC4C79">
        <w:t xml:space="preserve"> </w:t>
      </w:r>
      <w:r w:rsidR="00342145" w:rsidRPr="00DC4C79">
        <w:t>del</w:t>
      </w:r>
      <w:r w:rsidR="00A33A60" w:rsidRPr="00DC4C79">
        <w:t xml:space="preserve">la due diligence su questi alimenti significa </w:t>
      </w:r>
      <w:r w:rsidR="00342145" w:rsidRPr="00DC4C79">
        <w:t>attuare</w:t>
      </w:r>
      <w:r w:rsidR="00DC4C79">
        <w:t xml:space="preserve"> </w:t>
      </w:r>
      <w:r w:rsidR="00A33A60" w:rsidRPr="00DC4C79">
        <w:t>un processo continuo di</w:t>
      </w:r>
      <w:r w:rsidR="006433F7">
        <w:t xml:space="preserve"> </w:t>
      </w:r>
      <w:r w:rsidR="00A33A60" w:rsidRPr="00DC4C79">
        <w:rPr>
          <w:b/>
          <w:bCs/>
        </w:rPr>
        <w:t>identificazione, prevenzione, mitigazione e rendicontazione dei rischi sociali connessi, in coerenza con i principali standard internazionali.</w:t>
      </w:r>
    </w:p>
    <w:p w14:paraId="72A7FCB6" w14:textId="37C79F90" w:rsidR="006433F7" w:rsidRDefault="00E613E2" w:rsidP="006433F7">
      <w:pPr>
        <w:spacing w:after="0" w:line="240" w:lineRule="auto"/>
        <w:ind w:right="3117"/>
        <w:jc w:val="both"/>
      </w:pPr>
      <w:r w:rsidRPr="00E613E2">
        <w:t xml:space="preserve">Il progetto avrà una durata quadriennale, </w:t>
      </w:r>
      <w:r>
        <w:t>coprendo</w:t>
      </w:r>
      <w:r w:rsidRPr="00E613E2">
        <w:t xml:space="preserve"> l’intero arco temporale della commessa, dall’aggiudicazione fino alla naturale scadenza del contratto.</w:t>
      </w:r>
    </w:p>
    <w:p w14:paraId="1E9CDB60" w14:textId="77777777" w:rsidR="00704FB9" w:rsidRDefault="00704FB9" w:rsidP="006433F7">
      <w:pPr>
        <w:spacing w:after="0" w:line="240" w:lineRule="auto"/>
        <w:ind w:right="3117"/>
        <w:jc w:val="both"/>
      </w:pPr>
    </w:p>
    <w:p w14:paraId="002948CA" w14:textId="77777777" w:rsidR="007D6D6B" w:rsidRDefault="007D6D6B" w:rsidP="006433F7">
      <w:pPr>
        <w:spacing w:after="0" w:line="240" w:lineRule="auto"/>
        <w:ind w:right="3117"/>
        <w:jc w:val="both"/>
      </w:pPr>
    </w:p>
    <w:p w14:paraId="58F638A1" w14:textId="51997711" w:rsidR="007D6D6B" w:rsidRPr="00A33A60" w:rsidRDefault="007D6D6B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 w:rsidRPr="00A33A60">
        <w:rPr>
          <w:b/>
          <w:bCs/>
        </w:rPr>
        <w:t xml:space="preserve">Personale </w:t>
      </w:r>
      <w:r>
        <w:rPr>
          <w:b/>
          <w:bCs/>
        </w:rPr>
        <w:t>interno</w:t>
      </w:r>
      <w:r w:rsidRPr="00A33A60">
        <w:rPr>
          <w:b/>
          <w:bCs/>
        </w:rPr>
        <w:t xml:space="preserve"> Coinvolto</w:t>
      </w:r>
      <w:r w:rsidRPr="00331CB3">
        <w:rPr>
          <w:b/>
          <w:bCs/>
        </w:rPr>
        <w:t xml:space="preserve"> </w:t>
      </w:r>
      <w:r w:rsidRPr="00A33A60">
        <w:rPr>
          <w:b/>
          <w:bCs/>
        </w:rPr>
        <w:t>Integrazione della Strategia</w:t>
      </w:r>
    </w:p>
    <w:p w14:paraId="78E75492" w14:textId="13EE9BD1" w:rsidR="007D6D6B" w:rsidRDefault="007D6D6B" w:rsidP="00551BA7">
      <w:pPr>
        <w:spacing w:after="0" w:line="240" w:lineRule="auto"/>
      </w:pPr>
      <w:r w:rsidRPr="00A33A60">
        <w:t xml:space="preserve">Per la riuscita del progetto, personale interno specializzato è stato coinvolto attivamente fin dall’inizio. </w:t>
      </w:r>
      <w:r>
        <w:t xml:space="preserve">Nel diagramma di seguito sono riportate in ordine gerarchico le funzioni coinvolte, una </w:t>
      </w:r>
      <w:r w:rsidR="0067689F">
        <w:t>descrizione</w:t>
      </w:r>
      <w:r>
        <w:t xml:space="preserve"> delle attività e il responsabile designato all’interno del RTI.</w:t>
      </w:r>
      <w:r w:rsidRPr="00AA3D97"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7088"/>
        <w:gridCol w:w="1269"/>
      </w:tblGrid>
      <w:tr w:rsidR="007D6D6B" w:rsidRPr="00FE164A" w14:paraId="710CB3F6" w14:textId="77777777" w:rsidTr="00037B04">
        <w:tc>
          <w:tcPr>
            <w:tcW w:w="1271" w:type="dxa"/>
          </w:tcPr>
          <w:p w14:paraId="57ACF14C" w14:textId="77777777" w:rsidR="008D51C1" w:rsidRDefault="008D51C1" w:rsidP="00037B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Responsabile di progetto</w:t>
            </w:r>
          </w:p>
          <w:p w14:paraId="5DA46E4E" w14:textId="6367E4A4" w:rsidR="008D51C1" w:rsidRPr="00FE164A" w:rsidRDefault="008D51C1" w:rsidP="00037B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7088" w:type="dxa"/>
          </w:tcPr>
          <w:p w14:paraId="08289D8D" w14:textId="77777777" w:rsidR="007D6D6B" w:rsidRPr="00FE164A" w:rsidRDefault="007D6D6B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</w:t>
            </w:r>
            <w:r w:rsidRPr="00FE164A">
              <w:rPr>
                <w:sz w:val="18"/>
                <w:szCs w:val="18"/>
              </w:rPr>
              <w:t xml:space="preserve"> un ruolo di indirizzo strategico, garantendo il cosiddetto </w:t>
            </w:r>
            <w:proofErr w:type="spellStart"/>
            <w:r w:rsidRPr="00FE164A">
              <w:rPr>
                <w:i/>
                <w:iCs/>
                <w:sz w:val="18"/>
                <w:szCs w:val="18"/>
              </w:rPr>
              <w:t>tone</w:t>
            </w:r>
            <w:proofErr w:type="spellEnd"/>
            <w:r w:rsidRPr="00FE164A">
              <w:rPr>
                <w:i/>
                <w:iCs/>
                <w:sz w:val="18"/>
                <w:szCs w:val="18"/>
              </w:rPr>
              <w:t xml:space="preserve"> from the top</w:t>
            </w:r>
            <w:r w:rsidRPr="00FE164A">
              <w:rPr>
                <w:sz w:val="18"/>
                <w:szCs w:val="18"/>
              </w:rPr>
              <w:t xml:space="preserve"> e impegnandosi a integrare gli esiti della due diligence nei processi decisionali ordinari dell’impresa</w:t>
            </w:r>
            <w:r>
              <w:rPr>
                <w:sz w:val="18"/>
                <w:szCs w:val="18"/>
              </w:rPr>
              <w:t>, approva il piano di auditing e tutti i documenti connessi al sistema Due Diligence</w:t>
            </w:r>
          </w:p>
        </w:tc>
        <w:tc>
          <w:tcPr>
            <w:tcW w:w="1269" w:type="dxa"/>
          </w:tcPr>
          <w:p w14:paraId="02A78E5A" w14:textId="2209B1D4" w:rsidR="007D6D6B" w:rsidRPr="00FE164A" w:rsidRDefault="007D6D6B" w:rsidP="00037B04">
            <w:pPr>
              <w:jc w:val="both"/>
              <w:rPr>
                <w:sz w:val="18"/>
                <w:szCs w:val="18"/>
              </w:rPr>
            </w:pPr>
            <w:r w:rsidRPr="00FE164A">
              <w:rPr>
                <w:sz w:val="18"/>
                <w:szCs w:val="18"/>
              </w:rPr>
              <w:t xml:space="preserve">Dott. </w:t>
            </w:r>
            <w:r w:rsidR="008D51C1">
              <w:rPr>
                <w:sz w:val="18"/>
                <w:szCs w:val="18"/>
              </w:rPr>
              <w:t>Pisano</w:t>
            </w:r>
          </w:p>
        </w:tc>
      </w:tr>
      <w:tr w:rsidR="007D6D6B" w:rsidRPr="00FE164A" w14:paraId="7EC25A62" w14:textId="77777777" w:rsidTr="00037B04">
        <w:tc>
          <w:tcPr>
            <w:tcW w:w="1271" w:type="dxa"/>
          </w:tcPr>
          <w:p w14:paraId="6444BAF6" w14:textId="5E6D4336" w:rsidR="007D6D6B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Responsabile</w:t>
            </w:r>
            <w:r w:rsidR="007D6D6B" w:rsidRPr="00FE164A">
              <w:rPr>
                <w:sz w:val="18"/>
                <w:szCs w:val="18"/>
              </w:rPr>
              <w:t xml:space="preserve"> Legale</w:t>
            </w:r>
          </w:p>
          <w:p w14:paraId="0F60D717" w14:textId="1B4A7373" w:rsidR="008D51C1" w:rsidRPr="00FE164A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</w:t>
            </w:r>
          </w:p>
        </w:tc>
        <w:tc>
          <w:tcPr>
            <w:tcW w:w="7088" w:type="dxa"/>
          </w:tcPr>
          <w:p w14:paraId="112834FF" w14:textId="77777777" w:rsidR="007D6D6B" w:rsidRPr="00FE164A" w:rsidRDefault="007D6D6B" w:rsidP="00037B04">
            <w:pPr>
              <w:jc w:val="both"/>
              <w:rPr>
                <w:sz w:val="18"/>
                <w:szCs w:val="18"/>
              </w:rPr>
            </w:pPr>
            <w:r w:rsidRPr="00FE164A">
              <w:rPr>
                <w:sz w:val="18"/>
                <w:szCs w:val="18"/>
              </w:rPr>
              <w:t>garanti</w:t>
            </w:r>
            <w:r>
              <w:rPr>
                <w:sz w:val="18"/>
                <w:szCs w:val="18"/>
              </w:rPr>
              <w:t>sce</w:t>
            </w:r>
            <w:r w:rsidRPr="00FE164A">
              <w:rPr>
                <w:sz w:val="18"/>
                <w:szCs w:val="18"/>
              </w:rPr>
              <w:t xml:space="preserve"> che l’azienda rispetti gli obblighi di due diligence </w:t>
            </w:r>
            <w:r>
              <w:rPr>
                <w:sz w:val="18"/>
                <w:szCs w:val="18"/>
              </w:rPr>
              <w:t>del proprio codice di condotta, r</w:t>
            </w:r>
            <w:r w:rsidRPr="00FE164A">
              <w:rPr>
                <w:sz w:val="18"/>
                <w:szCs w:val="18"/>
              </w:rPr>
              <w:t>evision</w:t>
            </w:r>
            <w:r>
              <w:rPr>
                <w:sz w:val="18"/>
                <w:szCs w:val="18"/>
              </w:rPr>
              <w:t>a</w:t>
            </w:r>
            <w:r w:rsidRPr="00FE164A">
              <w:rPr>
                <w:sz w:val="18"/>
                <w:szCs w:val="18"/>
              </w:rPr>
              <w:t xml:space="preserve"> e adegua </w:t>
            </w:r>
            <w:r>
              <w:rPr>
                <w:sz w:val="18"/>
                <w:szCs w:val="18"/>
              </w:rPr>
              <w:t>i</w:t>
            </w:r>
            <w:r w:rsidRPr="00FE164A">
              <w:rPr>
                <w:sz w:val="18"/>
                <w:szCs w:val="18"/>
              </w:rPr>
              <w:t xml:space="preserve"> contratti di approvvigionamento</w:t>
            </w:r>
            <w:r>
              <w:rPr>
                <w:sz w:val="18"/>
                <w:szCs w:val="18"/>
              </w:rPr>
              <w:t>, a</w:t>
            </w:r>
            <w:r w:rsidRPr="00FE164A">
              <w:rPr>
                <w:sz w:val="18"/>
                <w:szCs w:val="18"/>
              </w:rPr>
              <w:t>ssiste nella definizione di piani di rimedio proporzionati al livello di rischio e di violazione riscontrato</w:t>
            </w:r>
            <w:r>
              <w:rPr>
                <w:sz w:val="18"/>
                <w:szCs w:val="18"/>
              </w:rPr>
              <w:t>, v</w:t>
            </w:r>
            <w:r w:rsidRPr="00FE164A">
              <w:rPr>
                <w:sz w:val="18"/>
                <w:szCs w:val="18"/>
              </w:rPr>
              <w:t>erifica la legittimità delle misure adottate nei confronti dei fornitori</w:t>
            </w:r>
          </w:p>
        </w:tc>
        <w:tc>
          <w:tcPr>
            <w:tcW w:w="1269" w:type="dxa"/>
          </w:tcPr>
          <w:p w14:paraId="4E85D17C" w14:textId="5703FC7C" w:rsidR="007D6D6B" w:rsidRPr="00FE164A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Dott. Arena</w:t>
            </w:r>
          </w:p>
        </w:tc>
      </w:tr>
      <w:tr w:rsidR="007D6D6B" w:rsidRPr="00FE164A" w14:paraId="5DD5B3E3" w14:textId="77777777" w:rsidTr="00037B04">
        <w:tc>
          <w:tcPr>
            <w:tcW w:w="1271" w:type="dxa"/>
          </w:tcPr>
          <w:p w14:paraId="298D9844" w14:textId="77777777" w:rsidR="007D6D6B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Responsabile</w:t>
            </w:r>
            <w:r w:rsidR="007D6D6B">
              <w:rPr>
                <w:sz w:val="18"/>
                <w:szCs w:val="18"/>
              </w:rPr>
              <w:t xml:space="preserve"> Acquisti</w:t>
            </w:r>
          </w:p>
          <w:p w14:paraId="011267BA" w14:textId="6A503A7E" w:rsidR="008D51C1" w:rsidRPr="00FE164A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</w:t>
            </w:r>
          </w:p>
        </w:tc>
        <w:tc>
          <w:tcPr>
            <w:tcW w:w="7088" w:type="dxa"/>
          </w:tcPr>
          <w:p w14:paraId="3A220371" w14:textId="77777777" w:rsidR="007D6D6B" w:rsidRPr="00FE164A" w:rsidRDefault="007D6D6B" w:rsidP="00037B04">
            <w:pPr>
              <w:jc w:val="both"/>
              <w:rPr>
                <w:sz w:val="18"/>
                <w:szCs w:val="18"/>
              </w:rPr>
            </w:pPr>
            <w:r w:rsidRPr="00FE164A">
              <w:rPr>
                <w:sz w:val="18"/>
                <w:szCs w:val="18"/>
              </w:rPr>
              <w:t>Selezione e qualifica dei fornitori</w:t>
            </w:r>
            <w:r>
              <w:rPr>
                <w:sz w:val="18"/>
                <w:szCs w:val="18"/>
              </w:rPr>
              <w:t xml:space="preserve"> in base alla procedura interna di mappatura del fornitore (con attribuzione del livello di rischio), raccoglie </w:t>
            </w:r>
            <w:proofErr w:type="gramStart"/>
            <w:r>
              <w:rPr>
                <w:sz w:val="18"/>
                <w:szCs w:val="18"/>
              </w:rPr>
              <w:t>e</w:t>
            </w:r>
            <w:proofErr w:type="gramEnd"/>
            <w:r>
              <w:rPr>
                <w:sz w:val="18"/>
                <w:szCs w:val="18"/>
              </w:rPr>
              <w:t xml:space="preserve"> elabora la</w:t>
            </w:r>
            <w:r w:rsidRPr="00FE164A">
              <w:rPr>
                <w:sz w:val="18"/>
                <w:szCs w:val="18"/>
              </w:rPr>
              <w:t xml:space="preserve"> documentazione</w:t>
            </w:r>
            <w:r>
              <w:rPr>
                <w:sz w:val="18"/>
                <w:szCs w:val="18"/>
              </w:rPr>
              <w:t xml:space="preserve"> utile alla mappatura e si coordina con le altre funzioni per l’attivazione di azioni di rimedio/sospensioni/sostituzioni.</w:t>
            </w:r>
          </w:p>
        </w:tc>
        <w:tc>
          <w:tcPr>
            <w:tcW w:w="1269" w:type="dxa"/>
          </w:tcPr>
          <w:p w14:paraId="45EADAB9" w14:textId="2FB7430B" w:rsidR="007D6D6B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Dott.ssa Panno</w:t>
            </w:r>
          </w:p>
        </w:tc>
      </w:tr>
      <w:tr w:rsidR="007D6D6B" w:rsidRPr="00FE164A" w14:paraId="17C15A13" w14:textId="77777777" w:rsidTr="00037B04">
        <w:tc>
          <w:tcPr>
            <w:tcW w:w="1271" w:type="dxa"/>
          </w:tcPr>
          <w:p w14:paraId="27BDD4DE" w14:textId="071353FC" w:rsidR="007D6D6B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Gruppo </w:t>
            </w:r>
            <w:r w:rsidR="007D6D6B">
              <w:rPr>
                <w:sz w:val="18"/>
                <w:szCs w:val="18"/>
              </w:rPr>
              <w:t>Audit</w:t>
            </w:r>
            <w:r>
              <w:rPr>
                <w:sz w:val="18"/>
                <w:szCs w:val="18"/>
              </w:rPr>
              <w:t>ing</w:t>
            </w:r>
          </w:p>
          <w:p w14:paraId="6A62ECA5" w14:textId="3C012103" w:rsidR="008D51C1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</w:t>
            </w:r>
          </w:p>
        </w:tc>
        <w:tc>
          <w:tcPr>
            <w:tcW w:w="7088" w:type="dxa"/>
          </w:tcPr>
          <w:p w14:paraId="701D6655" w14:textId="77777777" w:rsidR="007D6D6B" w:rsidRPr="00FE164A" w:rsidRDefault="007D6D6B" w:rsidP="00037B04">
            <w:pPr>
              <w:jc w:val="both"/>
              <w:rPr>
                <w:sz w:val="18"/>
                <w:szCs w:val="18"/>
              </w:rPr>
            </w:pPr>
            <w:r w:rsidRPr="00AA3D97">
              <w:rPr>
                <w:sz w:val="18"/>
                <w:szCs w:val="18"/>
              </w:rPr>
              <w:t>Definisce il piano annuale di audit in base al rischio dei fornitori e delle categorie di approvvigionament</w:t>
            </w:r>
            <w:r>
              <w:rPr>
                <w:sz w:val="18"/>
                <w:szCs w:val="18"/>
              </w:rPr>
              <w:t>o, c</w:t>
            </w:r>
            <w:r w:rsidRPr="00AA3D97">
              <w:rPr>
                <w:sz w:val="18"/>
                <w:szCs w:val="18"/>
              </w:rPr>
              <w:t>onduce audit documentali e sul campo</w:t>
            </w:r>
            <w:r>
              <w:rPr>
                <w:sz w:val="18"/>
                <w:szCs w:val="18"/>
              </w:rPr>
              <w:t>, elabora check list ad hoc utili ad una raccolta dati pertinente, si coordina con le altre funzioni</w:t>
            </w:r>
          </w:p>
        </w:tc>
        <w:tc>
          <w:tcPr>
            <w:tcW w:w="1269" w:type="dxa"/>
          </w:tcPr>
          <w:p w14:paraId="32EBB667" w14:textId="1376672B" w:rsidR="007D6D6B" w:rsidRDefault="008D51C1" w:rsidP="00037B0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Professionisti qualificati e personale interno </w:t>
            </w:r>
            <w:proofErr w:type="spellStart"/>
            <w:r>
              <w:rPr>
                <w:sz w:val="18"/>
                <w:szCs w:val="18"/>
              </w:rPr>
              <w:t>fomato</w:t>
            </w:r>
            <w:proofErr w:type="spellEnd"/>
          </w:p>
        </w:tc>
      </w:tr>
    </w:tbl>
    <w:p w14:paraId="6FA93768" w14:textId="77777777" w:rsidR="007D6D6B" w:rsidRDefault="007D6D6B" w:rsidP="007D6D6B">
      <w:pPr>
        <w:spacing w:after="0" w:line="240" w:lineRule="auto"/>
        <w:jc w:val="both"/>
        <w:rPr>
          <w:i/>
          <w:iCs/>
          <w:color w:val="EE0000"/>
        </w:rPr>
      </w:pPr>
    </w:p>
    <w:p w14:paraId="0073F883" w14:textId="5232385D" w:rsidR="007D6D6B" w:rsidRPr="00BE00D5" w:rsidRDefault="007D6D6B" w:rsidP="008D51C1">
      <w:pPr>
        <w:spacing w:after="0" w:line="240" w:lineRule="auto"/>
        <w:ind w:right="-1"/>
        <w:jc w:val="both"/>
        <w:rPr>
          <w:i/>
          <w:iCs/>
          <w:color w:val="EE0000"/>
          <w:sz w:val="20"/>
          <w:szCs w:val="20"/>
        </w:rPr>
      </w:pPr>
      <w:r w:rsidRPr="00BE00D5">
        <w:rPr>
          <w:i/>
          <w:iCs/>
          <w:color w:val="EE0000"/>
          <w:sz w:val="20"/>
          <w:szCs w:val="20"/>
        </w:rPr>
        <w:t xml:space="preserve">Responsabile del progetto. Il Dott. </w:t>
      </w:r>
      <w:r w:rsidR="008D51C1">
        <w:rPr>
          <w:i/>
          <w:iCs/>
          <w:color w:val="EE0000"/>
          <w:sz w:val="20"/>
          <w:szCs w:val="20"/>
        </w:rPr>
        <w:t>Pisano</w:t>
      </w:r>
      <w:r w:rsidRPr="00BE00D5">
        <w:rPr>
          <w:i/>
          <w:iCs/>
          <w:color w:val="EE0000"/>
          <w:sz w:val="20"/>
          <w:szCs w:val="20"/>
        </w:rPr>
        <w:t xml:space="preserve"> ha una esperienza di oltre 20 anni nella ristorazione, ha fondato La Romana Cooperativa e conosce perfettamente la filiera di approvvigionamento e le sue </w:t>
      </w:r>
      <w:proofErr w:type="gramStart"/>
      <w:r w:rsidRPr="00BE00D5">
        <w:rPr>
          <w:i/>
          <w:iCs/>
          <w:color w:val="EE0000"/>
          <w:sz w:val="20"/>
          <w:szCs w:val="20"/>
        </w:rPr>
        <w:t>problematiche….</w:t>
      </w:r>
      <w:proofErr w:type="gramEnd"/>
      <w:r w:rsidRPr="00BE00D5">
        <w:rPr>
          <w:i/>
          <w:iCs/>
          <w:color w:val="EE0000"/>
          <w:sz w:val="20"/>
          <w:szCs w:val="20"/>
        </w:rPr>
        <w:t>.</w:t>
      </w:r>
    </w:p>
    <w:p w14:paraId="7C116F76" w14:textId="77777777" w:rsidR="007D6D6B" w:rsidRDefault="007D6D6B" w:rsidP="007D6D6B">
      <w:pPr>
        <w:spacing w:after="0" w:line="240" w:lineRule="auto"/>
        <w:ind w:right="3401"/>
        <w:jc w:val="both"/>
        <w:rPr>
          <w:i/>
          <w:iCs/>
          <w:color w:val="EE0000"/>
          <w:sz w:val="20"/>
          <w:szCs w:val="20"/>
        </w:rPr>
      </w:pPr>
    </w:p>
    <w:p w14:paraId="43EDF2B6" w14:textId="3E351DFA" w:rsidR="007D6D6B" w:rsidRPr="00BE00D5" w:rsidRDefault="007D6D6B" w:rsidP="007D6D6B">
      <w:pPr>
        <w:spacing w:after="0" w:line="240" w:lineRule="auto"/>
        <w:ind w:right="3401"/>
        <w:jc w:val="both"/>
        <w:rPr>
          <w:i/>
          <w:iCs/>
          <w:color w:val="EE0000"/>
          <w:sz w:val="20"/>
          <w:szCs w:val="20"/>
        </w:rPr>
      </w:pPr>
      <w:r w:rsidRPr="00BE00D5">
        <w:rPr>
          <w:i/>
          <w:iCs/>
          <w:color w:val="EE0000"/>
          <w:sz w:val="20"/>
          <w:szCs w:val="20"/>
        </w:rPr>
        <w:t>Responsabile dell’Ufficio legale</w:t>
      </w:r>
      <w:r w:rsidR="008D51C1">
        <w:rPr>
          <w:i/>
          <w:iCs/>
          <w:color w:val="EE0000"/>
          <w:sz w:val="20"/>
          <w:szCs w:val="20"/>
        </w:rPr>
        <w:t>. Il Dott. Arena….</w:t>
      </w:r>
    </w:p>
    <w:p w14:paraId="1A850444" w14:textId="77777777" w:rsidR="007D6D6B" w:rsidRDefault="007D6D6B" w:rsidP="007D6D6B">
      <w:pPr>
        <w:spacing w:after="0" w:line="240" w:lineRule="auto"/>
        <w:ind w:right="3401"/>
        <w:jc w:val="both"/>
        <w:rPr>
          <w:i/>
          <w:iCs/>
          <w:color w:val="EE0000"/>
          <w:sz w:val="20"/>
          <w:szCs w:val="20"/>
        </w:rPr>
      </w:pPr>
    </w:p>
    <w:p w14:paraId="7C015780" w14:textId="134564D7" w:rsidR="007D6D6B" w:rsidRPr="00BE00D5" w:rsidRDefault="007D6D6B" w:rsidP="007D6D6B">
      <w:pPr>
        <w:spacing w:after="0" w:line="240" w:lineRule="auto"/>
        <w:ind w:right="3401"/>
        <w:jc w:val="both"/>
        <w:rPr>
          <w:i/>
          <w:iCs/>
          <w:color w:val="EE0000"/>
          <w:sz w:val="20"/>
          <w:szCs w:val="20"/>
        </w:rPr>
      </w:pPr>
      <w:r w:rsidRPr="00BE00D5">
        <w:rPr>
          <w:i/>
          <w:iCs/>
          <w:color w:val="EE0000"/>
          <w:sz w:val="20"/>
          <w:szCs w:val="20"/>
        </w:rPr>
        <w:t>Responsabile dell’Ufficio acquisti</w:t>
      </w:r>
      <w:r w:rsidR="008D51C1">
        <w:rPr>
          <w:i/>
          <w:iCs/>
          <w:color w:val="EE0000"/>
          <w:sz w:val="20"/>
          <w:szCs w:val="20"/>
        </w:rPr>
        <w:t>. La Dott.ssa Panno</w:t>
      </w:r>
    </w:p>
    <w:p w14:paraId="75E44D9B" w14:textId="77777777" w:rsidR="00A96F6C" w:rsidRPr="00A96F6C" w:rsidRDefault="00A96F6C" w:rsidP="00A96F6C">
      <w:pPr>
        <w:spacing w:after="0" w:line="240" w:lineRule="auto"/>
        <w:jc w:val="both"/>
        <w:rPr>
          <w:i/>
          <w:iCs/>
          <w:color w:val="EE0000"/>
        </w:rPr>
      </w:pPr>
      <w:r w:rsidRPr="00A96F6C">
        <w:rPr>
          <w:i/>
          <w:iCs/>
          <w:color w:val="EE0000"/>
        </w:rPr>
        <w:lastRenderedPageBreak/>
        <w:t>L’attività di auditing sarà affidata sia a personale interno che a professionisti specializzati.</w:t>
      </w:r>
    </w:p>
    <w:p w14:paraId="5A86CF8C" w14:textId="77777777" w:rsidR="007D6D6B" w:rsidRDefault="007D6D6B" w:rsidP="007D6D6B">
      <w:pPr>
        <w:spacing w:after="0" w:line="240" w:lineRule="auto"/>
        <w:jc w:val="both"/>
      </w:pPr>
    </w:p>
    <w:p w14:paraId="04663BE9" w14:textId="51280E79" w:rsidR="008D51C1" w:rsidRPr="008D51C1" w:rsidRDefault="008D51C1" w:rsidP="007D6D6B">
      <w:pPr>
        <w:spacing w:after="0" w:line="240" w:lineRule="auto"/>
        <w:jc w:val="both"/>
        <w:rPr>
          <w:i/>
          <w:iCs/>
          <w:u w:val="single"/>
        </w:rPr>
      </w:pPr>
      <w:proofErr w:type="gramStart"/>
      <w:r w:rsidRPr="008D51C1">
        <w:rPr>
          <w:i/>
          <w:iCs/>
          <w:u w:val="single"/>
        </w:rPr>
        <w:t>Questo team multidisciplinare interno</w:t>
      </w:r>
      <w:proofErr w:type="gramEnd"/>
      <w:r w:rsidRPr="008D51C1">
        <w:rPr>
          <w:i/>
          <w:iCs/>
          <w:u w:val="single"/>
        </w:rPr>
        <w:t xml:space="preserve"> assicura che la due diligence non rimanga un esercizio teorico, ma venga calata nella realtà operativa quotidiana: ciascun dipartimento comprende il proprio ruolo nell’attuazione del codice di condotta, garantendo così un approccio integrato e condiviso. Sono stati previsti incontri formativi e workshop interni per accrescere la consapevolezza di tutto il personale rispetto agli obiettivi del progetto e alle nuove procedure, creando una cultura aziendale orientata alla responsabilità sociale.</w:t>
      </w:r>
    </w:p>
    <w:p w14:paraId="6A8587DD" w14:textId="77777777" w:rsidR="007D6D6B" w:rsidRPr="00A33A60" w:rsidRDefault="007D6D6B" w:rsidP="007D6D6B">
      <w:pPr>
        <w:spacing w:after="0" w:line="240" w:lineRule="auto"/>
        <w:jc w:val="both"/>
      </w:pPr>
    </w:p>
    <w:p w14:paraId="501FA59C" w14:textId="3D9647F5" w:rsidR="007D6D6B" w:rsidRPr="006433F7" w:rsidRDefault="007D6D6B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t>Professionisti coinvolti</w:t>
      </w:r>
    </w:p>
    <w:bookmarkStart w:id="0" w:name="_Hlk216305769"/>
    <w:p w14:paraId="69212849" w14:textId="77777777" w:rsidR="007D6D6B" w:rsidRPr="006F7D80" w:rsidRDefault="007D6D6B" w:rsidP="007D6D6B">
      <w:pPr>
        <w:spacing w:after="0" w:line="240" w:lineRule="auto"/>
        <w:ind w:left="1985"/>
        <w:jc w:val="both"/>
        <w:rPr>
          <w:sz w:val="20"/>
          <w:szCs w:val="20"/>
        </w:rPr>
      </w:pPr>
      <w:r w:rsidRPr="006F7D80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9E2344E" wp14:editId="35FD7166">
                <wp:simplePos x="0" y="0"/>
                <wp:positionH relativeFrom="column">
                  <wp:posOffset>-113030</wp:posOffset>
                </wp:positionH>
                <wp:positionV relativeFrom="paragraph">
                  <wp:posOffset>186690</wp:posOffset>
                </wp:positionV>
                <wp:extent cx="1159510" cy="1985645"/>
                <wp:effectExtent l="0" t="0" r="254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1985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B3226" w14:textId="77777777" w:rsidR="007D6D6B" w:rsidRDefault="007D6D6B" w:rsidP="007D6D6B">
                            <w:r w:rsidRPr="0038460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La partnership con questi esperti esterni rafforza significativamente il progetto, combinando l’approccio sul campo e di ricerca sociale con competenze tecnico-professionali in ambito di due diligence e assicurando un monitoraggio indipendente delle attività.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2344E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-8.9pt;margin-top:14.7pt;width:91.3pt;height:156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" stroked="f">
                <v:textbox>
                  <w:txbxContent>
                    <w:p w14:paraId="0CDB3226" w14:textId="77777777" w:rsidR="007D6D6B" w:rsidRDefault="007D6D6B" w:rsidP="007D6D6B">
                      <w:r w:rsidRPr="00384606">
                        <w:rPr>
                          <w:i/>
                          <w:iCs/>
                          <w:sz w:val="16"/>
                          <w:szCs w:val="16"/>
                        </w:rPr>
                        <w:t>La partnership con questi esperti esterni rafforza significativamente il progetto, combinando l’approccio sul campo e di ricerca sociale con competenze tecnico-professionali in ambito di due diligence e assicurando un monitoraggio indipendente delle attività.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  <w:r w:rsidRPr="006F7D80">
        <w:rPr>
          <w:sz w:val="20"/>
          <w:szCs w:val="20"/>
        </w:rPr>
        <w:t xml:space="preserve">Il RTI ha coinvolto partner specializzati esterni, in particolare ha sottoscritto due accordi di </w:t>
      </w:r>
      <w:r>
        <w:rPr>
          <w:sz w:val="20"/>
          <w:szCs w:val="20"/>
        </w:rPr>
        <w:t>collaborazione</w:t>
      </w:r>
      <w:r w:rsidRPr="006F7D80">
        <w:rPr>
          <w:sz w:val="20"/>
          <w:szCs w:val="20"/>
        </w:rPr>
        <w:t xml:space="preserve"> che consentono di rafforzare le competenze e le risorse necessarie per l’attuazione del progetto e per garantire la massima competenza e imparzialità nell’implementazione del sistema.</w:t>
      </w:r>
    </w:p>
    <w:p w14:paraId="381377D3" w14:textId="77777777" w:rsidR="007D6D6B" w:rsidRPr="006F7D80" w:rsidRDefault="007D6D6B" w:rsidP="007D6D6B">
      <w:pPr>
        <w:spacing w:after="0" w:line="240" w:lineRule="auto"/>
        <w:ind w:left="1985"/>
        <w:jc w:val="both"/>
        <w:rPr>
          <w:sz w:val="20"/>
          <w:szCs w:val="20"/>
        </w:rPr>
      </w:pPr>
      <w:r w:rsidRPr="006F7D80">
        <w:rPr>
          <w:sz w:val="20"/>
          <w:szCs w:val="20"/>
        </w:rPr>
        <w:t>1)</w:t>
      </w:r>
      <w:r>
        <w:rPr>
          <w:sz w:val="20"/>
          <w:szCs w:val="20"/>
        </w:rPr>
        <w:t>I</w:t>
      </w:r>
      <w:r w:rsidRPr="006F7D80">
        <w:rPr>
          <w:sz w:val="20"/>
          <w:szCs w:val="20"/>
        </w:rPr>
        <w:t xml:space="preserve">l primo vede il coinvolgimento del </w:t>
      </w:r>
      <w:r w:rsidRPr="006F7D80">
        <w:rPr>
          <w:b/>
          <w:bCs/>
          <w:i/>
          <w:iCs/>
          <w:sz w:val="20"/>
          <w:szCs w:val="20"/>
        </w:rPr>
        <w:t>Prof. Marco Omizzolo</w:t>
      </w:r>
      <w:r w:rsidRPr="006F7D80">
        <w:rPr>
          <w:sz w:val="20"/>
          <w:szCs w:val="20"/>
        </w:rPr>
        <w:t>, sociologo e ricercatore di rilievo nazionale per gli studi sullo sfruttamento lavorativo agricolo (caporalato) e sulle condizioni dei braccianti migranti, in special modo nell’</w:t>
      </w:r>
      <w:proofErr w:type="spellStart"/>
      <w:r w:rsidRPr="006F7D80">
        <w:rPr>
          <w:sz w:val="20"/>
          <w:szCs w:val="20"/>
        </w:rPr>
        <w:t>agropontino</w:t>
      </w:r>
      <w:proofErr w:type="spellEnd"/>
      <w:r w:rsidRPr="006F7D80">
        <w:rPr>
          <w:sz w:val="20"/>
          <w:szCs w:val="20"/>
        </w:rPr>
        <w:t xml:space="preserve">, responsabile scientifico di In Migrazione, ricercatore Eurispes e Amnesty International Italia. Collabora con l’Università Ca’ Foscari di Venezia e con il corso di alta formazione dell’Università di Pisa. Lavora da molti anni sul tema delle mafie italiane e straniere in Italia, sulle migrazioni, sulla tratta internazionale a scopo di sfruttamento lavorativo e sul caporalato. Il 18 aprile del 2016 è stato animatore dello sciopero che ha portato oltre 4000 braccianti indiani a manifestare contro caporali, mafiosi e sfruttatori. Ha all’attivo numerose pubblicazioni scientifiche in Italia e all’estero. A gennaio del 2019 è stato insignito, dal Presidente della Repubblica Mattarella, del titolo di Cavaliere della Repubblica per meriti nello studio e contrasto al caporalato e alle agromafie. La consulenza scientifica del Prof. Omizzolo assicura che l’approccio metodologico sia rigoroso e fondato sulle migliori evidenze </w:t>
      </w:r>
      <w:proofErr w:type="gramStart"/>
      <w:r w:rsidRPr="006F7D80">
        <w:rPr>
          <w:sz w:val="20"/>
          <w:szCs w:val="20"/>
        </w:rPr>
        <w:t>socio-economiche</w:t>
      </w:r>
      <w:proofErr w:type="gramEnd"/>
      <w:r w:rsidRPr="006F7D80">
        <w:rPr>
          <w:sz w:val="20"/>
          <w:szCs w:val="20"/>
        </w:rPr>
        <w:t xml:space="preserve"> del settore.</w:t>
      </w:r>
    </w:p>
    <w:p w14:paraId="5DE8A46E" w14:textId="77777777" w:rsidR="007D6D6B" w:rsidRDefault="007D6D6B" w:rsidP="007D6D6B">
      <w:pPr>
        <w:spacing w:after="0" w:line="240" w:lineRule="auto"/>
        <w:ind w:left="1985"/>
        <w:jc w:val="both"/>
        <w:rPr>
          <w:sz w:val="20"/>
          <w:szCs w:val="20"/>
        </w:rPr>
      </w:pPr>
      <w:r w:rsidRPr="006F7D80">
        <w:rPr>
          <w:sz w:val="20"/>
          <w:szCs w:val="20"/>
        </w:rPr>
        <w:t>2)Contestualmente, è stato sottoscritto un accordo di collaborazione con</w:t>
      </w:r>
      <w:r w:rsidRPr="006F7D80">
        <w:rPr>
          <w:b/>
          <w:bCs/>
          <w:sz w:val="20"/>
          <w:szCs w:val="20"/>
        </w:rPr>
        <w:t xml:space="preserve"> </w:t>
      </w:r>
      <w:r w:rsidRPr="006F7D80">
        <w:rPr>
          <w:b/>
          <w:bCs/>
          <w:i/>
          <w:iCs/>
          <w:sz w:val="20"/>
          <w:szCs w:val="20"/>
        </w:rPr>
        <w:t>Revilaw S.p.A.</w:t>
      </w:r>
      <w:r w:rsidRPr="006F7D80">
        <w:rPr>
          <w:b/>
          <w:bCs/>
          <w:sz w:val="20"/>
          <w:szCs w:val="20"/>
        </w:rPr>
        <w:t>,</w:t>
      </w:r>
      <w:r w:rsidRPr="006F7D80">
        <w:rPr>
          <w:sz w:val="20"/>
          <w:szCs w:val="20"/>
        </w:rPr>
        <w:t xml:space="preserve"> società specializzata in audit, revisione legale, compliance e ESG, iscritta al Registro dei Revisori Legali del MEF. </w:t>
      </w:r>
      <w:r w:rsidRPr="006433F7">
        <w:rPr>
          <w:sz w:val="20"/>
          <w:szCs w:val="20"/>
        </w:rPr>
        <w:t>Negli ultimi anni ha sviluppato servizi specifici in ambito ESG e rendicontazione di sostenibilità, con metodologie strutturate di</w:t>
      </w:r>
      <w:r>
        <w:rPr>
          <w:sz w:val="20"/>
          <w:szCs w:val="20"/>
        </w:rPr>
        <w:t xml:space="preserve"> </w:t>
      </w:r>
      <w:r w:rsidRPr="006433F7">
        <w:rPr>
          <w:sz w:val="20"/>
          <w:szCs w:val="20"/>
        </w:rPr>
        <w:t>audit di processo,</w:t>
      </w:r>
      <w:r>
        <w:rPr>
          <w:sz w:val="20"/>
          <w:szCs w:val="20"/>
        </w:rPr>
        <w:t xml:space="preserve"> </w:t>
      </w:r>
      <w:r w:rsidRPr="006433F7">
        <w:rPr>
          <w:sz w:val="20"/>
          <w:szCs w:val="20"/>
        </w:rPr>
        <w:t>test sui controlli interni</w:t>
      </w:r>
      <w:r>
        <w:rPr>
          <w:sz w:val="20"/>
          <w:szCs w:val="20"/>
        </w:rPr>
        <w:t xml:space="preserve"> e </w:t>
      </w:r>
      <w:r w:rsidRPr="006433F7">
        <w:rPr>
          <w:sz w:val="20"/>
          <w:szCs w:val="20"/>
        </w:rPr>
        <w:t>assurance sui dati non finanziari.</w:t>
      </w:r>
    </w:p>
    <w:p w14:paraId="40F8F471" w14:textId="77777777" w:rsidR="007D6D6B" w:rsidRDefault="007D6D6B" w:rsidP="007D6D6B">
      <w:pPr>
        <w:spacing w:after="0" w:line="240" w:lineRule="auto"/>
        <w:ind w:left="1985"/>
        <w:jc w:val="both"/>
        <w:rPr>
          <w:sz w:val="20"/>
          <w:szCs w:val="20"/>
        </w:rPr>
      </w:pPr>
      <w:r w:rsidRPr="006F7D80">
        <w:rPr>
          <w:sz w:val="20"/>
          <w:szCs w:val="20"/>
        </w:rPr>
        <w:t xml:space="preserve">Revilaw fornisce supporto operativo e di controllo: grazie alla sua esperienza in materia di auditing dei processi aziendali, garantisce trasparenza, accuratezza e affidabilità nelle verifiche lungo tutta la catena di fornitura. </w:t>
      </w:r>
    </w:p>
    <w:p w14:paraId="29C65CC8" w14:textId="77777777" w:rsidR="007D6D6B" w:rsidRDefault="007D6D6B" w:rsidP="007D6D6B">
      <w:pPr>
        <w:spacing w:after="0" w:line="240" w:lineRule="auto"/>
        <w:ind w:left="1985"/>
        <w:jc w:val="both"/>
        <w:rPr>
          <w:sz w:val="20"/>
          <w:szCs w:val="20"/>
        </w:rPr>
      </w:pPr>
      <w:r>
        <w:rPr>
          <w:sz w:val="20"/>
          <w:szCs w:val="20"/>
        </w:rPr>
        <w:t>3)</w:t>
      </w:r>
      <w:r w:rsidRPr="000D68CB">
        <w:t xml:space="preserve"> </w:t>
      </w:r>
      <w:r w:rsidRPr="000D68CB">
        <w:rPr>
          <w:sz w:val="20"/>
          <w:szCs w:val="20"/>
        </w:rPr>
        <w:t xml:space="preserve">A supporto dell’attività di auditing, le Aziende saranno affiancate da un partner terzo, </w:t>
      </w:r>
      <w:proofErr w:type="spellStart"/>
      <w:r w:rsidRPr="000D68CB">
        <w:rPr>
          <w:sz w:val="20"/>
          <w:szCs w:val="20"/>
        </w:rPr>
        <w:t>Agricert</w:t>
      </w:r>
      <w:proofErr w:type="spellEnd"/>
      <w:r w:rsidRPr="000D68CB">
        <w:rPr>
          <w:sz w:val="20"/>
          <w:szCs w:val="20"/>
        </w:rPr>
        <w:t>, incaricato dell’esecuzione di audit di terza parte. Tali audit garantiranno imparzialità, completezza e adeguato livello di competenza.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Agricert</w:t>
      </w:r>
      <w:proofErr w:type="spellEnd"/>
      <w:r>
        <w:rPr>
          <w:sz w:val="20"/>
          <w:szCs w:val="20"/>
        </w:rPr>
        <w:t xml:space="preserve"> è un </w:t>
      </w:r>
      <w:r w:rsidRPr="000D68CB">
        <w:rPr>
          <w:sz w:val="20"/>
          <w:szCs w:val="20"/>
        </w:rPr>
        <w:t>ente italiano leader nel controllo e certificazione di produzioni biologiche e di qualità, operativo dal 1984 e autorizzato dal Ministero italiano e dall'Unione Europea (codice IT BIO 007), che certifica aziende agricole, zootecniche e di trasformazione, offrendo anche servizi per altre certificazioni sostenibili</w:t>
      </w:r>
      <w:r>
        <w:rPr>
          <w:sz w:val="20"/>
          <w:szCs w:val="20"/>
        </w:rPr>
        <w:t>.</w:t>
      </w:r>
    </w:p>
    <w:p w14:paraId="1C7BEB15" w14:textId="77777777" w:rsidR="007D6D6B" w:rsidRDefault="007D6D6B" w:rsidP="006433F7">
      <w:pPr>
        <w:spacing w:after="0" w:line="240" w:lineRule="auto"/>
        <w:ind w:right="3117"/>
        <w:jc w:val="both"/>
      </w:pPr>
    </w:p>
    <w:p w14:paraId="3D464F9A" w14:textId="3607A841" w:rsidR="00704FB9" w:rsidRPr="006433F7" w:rsidRDefault="00704FB9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t>Politica di Responsabilità sociale</w:t>
      </w:r>
    </w:p>
    <w:p w14:paraId="5F4337CE" w14:textId="71485906" w:rsidR="00704FB9" w:rsidRDefault="00704FB9" w:rsidP="00551BA7">
      <w:pPr>
        <w:spacing w:after="0"/>
        <w:jc w:val="both"/>
      </w:pPr>
      <w:r w:rsidRPr="00CC6A3F">
        <w:t xml:space="preserve">Per garantire coerenza e continuità all’impegno assunto con l’implementazione della CSDDD, la cooperativa adotterà una </w:t>
      </w:r>
      <w:r w:rsidRPr="00551BA7">
        <w:t>politica di Responsabilità sociale</w:t>
      </w:r>
      <w:r>
        <w:t xml:space="preserve"> </w:t>
      </w:r>
      <w:r w:rsidRPr="00CC6A3F">
        <w:t>che definisce principi, obiettivi e impegni in materia ambientale, sociale ed etica. Tale politica rappresenterà il quadro di riferimento entro cui indirizzare tutte le decisioni operative e strategiche, favorendo un approccio integrato alla gestione delle attività e della filiera ortofrutticola. Essa includerà criteri chiari per l’approvvigionamento responsabile, la tutela dei lavoratori lungo la catena del valore, la riduzione degli impatti ambientali e la promozione di pratiche agricole sostenibili. La politica sarà condivisa internamente, comunicata ai fornitori e periodicamente aggiornata, così da riflettere l’evoluzione normativa, le priorità della cooperativa e le migliori pratiche di settore.</w:t>
      </w:r>
    </w:p>
    <w:p w14:paraId="07704375" w14:textId="77777777" w:rsidR="004536EA" w:rsidRPr="006433F7" w:rsidRDefault="004536EA" w:rsidP="004536EA">
      <w:pPr>
        <w:spacing w:after="0" w:line="240" w:lineRule="auto"/>
        <w:ind w:left="1985"/>
        <w:jc w:val="both"/>
        <w:rPr>
          <w:sz w:val="20"/>
          <w:szCs w:val="20"/>
        </w:rPr>
      </w:pPr>
    </w:p>
    <w:p w14:paraId="348B36F5" w14:textId="0A62A800" w:rsidR="00ED5594" w:rsidRDefault="00721B89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t>Analisi dei rischi. L’Agropontino, zona ad alta vulnerabilità</w:t>
      </w:r>
    </w:p>
    <w:p w14:paraId="2A3AD784" w14:textId="77777777" w:rsidR="00C7775D" w:rsidRDefault="00C7775D" w:rsidP="00C7775D">
      <w:pPr>
        <w:shd w:val="clear" w:color="auto" w:fill="FFFFFF" w:themeFill="background1"/>
        <w:spacing w:after="0" w:line="240" w:lineRule="auto"/>
        <w:jc w:val="both"/>
      </w:pPr>
    </w:p>
    <w:p w14:paraId="6A8F2D2E" w14:textId="5100E415" w:rsidR="00E53AC3" w:rsidRDefault="00C7775D" w:rsidP="00C7775D">
      <w:pPr>
        <w:shd w:val="clear" w:color="auto" w:fill="FBE4D5" w:themeFill="accent2" w:themeFillTint="33"/>
        <w:spacing w:after="0" w:line="240" w:lineRule="auto"/>
        <w:jc w:val="center"/>
      </w:pPr>
      <w:r w:rsidRPr="00C7775D">
        <w:rPr>
          <w:b/>
          <w:bCs/>
        </w:rPr>
        <w:t>Fonti</w:t>
      </w:r>
    </w:p>
    <w:p w14:paraId="306F77A0" w14:textId="7F93F79D" w:rsidR="001E267E" w:rsidRPr="00ED5594" w:rsidRDefault="00F30541" w:rsidP="00C7775D">
      <w:pPr>
        <w:shd w:val="clear" w:color="auto" w:fill="FBE4D5" w:themeFill="accent2" w:themeFillTint="33"/>
        <w:spacing w:after="0" w:line="240" w:lineRule="auto"/>
        <w:jc w:val="both"/>
        <w:rPr>
          <w:b/>
          <w:bCs/>
        </w:rPr>
      </w:pPr>
      <w:r>
        <w:lastRenderedPageBreak/>
        <w:t>I dati provenienti dagli studi di settore hanno rappresentato la base dell</w:t>
      </w:r>
      <w:r w:rsidR="001E267E">
        <w:t>’analisi dei</w:t>
      </w:r>
      <w:r>
        <w:t xml:space="preserve"> rischi. </w:t>
      </w:r>
      <w:r w:rsidR="001E267E">
        <w:t>In particolare:</w:t>
      </w:r>
    </w:p>
    <w:p w14:paraId="39132231" w14:textId="1EAD368B" w:rsidR="001E267E" w:rsidRDefault="0026531B" w:rsidP="00C7775D">
      <w:pPr>
        <w:shd w:val="clear" w:color="auto" w:fill="FBE4D5" w:themeFill="accent2" w:themeFillTint="33"/>
        <w:spacing w:after="0" w:line="240" w:lineRule="auto"/>
        <w:jc w:val="both"/>
        <w:rPr>
          <w:iCs/>
        </w:rPr>
      </w:pPr>
      <w:r>
        <w:t>-</w:t>
      </w:r>
      <w:r w:rsidRPr="0089156C">
        <w:rPr>
          <w:u w:val="single"/>
        </w:rPr>
        <w:t xml:space="preserve">Rapporto </w:t>
      </w:r>
      <w:r w:rsidR="001E267E" w:rsidRPr="0089156C">
        <w:rPr>
          <w:u w:val="single"/>
        </w:rPr>
        <w:t xml:space="preserve">Istat </w:t>
      </w:r>
      <w:r w:rsidRPr="0089156C">
        <w:rPr>
          <w:u w:val="single"/>
        </w:rPr>
        <w:t>d</w:t>
      </w:r>
      <w:r w:rsidR="001E267E" w:rsidRPr="0089156C">
        <w:rPr>
          <w:u w:val="single"/>
        </w:rPr>
        <w:t>el 2024</w:t>
      </w:r>
      <w:r w:rsidR="001B0A77" w:rsidRPr="0089156C">
        <w:rPr>
          <w:u w:val="single"/>
        </w:rPr>
        <w:t>:</w:t>
      </w:r>
      <w:r w:rsidR="001E267E" w:rsidRPr="001E267E">
        <w:t xml:space="preserve"> nel settore agricolo, il tasso di irregolarità tra le unità lavorative dipendenti supera il 30%</w:t>
      </w:r>
      <w:r w:rsidR="001E267E">
        <w:t xml:space="preserve"> (</w:t>
      </w:r>
      <w:r w:rsidR="001E267E" w:rsidRPr="00DB6240">
        <w:rPr>
          <w:i/>
        </w:rPr>
        <w:t>Istat, Economia non osservata nei conti nazionali, 2024</w:t>
      </w:r>
      <w:r w:rsidR="00DB6240">
        <w:rPr>
          <w:i/>
        </w:rPr>
        <w:t>,</w:t>
      </w:r>
      <w:r w:rsidR="00DB6240" w:rsidRPr="00DB6240">
        <w:rPr>
          <w:rFonts w:ascii="Times New Roman" w:hAnsi="Times New Roman" w:cs="Times New Roman"/>
          <w:iCs/>
          <w:color w:val="000000" w:themeColor="text1"/>
          <w:sz w:val="18"/>
          <w:szCs w:val="18"/>
        </w:rPr>
        <w:t xml:space="preserve"> </w:t>
      </w:r>
      <w:hyperlink r:id="rId9" w:history="1">
        <w:r w:rsidR="00DB6240" w:rsidRPr="00286B0D">
          <w:rPr>
            <w:rStyle w:val="Collegamentoipertestuale"/>
            <w:rFonts w:ascii="Times New Roman" w:hAnsi="Times New Roman" w:cs="Times New Roman"/>
            <w:iCs/>
            <w:sz w:val="18"/>
            <w:szCs w:val="18"/>
          </w:rPr>
          <w:t>https://www.istat.it/wp-content/uploads/2024/10/Report-Economia-non-osservata_2022-1.pdf</w:t>
        </w:r>
      </w:hyperlink>
      <w:r w:rsidR="00DB6240">
        <w:rPr>
          <w:rFonts w:ascii="Times New Roman" w:hAnsi="Times New Roman" w:cs="Times New Roman"/>
          <w:iCs/>
          <w:color w:val="000000" w:themeColor="text1"/>
          <w:sz w:val="18"/>
          <w:szCs w:val="18"/>
        </w:rPr>
        <w:t xml:space="preserve"> </w:t>
      </w:r>
      <w:r w:rsidR="00DB6240">
        <w:rPr>
          <w:i/>
        </w:rPr>
        <w:t xml:space="preserve"> </w:t>
      </w:r>
      <w:r w:rsidR="001E267E">
        <w:rPr>
          <w:iCs/>
        </w:rPr>
        <w:t>);</w:t>
      </w:r>
    </w:p>
    <w:p w14:paraId="4BB84E17" w14:textId="0D1D54D9" w:rsidR="001E267E" w:rsidRDefault="0026531B" w:rsidP="00C7775D">
      <w:pPr>
        <w:shd w:val="clear" w:color="auto" w:fill="FBE4D5" w:themeFill="accent2" w:themeFillTint="33"/>
        <w:spacing w:after="0" w:line="240" w:lineRule="auto"/>
        <w:jc w:val="both"/>
      </w:pPr>
      <w:r>
        <w:t>-</w:t>
      </w:r>
      <w:r w:rsidR="001E267E" w:rsidRPr="0089156C">
        <w:rPr>
          <w:u w:val="single"/>
        </w:rPr>
        <w:t>Ispettorato del Lavoro</w:t>
      </w:r>
      <w:r w:rsidR="001B0A77">
        <w:t xml:space="preserve">: </w:t>
      </w:r>
      <w:r w:rsidR="001E267E" w:rsidRPr="001E267E">
        <w:t xml:space="preserve">il tasso di irregolarità rilevato è superiore al 50% lungo </w:t>
      </w:r>
      <w:r w:rsidR="001B0A77">
        <w:t>la</w:t>
      </w:r>
      <w:r w:rsidR="001E267E" w:rsidRPr="001E267E">
        <w:t xml:space="preserve"> filiera produttiva, trasformativa e di distribuzione dell’agroalimentare italiano con un’incidenza straordinaria per il mercato del lavoro in generale e quello agricolo in particolare</w:t>
      </w:r>
      <w:r w:rsidR="001E267E">
        <w:t xml:space="preserve"> (INL </w:t>
      </w:r>
      <w:r w:rsidR="00BA07E9">
        <w:t xml:space="preserve">- </w:t>
      </w:r>
      <w:r w:rsidR="001E267E">
        <w:t>Risultati attività di vigilanza anno 2024</w:t>
      </w:r>
      <w:r w:rsidR="00E53AC3">
        <w:t xml:space="preserve">, </w:t>
      </w:r>
      <w:hyperlink r:id="rId10" w:history="1">
        <w:r w:rsidR="00E53AC3" w:rsidRPr="00286B0D">
          <w:rPr>
            <w:rStyle w:val="Collegamentoipertestuale"/>
            <w:rFonts w:ascii="Times New Roman" w:hAnsi="Times New Roman" w:cs="Times New Roman"/>
            <w:sz w:val="18"/>
            <w:szCs w:val="18"/>
          </w:rPr>
          <w:t>https://www.ispettorato.gov.it/attivita-studi-e-statistiche/monitoraggio-e-report/rapporti-annuali-sullattivita-di-vigilanza-in-materia-di-lavoro-e-previdenziale</w:t>
        </w:r>
      </w:hyperlink>
      <w:r w:rsidR="00E53AC3">
        <w:rPr>
          <w:rFonts w:ascii="Times New Roman" w:hAnsi="Times New Roman" w:cs="Times New Roman"/>
          <w:sz w:val="18"/>
          <w:szCs w:val="18"/>
        </w:rPr>
        <w:t xml:space="preserve"> </w:t>
      </w:r>
      <w:r w:rsidR="001E267E">
        <w:t>);</w:t>
      </w:r>
    </w:p>
    <w:p w14:paraId="4361B7FC" w14:textId="1D9CA65D" w:rsidR="00F30541" w:rsidRPr="00920CEA" w:rsidRDefault="0026531B" w:rsidP="00C7775D">
      <w:pPr>
        <w:shd w:val="clear" w:color="auto" w:fill="FBE4D5" w:themeFill="accent2" w:themeFillTint="33"/>
        <w:spacing w:after="0" w:line="240" w:lineRule="auto"/>
        <w:jc w:val="both"/>
      </w:pPr>
      <w:r>
        <w:t>-</w:t>
      </w:r>
      <w:r w:rsidR="001E267E" w:rsidRPr="0089156C">
        <w:rPr>
          <w:u w:val="single"/>
        </w:rPr>
        <w:t>Inail nel 2023</w:t>
      </w:r>
      <w:r w:rsidR="001B0A77">
        <w:t>:</w:t>
      </w:r>
      <w:r w:rsidR="001E267E" w:rsidRPr="001E267E">
        <w:t xml:space="preserve"> nel settore agricolo sono stati certificati 19.628 infortuni sul lavoro, in 78 casi con esito addirittura mortale</w:t>
      </w:r>
      <w:r w:rsidR="001E267E">
        <w:t xml:space="preserve"> (Rapporto INAIL 2025</w:t>
      </w:r>
      <w:r w:rsidR="00E53AC3">
        <w:t xml:space="preserve">, </w:t>
      </w:r>
      <w:hyperlink r:id="rId11" w:history="1">
        <w:r w:rsidR="00E53AC3" w:rsidRPr="00286B0D">
          <w:rPr>
            <w:rStyle w:val="Collegamentoipertestuale"/>
            <w:rFonts w:ascii="Times New Roman" w:hAnsi="Times New Roman" w:cs="Times New Roman"/>
            <w:sz w:val="18"/>
            <w:szCs w:val="18"/>
          </w:rPr>
          <w:t>https://www.certifico.com/component/attachments/download/43562</w:t>
        </w:r>
      </w:hyperlink>
      <w:r w:rsidR="00E53AC3">
        <w:rPr>
          <w:rFonts w:ascii="Times New Roman" w:hAnsi="Times New Roman" w:cs="Times New Roman"/>
          <w:sz w:val="18"/>
          <w:szCs w:val="18"/>
        </w:rPr>
        <w:t xml:space="preserve"> </w:t>
      </w:r>
      <w:r w:rsidR="001E267E">
        <w:t>)</w:t>
      </w:r>
    </w:p>
    <w:p w14:paraId="1FC5FB02" w14:textId="77777777" w:rsidR="00C7775D" w:rsidRDefault="00C7775D" w:rsidP="00C7775D">
      <w:pPr>
        <w:shd w:val="clear" w:color="auto" w:fill="FFFFFF" w:themeFill="background1"/>
        <w:spacing w:after="0" w:line="240" w:lineRule="auto"/>
        <w:jc w:val="center"/>
        <w:rPr>
          <w:b/>
          <w:sz w:val="18"/>
          <w:szCs w:val="18"/>
        </w:rPr>
      </w:pPr>
    </w:p>
    <w:p w14:paraId="55751C3B" w14:textId="34EDBF05" w:rsidR="00E53AC3" w:rsidRPr="00C7775D" w:rsidRDefault="00C7775D" w:rsidP="00C7775D">
      <w:pPr>
        <w:shd w:val="clear" w:color="auto" w:fill="FFF2CC" w:themeFill="accent4" w:themeFillTint="33"/>
        <w:spacing w:after="0" w:line="240" w:lineRule="auto"/>
        <w:jc w:val="center"/>
        <w:rPr>
          <w:b/>
          <w:sz w:val="18"/>
          <w:szCs w:val="18"/>
        </w:rPr>
      </w:pPr>
      <w:r w:rsidRPr="00C7775D">
        <w:rPr>
          <w:b/>
          <w:sz w:val="18"/>
          <w:szCs w:val="18"/>
        </w:rPr>
        <w:t>Statistiche</w:t>
      </w:r>
    </w:p>
    <w:p w14:paraId="721D053D" w14:textId="11C53453" w:rsidR="0026531B" w:rsidRPr="006E6556" w:rsidRDefault="00EF6807" w:rsidP="00C7775D">
      <w:pPr>
        <w:shd w:val="clear" w:color="auto" w:fill="FFF2CC" w:themeFill="accent4" w:themeFillTint="33"/>
        <w:spacing w:after="0" w:line="240" w:lineRule="auto"/>
        <w:jc w:val="both"/>
        <w:rPr>
          <w:bCs/>
          <w:sz w:val="18"/>
          <w:szCs w:val="18"/>
        </w:rPr>
      </w:pPr>
      <w:r w:rsidRPr="00C7775D">
        <w:rPr>
          <w:b/>
          <w:sz w:val="18"/>
          <w:szCs w:val="18"/>
          <w:u w:val="single"/>
        </w:rPr>
        <w:t xml:space="preserve">Focalizzandosi sui dati </w:t>
      </w:r>
      <w:r w:rsidR="00D80D58" w:rsidRPr="00C7775D">
        <w:rPr>
          <w:b/>
          <w:sz w:val="18"/>
          <w:szCs w:val="18"/>
          <w:u w:val="single"/>
        </w:rPr>
        <w:t xml:space="preserve">2023 e 2024 dei rapporti INAIL e INL </w:t>
      </w:r>
      <w:r w:rsidRPr="006E6556">
        <w:rPr>
          <w:bCs/>
          <w:sz w:val="18"/>
          <w:szCs w:val="18"/>
        </w:rPr>
        <w:t>provenienti dal</w:t>
      </w:r>
      <w:r w:rsidR="00323983" w:rsidRPr="006E6556">
        <w:rPr>
          <w:bCs/>
          <w:sz w:val="18"/>
          <w:szCs w:val="18"/>
        </w:rPr>
        <w:t xml:space="preserve">le </w:t>
      </w:r>
      <w:r w:rsidR="00323983" w:rsidRPr="006E6556">
        <w:rPr>
          <w:b/>
          <w:sz w:val="18"/>
          <w:szCs w:val="18"/>
        </w:rPr>
        <w:t>province limitrofe di Roma e Latina</w:t>
      </w:r>
      <w:r w:rsidR="00323983" w:rsidRPr="006E6556">
        <w:rPr>
          <w:bCs/>
          <w:sz w:val="18"/>
          <w:szCs w:val="18"/>
        </w:rPr>
        <w:t xml:space="preserve"> nelle quali si concentrano i rapporti commerciali</w:t>
      </w:r>
      <w:r w:rsidR="0089156C" w:rsidRPr="006E6556">
        <w:rPr>
          <w:bCs/>
          <w:sz w:val="18"/>
          <w:szCs w:val="18"/>
        </w:rPr>
        <w:t xml:space="preserve"> di RTI</w:t>
      </w:r>
      <w:r w:rsidR="00323983" w:rsidRPr="006E6556">
        <w:rPr>
          <w:bCs/>
          <w:sz w:val="18"/>
          <w:szCs w:val="18"/>
        </w:rPr>
        <w:t>, emerge</w:t>
      </w:r>
      <w:r w:rsidR="00D80D58" w:rsidRPr="006E6556">
        <w:rPr>
          <w:bCs/>
          <w:sz w:val="18"/>
          <w:szCs w:val="18"/>
        </w:rPr>
        <w:t xml:space="preserve"> </w:t>
      </w:r>
      <w:r w:rsidR="00F30541" w:rsidRPr="006E6556">
        <w:rPr>
          <w:bCs/>
          <w:sz w:val="18"/>
          <w:szCs w:val="18"/>
        </w:rPr>
        <w:t>che:</w:t>
      </w:r>
    </w:p>
    <w:p w14:paraId="3FBEFAA1" w14:textId="55D8282C" w:rsidR="00323983" w:rsidRPr="006E6556" w:rsidRDefault="00D80D58" w:rsidP="00C7775D">
      <w:pPr>
        <w:shd w:val="clear" w:color="auto" w:fill="FFF2CC" w:themeFill="accent4" w:themeFillTint="33"/>
        <w:spacing w:after="0" w:line="240" w:lineRule="auto"/>
        <w:jc w:val="both"/>
        <w:rPr>
          <w:i/>
          <w:iCs/>
          <w:sz w:val="18"/>
          <w:szCs w:val="18"/>
        </w:rPr>
      </w:pPr>
      <w:r w:rsidRPr="006E6556">
        <w:rPr>
          <w:i/>
          <w:iCs/>
          <w:sz w:val="18"/>
          <w:szCs w:val="18"/>
        </w:rPr>
        <w:t>-</w:t>
      </w:r>
      <w:r w:rsidR="00323983" w:rsidRPr="006E6556">
        <w:rPr>
          <w:i/>
          <w:iCs/>
          <w:sz w:val="18"/>
          <w:szCs w:val="18"/>
        </w:rPr>
        <w:t xml:space="preserve">nelle campagne della provincia di Latina su </w:t>
      </w:r>
      <w:r w:rsidR="00323983" w:rsidRPr="00576CAE">
        <w:rPr>
          <w:b/>
          <w:bCs/>
          <w:i/>
          <w:iCs/>
          <w:sz w:val="18"/>
          <w:szCs w:val="18"/>
        </w:rPr>
        <w:t>un totale di 1.377</w:t>
      </w:r>
      <w:r w:rsidR="00323983" w:rsidRPr="006E6556">
        <w:rPr>
          <w:i/>
          <w:iCs/>
          <w:sz w:val="18"/>
          <w:szCs w:val="18"/>
        </w:rPr>
        <w:t xml:space="preserve"> aziende agricole, </w:t>
      </w:r>
      <w:r w:rsidR="00323983" w:rsidRPr="00576CAE">
        <w:rPr>
          <w:b/>
          <w:bCs/>
          <w:i/>
          <w:iCs/>
          <w:sz w:val="18"/>
          <w:szCs w:val="18"/>
        </w:rPr>
        <w:t>l’irregolarità media è pari al 57%</w:t>
      </w:r>
      <w:r w:rsidR="00323983" w:rsidRPr="006E6556">
        <w:rPr>
          <w:i/>
          <w:iCs/>
          <w:sz w:val="18"/>
          <w:szCs w:val="18"/>
        </w:rPr>
        <w:t xml:space="preserve"> dei casi;</w:t>
      </w:r>
    </w:p>
    <w:p w14:paraId="2BCE3C75" w14:textId="6F2B2796" w:rsidR="00D80D58" w:rsidRPr="006E6556" w:rsidRDefault="00D80D58" w:rsidP="00C7775D">
      <w:pPr>
        <w:shd w:val="clear" w:color="auto" w:fill="FFF2CC" w:themeFill="accent4" w:themeFillTint="33"/>
        <w:spacing w:after="0" w:line="240" w:lineRule="auto"/>
        <w:jc w:val="both"/>
        <w:rPr>
          <w:i/>
          <w:iCs/>
          <w:sz w:val="18"/>
          <w:szCs w:val="18"/>
        </w:rPr>
      </w:pPr>
      <w:r w:rsidRPr="006E6556">
        <w:rPr>
          <w:i/>
          <w:iCs/>
          <w:sz w:val="18"/>
          <w:szCs w:val="18"/>
        </w:rPr>
        <w:t>-</w:t>
      </w:r>
      <w:r w:rsidR="00323983" w:rsidRPr="006E6556">
        <w:rPr>
          <w:i/>
          <w:iCs/>
          <w:sz w:val="18"/>
          <w:szCs w:val="18"/>
        </w:rPr>
        <w:t xml:space="preserve">gli occupati nel settore agro-alimentare della provincia di Latina sono poco meno della metà degli addetti del Lazio, in maggioranza stranieri (circa il 56%), </w:t>
      </w:r>
      <w:r w:rsidR="00323983" w:rsidRPr="006E6556">
        <w:rPr>
          <w:bCs/>
          <w:i/>
          <w:iCs/>
          <w:sz w:val="18"/>
          <w:szCs w:val="18"/>
        </w:rPr>
        <w:t>con una significativa presenza di cittadini indiani (in primis del Punjab), bangladesi, dell’Europa dell’Est e di origine africana</w:t>
      </w:r>
      <w:r w:rsidRPr="006E6556">
        <w:rPr>
          <w:i/>
          <w:iCs/>
          <w:sz w:val="18"/>
          <w:szCs w:val="18"/>
        </w:rPr>
        <w:t>;</w:t>
      </w:r>
    </w:p>
    <w:p w14:paraId="085CA9E2" w14:textId="788B4C20" w:rsidR="00323983" w:rsidRPr="006E6556" w:rsidRDefault="00D80D58" w:rsidP="00C7775D">
      <w:pPr>
        <w:shd w:val="clear" w:color="auto" w:fill="FFF2CC" w:themeFill="accent4" w:themeFillTint="33"/>
        <w:spacing w:after="0" w:line="240" w:lineRule="auto"/>
        <w:jc w:val="both"/>
        <w:rPr>
          <w:i/>
          <w:iCs/>
          <w:sz w:val="18"/>
          <w:szCs w:val="18"/>
        </w:rPr>
      </w:pPr>
      <w:r w:rsidRPr="006E6556">
        <w:rPr>
          <w:i/>
          <w:iCs/>
          <w:sz w:val="18"/>
          <w:szCs w:val="18"/>
        </w:rPr>
        <w:t>-</w:t>
      </w:r>
      <w:r w:rsidR="00323983" w:rsidRPr="006E6556">
        <w:rPr>
          <w:i/>
          <w:iCs/>
          <w:sz w:val="18"/>
          <w:szCs w:val="18"/>
        </w:rPr>
        <w:t xml:space="preserve">Il </w:t>
      </w:r>
      <w:r w:rsidR="00323983" w:rsidRPr="00576CAE">
        <w:rPr>
          <w:b/>
          <w:bCs/>
          <w:i/>
          <w:iCs/>
          <w:sz w:val="18"/>
          <w:szCs w:val="18"/>
        </w:rPr>
        <w:t xml:space="preserve">95% dei lavoratori agricoli </w:t>
      </w:r>
      <w:r w:rsidR="00323983" w:rsidRPr="006E6556">
        <w:rPr>
          <w:i/>
          <w:iCs/>
          <w:sz w:val="18"/>
          <w:szCs w:val="18"/>
        </w:rPr>
        <w:t xml:space="preserve">della zona, dispone di un contratto </w:t>
      </w:r>
      <w:r w:rsidR="00323983" w:rsidRPr="00576CAE">
        <w:rPr>
          <w:b/>
          <w:bCs/>
          <w:i/>
          <w:iCs/>
          <w:sz w:val="18"/>
          <w:szCs w:val="18"/>
        </w:rPr>
        <w:t>a tempo determinato</w:t>
      </w:r>
      <w:r w:rsidR="00323983" w:rsidRPr="006E6556">
        <w:rPr>
          <w:i/>
          <w:iCs/>
          <w:sz w:val="18"/>
          <w:szCs w:val="18"/>
        </w:rPr>
        <w:t xml:space="preserve">, generalmente stagionale, determinando forme di dipendenza, elevata flessibilità e </w:t>
      </w:r>
      <w:r w:rsidR="00323983" w:rsidRPr="00576CAE">
        <w:rPr>
          <w:b/>
          <w:bCs/>
          <w:i/>
          <w:iCs/>
          <w:sz w:val="18"/>
          <w:szCs w:val="18"/>
        </w:rPr>
        <w:t>precarietà</w:t>
      </w:r>
      <w:r w:rsidRPr="006E6556">
        <w:rPr>
          <w:i/>
          <w:iCs/>
          <w:sz w:val="18"/>
          <w:szCs w:val="18"/>
        </w:rPr>
        <w:t>;</w:t>
      </w:r>
    </w:p>
    <w:p w14:paraId="378B2550" w14:textId="73CC5D43" w:rsidR="00C7775D" w:rsidRPr="00C7775D" w:rsidRDefault="00C7775D" w:rsidP="00C7775D">
      <w:pPr>
        <w:spacing w:after="0" w:line="240" w:lineRule="auto"/>
        <w:jc w:val="center"/>
        <w:rPr>
          <w:b/>
          <w:bCs/>
        </w:rPr>
      </w:pPr>
      <w:r w:rsidRPr="00C7775D">
        <w:rPr>
          <w:b/>
          <w:bCs/>
        </w:rPr>
        <w:t>Rischio – Caporalato</w:t>
      </w:r>
      <w:r w:rsidR="00BC7726">
        <w:rPr>
          <w:b/>
          <w:bCs/>
        </w:rPr>
        <w:t xml:space="preserve"> o Intermediazione illecita</w:t>
      </w:r>
    </w:p>
    <w:p w14:paraId="1900DDC9" w14:textId="7052B6AE" w:rsidR="00C7775D" w:rsidRDefault="00C7775D" w:rsidP="00721B89">
      <w:pPr>
        <w:spacing w:after="0" w:line="240" w:lineRule="auto"/>
        <w:jc w:val="both"/>
      </w:pPr>
      <w:r w:rsidRPr="00C7775D">
        <w:t>Il caporalato rappresenta uno dei principali rischi strutturali dell’agricoltura italiana</w:t>
      </w:r>
      <w:r>
        <w:t xml:space="preserve">. </w:t>
      </w:r>
      <w:r w:rsidRPr="00C7775D">
        <w:t>Nel 2023 l’Istat stima circa 200.000 lavoratori agricoli irregolari, con un tasso di irregolarità del 30% e oltre 2.100 casi di caporalato accertati. Le ispezioni mostrano livelli di irregolarità molto elevati (fino al 59% nel settore agricolo), diffusi in tutto il Paese. Lo sfruttamento colpisce soprattutto lavoratori migranti e donne, spesso invisibili alle istituzioni. I numeri evidenziano che il caporalato non è episodico, ma un fenomeno sistemico che mina diritti, legalità e filiere produttive.</w:t>
      </w:r>
    </w:p>
    <w:p w14:paraId="5A203BD2" w14:textId="12B3DE37" w:rsidR="00C7775D" w:rsidRPr="00C7775D" w:rsidRDefault="00C7775D" w:rsidP="00C7775D">
      <w:pPr>
        <w:spacing w:after="0" w:line="240" w:lineRule="auto"/>
        <w:jc w:val="center"/>
        <w:rPr>
          <w:b/>
          <w:bCs/>
        </w:rPr>
      </w:pPr>
      <w:r w:rsidRPr="00C7775D">
        <w:rPr>
          <w:b/>
          <w:bCs/>
        </w:rPr>
        <w:t>Fattori di rischio</w:t>
      </w:r>
    </w:p>
    <w:p w14:paraId="1F1748E0" w14:textId="77777777" w:rsidR="00C7775D" w:rsidRDefault="00C7775D" w:rsidP="00C7775D">
      <w:r>
        <w:t>Muovendo quindi dai dati raccolti e sulla base di considerazioni concertate con il Prof. Omizzolo, le aziende hanno individuato nei seguenti fattori di rischio di sfruttamento e caporalato, quelli che necessitano di maggiore attenzione proprio a causa dell’incidenza nelle zone nelle quali opera il RTI. Questi sono:</w:t>
      </w:r>
    </w:p>
    <w:p w14:paraId="5B538354" w14:textId="321B70CF" w:rsidR="00C7775D" w:rsidRDefault="00C7775D" w:rsidP="00BC7726">
      <w:pPr>
        <w:spacing w:after="0"/>
        <w:jc w:val="both"/>
      </w:pPr>
      <w:r>
        <w:t>a)</w:t>
      </w:r>
      <w:r w:rsidR="00677AD6">
        <w:t xml:space="preserve"> </w:t>
      </w:r>
      <w:r>
        <w:t>Bassa remunerazione e rischio precarietà a causa del frequente e comune ricorso a tipologie contrattuali di lavoro a termine e a forme di lavoro occasionale/saltuario;</w:t>
      </w:r>
    </w:p>
    <w:p w14:paraId="2DE21212" w14:textId="7138487B" w:rsidR="00C7775D" w:rsidRDefault="00C7775D" w:rsidP="00BC7726">
      <w:pPr>
        <w:spacing w:after="0"/>
      </w:pPr>
      <w:proofErr w:type="gramStart"/>
      <w:r>
        <w:t>b</w:t>
      </w:r>
      <w:r w:rsidR="00677AD6">
        <w:t xml:space="preserve"> </w:t>
      </w:r>
      <w:r>
        <w:t>)</w:t>
      </w:r>
      <w:proofErr w:type="gramEnd"/>
      <w:r w:rsidR="00677AD6">
        <w:t xml:space="preserve"> </w:t>
      </w:r>
      <w:r>
        <w:t>Lavoro irregolare (lavoro “nero”, lavoro “grigio”, lavoro sommerso);</w:t>
      </w:r>
    </w:p>
    <w:p w14:paraId="54DC0D3C" w14:textId="2619C6E5" w:rsidR="00C7775D" w:rsidRDefault="00C7775D" w:rsidP="00BC7726">
      <w:pPr>
        <w:spacing w:after="0"/>
      </w:pPr>
      <w:r>
        <w:t>c)</w:t>
      </w:r>
      <w:r w:rsidR="00677AD6">
        <w:t xml:space="preserve"> </w:t>
      </w:r>
      <w:r>
        <w:t>Sicurezza dei lavoratori in agricoltura; condizioni di lavoro degradanti e in palese difformità rispetto alle previsioni e obblighi stabiliti dal contratto di lavoro, nell’articolazione chiaramente espressa in particolare dalla legge 199/2016;</w:t>
      </w:r>
    </w:p>
    <w:p w14:paraId="18F4A8B1" w14:textId="45EFF7E9" w:rsidR="00C7775D" w:rsidRDefault="00C7775D" w:rsidP="00BC7726">
      <w:pPr>
        <w:spacing w:after="0"/>
      </w:pPr>
      <w:r>
        <w:t>d)</w:t>
      </w:r>
      <w:r w:rsidR="00677AD6">
        <w:t xml:space="preserve"> </w:t>
      </w:r>
      <w:r>
        <w:t>Impiego di sostanze dopanti come metanfetamine, oppio e antispastici somministrati ai lavoratori al fine di indurli a reggere le fatiche psico-fisiche legate allo sfruttamento;</w:t>
      </w:r>
    </w:p>
    <w:p w14:paraId="7CF8455F" w14:textId="220692BE" w:rsidR="00C7775D" w:rsidRDefault="00C7775D" w:rsidP="00BC7726">
      <w:pPr>
        <w:spacing w:after="0"/>
      </w:pPr>
      <w:r>
        <w:t>e)</w:t>
      </w:r>
      <w:r w:rsidR="00677AD6">
        <w:t xml:space="preserve"> </w:t>
      </w:r>
      <w:r>
        <w:t>Emarginazione ed esclusione sociale.</w:t>
      </w:r>
    </w:p>
    <w:p w14:paraId="3BE01876" w14:textId="77777777" w:rsidR="00C7775D" w:rsidRDefault="00C7775D" w:rsidP="00721B89">
      <w:pPr>
        <w:spacing w:after="0" w:line="240" w:lineRule="auto"/>
        <w:jc w:val="both"/>
      </w:pPr>
    </w:p>
    <w:p w14:paraId="702A64A9" w14:textId="7005EE60" w:rsidR="006F7D80" w:rsidRDefault="006F7D80" w:rsidP="00721B89">
      <w:pPr>
        <w:spacing w:after="0" w:line="240" w:lineRule="auto"/>
        <w:jc w:val="both"/>
      </w:pPr>
      <w:r w:rsidRPr="006F7D80">
        <w:t xml:space="preserve">La </w:t>
      </w:r>
      <w:r w:rsidRPr="00BC7726">
        <w:rPr>
          <w:b/>
          <w:bCs/>
        </w:rPr>
        <w:t>mappatura dei fornitori</w:t>
      </w:r>
      <w:r w:rsidRPr="006F7D80">
        <w:t xml:space="preserve"> rappresenta il presupposto essenziale per individuare i fattori di rischio lungo la catena di fornitura e orientare in modo mirato le successive attività di valutazione e mitigazione</w:t>
      </w:r>
      <w:r>
        <w:t>.</w:t>
      </w:r>
    </w:p>
    <w:p w14:paraId="4E6178D9" w14:textId="77777777" w:rsidR="00C7775D" w:rsidRDefault="00C7775D" w:rsidP="00721B89">
      <w:pPr>
        <w:spacing w:after="0" w:line="240" w:lineRule="auto"/>
        <w:jc w:val="both"/>
      </w:pPr>
    </w:p>
    <w:p w14:paraId="39D6974A" w14:textId="35CB91A5" w:rsidR="0089156C" w:rsidRDefault="0089156C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 w:rsidRPr="0089156C">
        <w:rPr>
          <w:b/>
          <w:bCs/>
        </w:rPr>
        <w:t>Mappatura dei fornitori</w:t>
      </w:r>
      <w:r>
        <w:rPr>
          <w:b/>
          <w:bCs/>
        </w:rPr>
        <w:t xml:space="preserve"> e dei subfornitori</w:t>
      </w:r>
    </w:p>
    <w:p w14:paraId="16FCA1BD" w14:textId="4EE92366" w:rsidR="00EA6355" w:rsidRDefault="008F7C88" w:rsidP="00721B89">
      <w:pPr>
        <w:spacing w:after="0" w:line="240" w:lineRule="auto"/>
        <w:jc w:val="both"/>
      </w:pPr>
      <w:r>
        <w:t>La mappatura dei fornitori consta delle seguenti attività:</w:t>
      </w:r>
    </w:p>
    <w:p w14:paraId="274DEB8D" w14:textId="736872AA" w:rsidR="0089156C" w:rsidRDefault="008F7C88" w:rsidP="009708ED">
      <w:pPr>
        <w:pStyle w:val="Paragrafoelenco"/>
        <w:numPr>
          <w:ilvl w:val="0"/>
          <w:numId w:val="52"/>
        </w:numPr>
        <w:spacing w:after="0" w:line="240" w:lineRule="auto"/>
        <w:ind w:left="284" w:hanging="284"/>
        <w:jc w:val="both"/>
      </w:pPr>
      <w:r>
        <w:t>Identificazione dell</w:t>
      </w:r>
      <w:r w:rsidR="00EA6355">
        <w:t xml:space="preserve">e </w:t>
      </w:r>
      <w:r>
        <w:t xml:space="preserve">tipologie di fornitura con particolare approfondimento delle </w:t>
      </w:r>
      <w:r w:rsidR="00EA6355">
        <w:t>referenze che saranno somministrate durante il servizio;</w:t>
      </w:r>
    </w:p>
    <w:p w14:paraId="028D41DF" w14:textId="2FA8ADF8" w:rsidR="00EA6355" w:rsidRDefault="008F7C88" w:rsidP="009708ED">
      <w:pPr>
        <w:pStyle w:val="Paragrafoelenco"/>
        <w:numPr>
          <w:ilvl w:val="0"/>
          <w:numId w:val="52"/>
        </w:numPr>
        <w:spacing w:after="0" w:line="240" w:lineRule="auto"/>
        <w:ind w:left="284" w:hanging="284"/>
        <w:jc w:val="both"/>
      </w:pPr>
      <w:r>
        <w:t>Censimento dei</w:t>
      </w:r>
      <w:r w:rsidR="00EA6355">
        <w:t xml:space="preserve"> fornitori e </w:t>
      </w:r>
      <w:r>
        <w:t>de</w:t>
      </w:r>
      <w:r w:rsidR="00EA6355">
        <w:t>i subfornitori delle referenze di cui sopra;</w:t>
      </w:r>
    </w:p>
    <w:p w14:paraId="44EA4163" w14:textId="43CE9971" w:rsidR="00EA6355" w:rsidRDefault="008F7C88" w:rsidP="009708ED">
      <w:pPr>
        <w:pStyle w:val="Paragrafoelenco"/>
        <w:numPr>
          <w:ilvl w:val="0"/>
          <w:numId w:val="52"/>
        </w:numPr>
        <w:spacing w:after="0" w:line="240" w:lineRule="auto"/>
        <w:ind w:left="284" w:hanging="284"/>
        <w:jc w:val="both"/>
      </w:pPr>
      <w:r>
        <w:t>L</w:t>
      </w:r>
      <w:r w:rsidR="00EA6355">
        <w:t>ocalizzazione geografica della catena di fornitura di prodotti ortofrutticoli;</w:t>
      </w:r>
    </w:p>
    <w:p w14:paraId="0357A69A" w14:textId="559125BE" w:rsidR="00EA6355" w:rsidRDefault="008F7C88" w:rsidP="009708ED">
      <w:pPr>
        <w:pStyle w:val="Paragrafoelenco"/>
        <w:numPr>
          <w:ilvl w:val="0"/>
          <w:numId w:val="52"/>
        </w:numPr>
        <w:spacing w:after="0" w:line="240" w:lineRule="auto"/>
        <w:ind w:left="284" w:hanging="284"/>
        <w:jc w:val="both"/>
      </w:pPr>
      <w:r>
        <w:lastRenderedPageBreak/>
        <w:t>Raccolta ed elaborazione de</w:t>
      </w:r>
      <w:r w:rsidR="00EA6355">
        <w:t>i dati relativi alla dimensione aziendale, storico delle ispezioni, audit subiti, non conformità rilevate ed eventuali certificazioni (ad es. SA8000)</w:t>
      </w:r>
      <w:r>
        <w:t>, pratiche di impiego della manodopera, tipologia contrattuale.</w:t>
      </w:r>
    </w:p>
    <w:p w14:paraId="68D7EC41" w14:textId="25EC815C" w:rsidR="00EA6355" w:rsidRDefault="00BC7726" w:rsidP="00EA635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I punti 1-2-3 sono stati portati a termine mentre i</w:t>
      </w:r>
      <w:r w:rsidR="00EA6355" w:rsidRPr="00C53975">
        <w:rPr>
          <w:b/>
          <w:bCs/>
        </w:rPr>
        <w:t>l punto</w:t>
      </w:r>
      <w:r w:rsidR="00C53975" w:rsidRPr="00C53975">
        <w:rPr>
          <w:b/>
          <w:bCs/>
        </w:rPr>
        <w:t xml:space="preserve"> 4</w:t>
      </w:r>
      <w:r w:rsidR="00EA6355" w:rsidRPr="00C53975">
        <w:rPr>
          <w:b/>
          <w:bCs/>
        </w:rPr>
        <w:t xml:space="preserve"> è </w:t>
      </w:r>
      <w:r w:rsidR="008F7C88">
        <w:rPr>
          <w:b/>
          <w:bCs/>
        </w:rPr>
        <w:t xml:space="preserve">ad oggi </w:t>
      </w:r>
      <w:r w:rsidR="00EA6355" w:rsidRPr="00C53975">
        <w:rPr>
          <w:b/>
          <w:bCs/>
        </w:rPr>
        <w:t>in fase di realizzazione</w:t>
      </w:r>
      <w:r>
        <w:rPr>
          <w:b/>
          <w:bCs/>
        </w:rPr>
        <w:t>:</w:t>
      </w:r>
      <w:r w:rsidR="00EA6355" w:rsidRPr="00C53975">
        <w:rPr>
          <w:b/>
          <w:bCs/>
        </w:rPr>
        <w:t xml:space="preserve"> le aziende contano di </w:t>
      </w:r>
      <w:r w:rsidR="005B00E1">
        <w:rPr>
          <w:b/>
          <w:bCs/>
        </w:rPr>
        <w:t>concretizzarlo</w:t>
      </w:r>
      <w:r w:rsidR="00EA6355" w:rsidRPr="00C53975">
        <w:rPr>
          <w:b/>
          <w:bCs/>
        </w:rPr>
        <w:t xml:space="preserve"> entro il primo trimestre del 2026</w:t>
      </w:r>
      <w:r w:rsidR="008F7C88">
        <w:rPr>
          <w:b/>
          <w:bCs/>
        </w:rPr>
        <w:t xml:space="preserve"> attraverso la somministrazione di un questionario o un’intervista.</w:t>
      </w:r>
    </w:p>
    <w:p w14:paraId="238A8F4A" w14:textId="3A59E83C" w:rsidR="008F7C88" w:rsidRDefault="008F7C88" w:rsidP="00EA6355">
      <w:pPr>
        <w:spacing w:after="0" w:line="240" w:lineRule="auto"/>
        <w:jc w:val="both"/>
      </w:pPr>
      <w:r w:rsidRPr="00A33A60">
        <w:t>La struttura di approvvigionamento</w:t>
      </w:r>
      <w:r>
        <w:t xml:space="preserve"> di RTI</w:t>
      </w:r>
      <w:r w:rsidRPr="00A33A60">
        <w:t xml:space="preserve"> si articola in tre categorie principali di fornitori</w:t>
      </w:r>
      <w: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248"/>
        <w:gridCol w:w="2690"/>
        <w:gridCol w:w="2690"/>
      </w:tblGrid>
      <w:tr w:rsidR="008F7C88" w:rsidRPr="006E6556" w14:paraId="6CCBF22A" w14:textId="77777777" w:rsidTr="006F7D80">
        <w:tc>
          <w:tcPr>
            <w:tcW w:w="4248" w:type="dxa"/>
            <w:shd w:val="clear" w:color="auto" w:fill="E2EFD9" w:themeFill="accent6" w:themeFillTint="33"/>
            <w:vAlign w:val="center"/>
          </w:tcPr>
          <w:p w14:paraId="4F4C1FCF" w14:textId="1315CE25" w:rsidR="008F7C88" w:rsidRPr="006E6556" w:rsidRDefault="008F7C88" w:rsidP="008F7C88">
            <w:pPr>
              <w:jc w:val="center"/>
              <w:rPr>
                <w:b/>
                <w:bCs/>
                <w:sz w:val="16"/>
                <w:szCs w:val="16"/>
              </w:rPr>
            </w:pPr>
            <w:r w:rsidRPr="006E6556">
              <w:rPr>
                <w:b/>
                <w:bCs/>
                <w:sz w:val="16"/>
                <w:szCs w:val="16"/>
              </w:rPr>
              <w:t>MATERIE PRIME ORTOFRUTTICOLE</w:t>
            </w:r>
          </w:p>
          <w:p w14:paraId="09DB2EA5" w14:textId="4BE5F09A" w:rsidR="008F7C88" w:rsidRPr="006E6556" w:rsidRDefault="008F7C88" w:rsidP="008F7C88">
            <w:pPr>
              <w:jc w:val="center"/>
              <w:rPr>
                <w:b/>
                <w:bCs/>
                <w:sz w:val="16"/>
                <w:szCs w:val="16"/>
              </w:rPr>
            </w:pPr>
            <w:r w:rsidRPr="006E6556">
              <w:rPr>
                <w:sz w:val="16"/>
                <w:szCs w:val="16"/>
              </w:rPr>
              <w:t>(PRODUTTORI AGRICOLI)</w:t>
            </w:r>
          </w:p>
        </w:tc>
        <w:tc>
          <w:tcPr>
            <w:tcW w:w="2690" w:type="dxa"/>
            <w:shd w:val="clear" w:color="auto" w:fill="FFF2CC" w:themeFill="accent4" w:themeFillTint="33"/>
            <w:vAlign w:val="center"/>
          </w:tcPr>
          <w:p w14:paraId="5886E2D1" w14:textId="46921990" w:rsidR="008F7C88" w:rsidRPr="006E6556" w:rsidRDefault="008F7C88" w:rsidP="008F7C88">
            <w:pPr>
              <w:jc w:val="center"/>
              <w:rPr>
                <w:b/>
                <w:bCs/>
                <w:sz w:val="16"/>
                <w:szCs w:val="16"/>
              </w:rPr>
            </w:pPr>
            <w:r w:rsidRPr="006E6556">
              <w:rPr>
                <w:b/>
                <w:bCs/>
                <w:sz w:val="16"/>
                <w:szCs w:val="16"/>
              </w:rPr>
              <w:t>MATERIE PRIME AGROALIMENTARI LAVORATE</w:t>
            </w:r>
          </w:p>
          <w:p w14:paraId="3899212C" w14:textId="0DB62773" w:rsidR="008F7C88" w:rsidRPr="006E6556" w:rsidRDefault="008F7C88" w:rsidP="008F7C88">
            <w:pPr>
              <w:jc w:val="center"/>
              <w:rPr>
                <w:b/>
                <w:bCs/>
                <w:sz w:val="16"/>
                <w:szCs w:val="16"/>
              </w:rPr>
            </w:pPr>
            <w:r w:rsidRPr="006E6556">
              <w:rPr>
                <w:sz w:val="16"/>
                <w:szCs w:val="16"/>
              </w:rPr>
              <w:t xml:space="preserve">(es. </w:t>
            </w:r>
            <w:r w:rsidR="005B00E1">
              <w:rPr>
                <w:sz w:val="16"/>
                <w:szCs w:val="16"/>
              </w:rPr>
              <w:t>olio, pelati, conserve</w:t>
            </w:r>
            <w:r w:rsidRPr="006E6556">
              <w:rPr>
                <w:sz w:val="16"/>
                <w:szCs w:val="16"/>
              </w:rPr>
              <w:t>)</w:t>
            </w:r>
          </w:p>
        </w:tc>
        <w:tc>
          <w:tcPr>
            <w:tcW w:w="2690" w:type="dxa"/>
            <w:shd w:val="clear" w:color="auto" w:fill="D9E2F3" w:themeFill="accent1" w:themeFillTint="33"/>
            <w:vAlign w:val="center"/>
          </w:tcPr>
          <w:p w14:paraId="47293652" w14:textId="6DEB8506" w:rsidR="008F7C88" w:rsidRPr="006E6556" w:rsidRDefault="008F7C88" w:rsidP="008F7C88">
            <w:pPr>
              <w:jc w:val="center"/>
              <w:rPr>
                <w:b/>
                <w:bCs/>
                <w:sz w:val="16"/>
                <w:szCs w:val="16"/>
              </w:rPr>
            </w:pPr>
            <w:r w:rsidRPr="006E6556">
              <w:rPr>
                <w:b/>
                <w:bCs/>
                <w:sz w:val="16"/>
                <w:szCs w:val="16"/>
              </w:rPr>
              <w:t>SERVIZI ACCESSORI</w:t>
            </w:r>
          </w:p>
          <w:p w14:paraId="659A556C" w14:textId="454D725D" w:rsidR="008F7C88" w:rsidRPr="006E6556" w:rsidRDefault="008F7C88" w:rsidP="008F7C88">
            <w:pPr>
              <w:jc w:val="center"/>
              <w:rPr>
                <w:b/>
                <w:bCs/>
                <w:sz w:val="16"/>
                <w:szCs w:val="16"/>
              </w:rPr>
            </w:pPr>
            <w:r w:rsidRPr="006E6556">
              <w:rPr>
                <w:sz w:val="16"/>
                <w:szCs w:val="16"/>
              </w:rPr>
              <w:t>(logistica, trasporti, consulenze, manutenzioni, ecc.).</w:t>
            </w:r>
          </w:p>
        </w:tc>
      </w:tr>
    </w:tbl>
    <w:p w14:paraId="39BCFE56" w14:textId="0E4820EF" w:rsidR="006F7D80" w:rsidRDefault="00A85D16" w:rsidP="00EA6355">
      <w:pPr>
        <w:spacing w:after="0" w:line="240" w:lineRule="auto"/>
        <w:jc w:val="both"/>
      </w:pPr>
      <w:bookmarkStart w:id="1" w:name="_Hlk216424791"/>
      <w:r>
        <w:t>Nella prima fase</w:t>
      </w:r>
      <w:r w:rsidR="006F7D80" w:rsidRPr="006F7D80">
        <w:t xml:space="preserve"> di due diligence le </w:t>
      </w:r>
      <w:r>
        <w:t>A</w:t>
      </w:r>
      <w:r w:rsidR="006F7D80" w:rsidRPr="006F7D80">
        <w:t xml:space="preserve">ziende </w:t>
      </w:r>
      <w:r w:rsidR="006F7D80" w:rsidRPr="00725364">
        <w:rPr>
          <w:b/>
          <w:bCs/>
        </w:rPr>
        <w:t xml:space="preserve">hanno scelto di </w:t>
      </w:r>
      <w:r w:rsidR="004111C4" w:rsidRPr="00725364">
        <w:rPr>
          <w:b/>
          <w:bCs/>
        </w:rPr>
        <w:t>mappare</w:t>
      </w:r>
      <w:r w:rsidR="006F7D80" w:rsidRPr="006F7D80">
        <w:t xml:space="preserve"> </w:t>
      </w:r>
      <w:r w:rsidR="004111C4">
        <w:t>i</w:t>
      </w:r>
      <w:r w:rsidR="006F7D80" w:rsidRPr="006F7D80">
        <w:t xml:space="preserve">l </w:t>
      </w:r>
      <w:r w:rsidR="006F7D80" w:rsidRPr="00725364">
        <w:rPr>
          <w:b/>
          <w:bCs/>
        </w:rPr>
        <w:t>comparto delle materie prime</w:t>
      </w:r>
      <w:r w:rsidR="006F7D80" w:rsidRPr="006F7D80">
        <w:t xml:space="preserve"> ortofrutticole, pur riconoscendo che anche gli altri due </w:t>
      </w:r>
      <w:r w:rsidR="004111C4">
        <w:t>(materie prime lavorate e servizi)</w:t>
      </w:r>
      <w:r w:rsidR="006F7D80" w:rsidRPr="006F7D80">
        <w:t xml:space="preserve"> richiedono un adeguato livello di attenzione</w:t>
      </w:r>
      <w:r w:rsidR="00011012">
        <w:t xml:space="preserve"> che sarà oggetto di </w:t>
      </w:r>
      <w:r w:rsidR="004111C4">
        <w:t>attenzione</w:t>
      </w:r>
      <w:r w:rsidR="00011012">
        <w:t xml:space="preserve"> nel secondo semestre del 2026.</w:t>
      </w:r>
    </w:p>
    <w:bookmarkEnd w:id="1"/>
    <w:p w14:paraId="0B47DEDA" w14:textId="2B452154" w:rsidR="00EF20B6" w:rsidRDefault="006F7D80" w:rsidP="00EA6355">
      <w:pPr>
        <w:spacing w:after="0" w:line="240" w:lineRule="auto"/>
        <w:jc w:val="both"/>
      </w:pPr>
      <w:r w:rsidRPr="00247684">
        <w:rPr>
          <w:b/>
          <w:bCs/>
        </w:rPr>
        <w:t>La filiera ortofrutticola in senso stretto</w:t>
      </w:r>
      <w:r w:rsidRPr="00A33A60">
        <w:t xml:space="preserve"> presenta una configurazione a due livelli: al primo livello vi è un unico intermediario principale, </w:t>
      </w:r>
      <w:r w:rsidRPr="00A33A60">
        <w:rPr>
          <w:i/>
          <w:iCs/>
        </w:rPr>
        <w:t>Biosolidale S.r.l.</w:t>
      </w:r>
      <w:r w:rsidRPr="00A33A60">
        <w:t>, che funge da piattaforma di raccolta e smistamento (nonché produttore esso stesso) approvvigionandosi direttamente da varie aziende agricole locali.</w:t>
      </w:r>
    </w:p>
    <w:p w14:paraId="4356473E" w14:textId="78D888F0" w:rsidR="00EF20B6" w:rsidRDefault="00EF20B6" w:rsidP="004536EA">
      <w:pPr>
        <w:spacing w:after="0" w:line="240" w:lineRule="auto"/>
        <w:ind w:left="1416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2416B432" wp14:editId="47EA597D">
                <wp:extent cx="4166484" cy="485030"/>
                <wp:effectExtent l="0" t="0" r="43815" b="10795"/>
                <wp:docPr id="9" name="Grupp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60BD93-97F1-FF69-B1BC-10B2711BED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484" cy="485030"/>
                          <a:chOff x="0" y="0"/>
                          <a:chExt cx="4655057" cy="1094232"/>
                        </a:xfrm>
                      </wpg:grpSpPr>
                      <wps:wsp>
                        <wps:cNvPr id="1006448825" name="Freccia a pentagono 1006448825">
                          <a:extLst>
                            <a:ext uri="{FF2B5EF4-FFF2-40B4-BE49-F238E27FC236}">
                              <a16:creationId xmlns:a16="http://schemas.microsoft.com/office/drawing/2014/main" id="{F5C8CD42-B082-5716-44B6-1B8F8551E771}"/>
                            </a:ext>
                          </a:extLst>
                        </wps:cNvPr>
                        <wps:cNvSpPr/>
                        <wps:spPr>
                          <a:xfrm>
                            <a:off x="0" y="4763"/>
                            <a:ext cx="1421320" cy="1089469"/>
                          </a:xfrm>
                          <a:prstGeom prst="homePlate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D50C5C" w14:textId="705D86AE" w:rsidR="00EF20B6" w:rsidRPr="00EF20B6" w:rsidRDefault="00EF20B6" w:rsidP="00EF20B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kern w:val="0"/>
                                  <w14:ligatures w14:val="none"/>
                                </w:rPr>
                              </w:pPr>
                              <w:r w:rsidRPr="00EF20B6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</w:rPr>
                                <w:t>Produttore agricolo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552910" name="Freccia a pentagono 873552910">
                          <a:extLst>
                            <a:ext uri="{FF2B5EF4-FFF2-40B4-BE49-F238E27FC236}">
                              <a16:creationId xmlns:a16="http://schemas.microsoft.com/office/drawing/2014/main" id="{E6E4D657-F69C-4050-9996-5601D20BFA57}"/>
                            </a:ext>
                          </a:extLst>
                        </wps:cNvPr>
                        <wps:cNvSpPr/>
                        <wps:spPr>
                          <a:xfrm>
                            <a:off x="1609725" y="0"/>
                            <a:ext cx="1421320" cy="1089469"/>
                          </a:xfrm>
                          <a:prstGeom prst="homePlate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0F315C" w14:textId="1D517D13" w:rsidR="00EF20B6" w:rsidRPr="007B4600" w:rsidRDefault="00EF20B6" w:rsidP="007B4600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7B460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Biosolidale</w:t>
                              </w:r>
                              <w:r w:rsidR="007B460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B4600" w:rsidRPr="007B460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Distribuzione </w:t>
                              </w:r>
                              <w:r w:rsidRPr="007B460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srl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512506" name="Freccia a pentagono 1860512506">
                          <a:extLst>
                            <a:ext uri="{FF2B5EF4-FFF2-40B4-BE49-F238E27FC236}">
                              <a16:creationId xmlns:a16="http://schemas.microsoft.com/office/drawing/2014/main" id="{2D10E07F-E39F-426A-A771-1E02826205CF}"/>
                            </a:ext>
                          </a:extLst>
                        </wps:cNvPr>
                        <wps:cNvSpPr/>
                        <wps:spPr>
                          <a:xfrm>
                            <a:off x="3233737" y="4763"/>
                            <a:ext cx="1421320" cy="1089469"/>
                          </a:xfrm>
                          <a:prstGeom prst="homePlat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78A2A7" w14:textId="6A64EFCC" w:rsidR="00EF20B6" w:rsidRPr="00BA07E9" w:rsidRDefault="00EF20B6" w:rsidP="00EF20B6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BA07E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RTI</w:t>
                              </w:r>
                              <w:r w:rsidR="00EB634C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 -</w:t>
                              </w:r>
                              <w:r w:rsidRPr="00BA07E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>La Romana Cooperativa</w:t>
                              </w:r>
                            </w:p>
                            <w:p w14:paraId="3504BC02" w14:textId="75664B23" w:rsidR="00EF20B6" w:rsidRPr="00BA07E9" w:rsidRDefault="00EF20B6" w:rsidP="00EF20B6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BA07E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16"/>
                                  <w:szCs w:val="16"/>
                                </w:rPr>
                                <w:t xml:space="preserve">Servizi Integrati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6B432" id="Gruppo 8" o:spid="_x0000_s1027" style="width:328.05pt;height:38.2pt;mso-position-horizontal-relative:char;mso-position-vertical-relative:line" coordsize="46550,10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reccia a pentagono 1006448825" o:spid="_x0000_s1028" type="#_x0000_t15" style="position:absolute;top:47;width:14213;height:10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" adj="13322" fillcolor="#e2efd9 [665]" strokecolor="#70ad47 [3209]" strokeweight="1pt">
                  <v:textbox>
                    <w:txbxContent>
                      <w:p w14:paraId="66D50C5C" w14:textId="705D86AE" w:rsidR="00EF20B6" w:rsidRPr="00EF20B6" w:rsidRDefault="00EF20B6" w:rsidP="00EF20B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kern w:val="0"/>
                            <w14:ligatures w14:val="none"/>
                          </w:rPr>
                        </w:pPr>
                        <w:r w:rsidRPr="00EF20B6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</w:rPr>
                          <w:t>Produttore agricolo</w:t>
                        </w:r>
                      </w:p>
                    </w:txbxContent>
                  </v:textbox>
                </v:shape>
                <v:shape id="Freccia a pentagono 873552910" o:spid="_x0000_s1029" type="#_x0000_t15" style="position:absolute;left:16097;width:14213;height:10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" adj="13322" fillcolor="#c5e0b3 [1305]" strokecolor="#70ad47 [3209]" strokeweight="1pt">
                  <v:textbox>
                    <w:txbxContent>
                      <w:p w14:paraId="670F315C" w14:textId="1D517D13" w:rsidR="00EF20B6" w:rsidRPr="007B4600" w:rsidRDefault="00EF20B6" w:rsidP="007B4600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7B4600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Biosolidale</w:t>
                        </w:r>
                        <w:r w:rsidR="007B4600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 xml:space="preserve"> </w:t>
                        </w:r>
                        <w:r w:rsidR="007B4600" w:rsidRPr="007B4600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 xml:space="preserve">Distribuzione </w:t>
                        </w:r>
                        <w:r w:rsidRPr="007B4600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srl</w:t>
                        </w:r>
                      </w:p>
                    </w:txbxContent>
                  </v:textbox>
                </v:shape>
                <v:shape id="Freccia a pentagono 1860512506" o:spid="_x0000_s1030" type="#_x0000_t15" style="position:absolute;left:32337;top:47;width:14213;height:10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" adj="13322" fillcolor="#a8d08d [1945]" strokecolor="#70ad47 [3209]" strokeweight="1pt">
                  <v:textbox>
                    <w:txbxContent>
                      <w:p w14:paraId="3E78A2A7" w14:textId="6A64EFCC" w:rsidR="00EF20B6" w:rsidRPr="00BA07E9" w:rsidRDefault="00EF20B6" w:rsidP="00EF20B6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BA07E9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RTI</w:t>
                        </w:r>
                        <w:r w:rsidR="00EB634C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 xml:space="preserve"> -</w:t>
                        </w:r>
                        <w:r w:rsidRPr="00BA07E9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>La Romana Cooperativa</w:t>
                        </w:r>
                      </w:p>
                      <w:p w14:paraId="3504BC02" w14:textId="75664B23" w:rsidR="00EF20B6" w:rsidRPr="00BA07E9" w:rsidRDefault="00EF20B6" w:rsidP="00EF20B6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BA07E9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16"/>
                            <w:szCs w:val="16"/>
                          </w:rPr>
                          <w:t xml:space="preserve">Servizi Integrati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ACED04" w14:textId="77777777" w:rsidR="00C565E2" w:rsidRDefault="006F7D80" w:rsidP="00EA6355">
      <w:pPr>
        <w:spacing w:after="0" w:line="240" w:lineRule="auto"/>
        <w:jc w:val="both"/>
      </w:pPr>
      <w:r w:rsidRPr="00A33A60">
        <w:t xml:space="preserve">Ciò configura una filiera corta con un numero ridotto di passaggi intermedi, facilitando la tracciabilità. </w:t>
      </w:r>
    </w:p>
    <w:p w14:paraId="1167C7EE" w14:textId="6901C9F2" w:rsidR="00C565E2" w:rsidRDefault="006F7D80" w:rsidP="00EA6355">
      <w:pPr>
        <w:spacing w:after="0" w:line="240" w:lineRule="auto"/>
        <w:jc w:val="both"/>
      </w:pPr>
      <w:r w:rsidRPr="00A33A60">
        <w:t xml:space="preserve">Complessivamente </w:t>
      </w:r>
      <w:r w:rsidR="00461A26">
        <w:rPr>
          <w:b/>
          <w:bCs/>
        </w:rPr>
        <w:t>l</w:t>
      </w:r>
      <w:r w:rsidR="00461A26" w:rsidRPr="00247684">
        <w:rPr>
          <w:b/>
          <w:bCs/>
        </w:rPr>
        <w:t>a filiera ortofrutticola</w:t>
      </w:r>
      <w:r w:rsidR="00461A26" w:rsidRPr="00A33A60">
        <w:t xml:space="preserve"> </w:t>
      </w:r>
      <w:r w:rsidR="00461A26">
        <w:t>conta</w:t>
      </w:r>
      <w:r w:rsidR="00C565E2"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56"/>
        <w:gridCol w:w="2491"/>
        <w:gridCol w:w="2213"/>
        <w:gridCol w:w="2468"/>
      </w:tblGrid>
      <w:tr w:rsidR="00C565E2" w:rsidRPr="00C565E2" w14:paraId="4175F477" w14:textId="77777777" w:rsidTr="00C565E2">
        <w:tc>
          <w:tcPr>
            <w:tcW w:w="2456" w:type="dxa"/>
          </w:tcPr>
          <w:p w14:paraId="22F0308F" w14:textId="10E2FDAD" w:rsidR="00C565E2" w:rsidRPr="00C565E2" w:rsidRDefault="00C565E2" w:rsidP="00C565E2">
            <w:pPr>
              <w:jc w:val="center"/>
              <w:rPr>
                <w:b/>
                <w:bCs/>
              </w:rPr>
            </w:pPr>
            <w:r w:rsidRPr="00C565E2">
              <w:rPr>
                <w:b/>
                <w:bCs/>
              </w:rPr>
              <w:t>3</w:t>
            </w:r>
            <w:r w:rsidR="008243F1">
              <w:rPr>
                <w:b/>
                <w:bCs/>
              </w:rPr>
              <w:t>2</w:t>
            </w:r>
            <w:r w:rsidRPr="00C565E2">
              <w:rPr>
                <w:b/>
                <w:bCs/>
              </w:rPr>
              <w:t xml:space="preserve"> fornitori</w:t>
            </w:r>
          </w:p>
        </w:tc>
        <w:tc>
          <w:tcPr>
            <w:tcW w:w="2491" w:type="dxa"/>
          </w:tcPr>
          <w:p w14:paraId="7383A607" w14:textId="3E81359E" w:rsidR="00C565E2" w:rsidRPr="00C565E2" w:rsidRDefault="00C565E2" w:rsidP="00C565E2">
            <w:pPr>
              <w:jc w:val="center"/>
              <w:rPr>
                <w:b/>
                <w:bCs/>
              </w:rPr>
            </w:pPr>
            <w:r w:rsidRPr="00C565E2">
              <w:rPr>
                <w:b/>
                <w:bCs/>
              </w:rPr>
              <w:t>40 referenze</w:t>
            </w:r>
          </w:p>
        </w:tc>
        <w:tc>
          <w:tcPr>
            <w:tcW w:w="2213" w:type="dxa"/>
          </w:tcPr>
          <w:p w14:paraId="06D9FF6E" w14:textId="1B5DF852" w:rsidR="00C565E2" w:rsidRPr="00C565E2" w:rsidRDefault="00C565E2" w:rsidP="00C565E2">
            <w:pPr>
              <w:jc w:val="center"/>
              <w:rPr>
                <w:b/>
                <w:bCs/>
              </w:rPr>
            </w:pPr>
            <w:proofErr w:type="gramStart"/>
            <w:r w:rsidRPr="00C565E2">
              <w:rPr>
                <w:b/>
                <w:bCs/>
              </w:rPr>
              <w:t>9</w:t>
            </w:r>
            <w:proofErr w:type="gramEnd"/>
            <w:r w:rsidRPr="00C565E2">
              <w:rPr>
                <w:b/>
                <w:bCs/>
              </w:rPr>
              <w:t xml:space="preserve"> regioni</w:t>
            </w:r>
          </w:p>
        </w:tc>
        <w:tc>
          <w:tcPr>
            <w:tcW w:w="2468" w:type="dxa"/>
          </w:tcPr>
          <w:p w14:paraId="1C8550B5" w14:textId="2BD0DDCE" w:rsidR="00C565E2" w:rsidRPr="00C565E2" w:rsidRDefault="00C565E2" w:rsidP="00C565E2">
            <w:pPr>
              <w:jc w:val="center"/>
              <w:rPr>
                <w:b/>
                <w:bCs/>
              </w:rPr>
            </w:pPr>
            <w:r w:rsidRPr="00C565E2">
              <w:rPr>
                <w:b/>
                <w:bCs/>
              </w:rPr>
              <w:t>16 province</w:t>
            </w:r>
          </w:p>
        </w:tc>
      </w:tr>
    </w:tbl>
    <w:p w14:paraId="48C77C66" w14:textId="6A0B798D" w:rsidR="008243F1" w:rsidRDefault="00F20CB7" w:rsidP="00F20CB7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EDDE7D6" wp14:editId="27230B8A">
            <wp:simplePos x="0" y="0"/>
            <wp:positionH relativeFrom="margin">
              <wp:posOffset>30480</wp:posOffset>
            </wp:positionH>
            <wp:positionV relativeFrom="paragraph">
              <wp:posOffset>5080</wp:posOffset>
            </wp:positionV>
            <wp:extent cx="2286000" cy="2019300"/>
            <wp:effectExtent l="0" t="0" r="0" b="0"/>
            <wp:wrapSquare wrapText="bothSides"/>
            <wp:docPr id="178193960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9601" name="Immagine 178193960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0" r="14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 distribuzione territoriale mostra:</w:t>
      </w:r>
    </w:p>
    <w:p w14:paraId="43D4A901" w14:textId="77A117A5" w:rsidR="00F20CB7" w:rsidRDefault="00F20CB7" w:rsidP="00F20CB7">
      <w:pPr>
        <w:spacing w:after="0" w:line="240" w:lineRule="auto"/>
        <w:jc w:val="both"/>
      </w:pPr>
      <w:r>
        <w:t>1</w:t>
      </w:r>
      <w:r w:rsidR="008243F1">
        <w:t>6</w:t>
      </w:r>
      <w:r w:rsidR="006F7D80" w:rsidRPr="00A33A60">
        <w:t xml:space="preserve"> produttori agricoli </w:t>
      </w:r>
      <w:r w:rsidR="008243F1">
        <w:t xml:space="preserve">sono </w:t>
      </w:r>
      <w:r w:rsidR="006F7D80" w:rsidRPr="00A33A60">
        <w:t xml:space="preserve">localizzati </w:t>
      </w:r>
      <w:r w:rsidR="008243F1">
        <w:t>nella regione Lazio</w:t>
      </w:r>
      <w:r w:rsidR="006F7D80" w:rsidRPr="00A33A60">
        <w:t xml:space="preserve"> (pari a</w:t>
      </w:r>
      <w:r w:rsidR="00C565E2">
        <w:t>l</w:t>
      </w:r>
      <w:r w:rsidR="006F7D80" w:rsidRPr="00A33A60">
        <w:t xml:space="preserve"> </w:t>
      </w:r>
      <w:r w:rsidR="00C565E2">
        <w:t>5</w:t>
      </w:r>
      <w:r w:rsidR="008243F1">
        <w:t>0</w:t>
      </w:r>
      <w:r w:rsidR="006F7D80" w:rsidRPr="00A33A60">
        <w:t>% del totale)</w:t>
      </w:r>
      <w:r>
        <w:t xml:space="preserve"> e di questi, 15 hanno sede produttiva nelle province di Roma e Latina (circa il 47%).</w:t>
      </w:r>
      <w:r w:rsidRPr="00F20CB7">
        <w:t xml:space="preserve"> </w:t>
      </w:r>
      <w:r w:rsidR="004E1ED6">
        <w:t>Si veda dettaglio dell’elenco nell’allegato 1.</w:t>
      </w:r>
    </w:p>
    <w:p w14:paraId="28C6C86C" w14:textId="5064619B" w:rsidR="00F20CB7" w:rsidRPr="00F20CB7" w:rsidRDefault="00F20CB7" w:rsidP="00F20CB7">
      <w:pPr>
        <w:spacing w:after="0" w:line="240" w:lineRule="auto"/>
        <w:jc w:val="both"/>
        <w:rPr>
          <w:b/>
          <w:bCs/>
        </w:rPr>
      </w:pPr>
      <w:r w:rsidRPr="00F20CB7">
        <w:rPr>
          <w:b/>
          <w:bCs/>
        </w:rPr>
        <w:t>Tale concentrazione territoriale ha implicazioni importanti: se da un lato migliora la prossimità e la gestione logistica, dall’altro evidenzia un profilo di rischio elevato sul piano dei diritti del lavoro, date le criticità note di quel comprensorio</w:t>
      </w:r>
      <w:r>
        <w:rPr>
          <w:b/>
          <w:bCs/>
        </w:rPr>
        <w:t>.</w:t>
      </w:r>
    </w:p>
    <w:p w14:paraId="61B81BF0" w14:textId="135499B5" w:rsidR="00F20CB7" w:rsidRDefault="00F20CB7" w:rsidP="00EA6355">
      <w:pPr>
        <w:spacing w:after="0" w:line="240" w:lineRule="auto"/>
        <w:jc w:val="both"/>
      </w:pPr>
    </w:p>
    <w:p w14:paraId="2472A294" w14:textId="3F728E38" w:rsidR="00EA6355" w:rsidRDefault="00EA6355" w:rsidP="00EA6355">
      <w:pPr>
        <w:spacing w:after="0" w:line="240" w:lineRule="auto"/>
        <w:jc w:val="both"/>
      </w:pPr>
    </w:p>
    <w:p w14:paraId="221AF8EC" w14:textId="77777777" w:rsidR="006433F7" w:rsidRDefault="006433F7" w:rsidP="006E6556">
      <w:pPr>
        <w:spacing w:after="0" w:line="240" w:lineRule="auto"/>
        <w:jc w:val="both"/>
      </w:pPr>
    </w:p>
    <w:p w14:paraId="0460BD5B" w14:textId="77777777" w:rsidR="00A85D16" w:rsidRDefault="00A85D16" w:rsidP="006E6556">
      <w:pPr>
        <w:spacing w:after="0" w:line="240" w:lineRule="auto"/>
        <w:jc w:val="both"/>
      </w:pPr>
    </w:p>
    <w:p w14:paraId="3D1BF1FC" w14:textId="60441BCA" w:rsidR="00A85D16" w:rsidRDefault="0002123F" w:rsidP="006E6556">
      <w:pPr>
        <w:spacing w:after="0" w:line="240" w:lineRule="auto"/>
        <w:jc w:val="both"/>
      </w:pPr>
      <w:r>
        <w:t>Nella tabella sotto sono indicati i dati che saranno raccolti dai fornitori.</w:t>
      </w:r>
    </w:p>
    <w:p w14:paraId="61994591" w14:textId="208F81E5" w:rsidR="006433F7" w:rsidRDefault="006E6556" w:rsidP="006E6556">
      <w:pPr>
        <w:spacing w:after="0" w:line="240" w:lineRule="auto"/>
        <w:jc w:val="both"/>
      </w:pPr>
      <w:r w:rsidRPr="006E6556">
        <w:t xml:space="preserve">Sulla base di queste fonti </w:t>
      </w:r>
      <w:r w:rsidR="0002123F">
        <w:t>(</w:t>
      </w:r>
      <w:r w:rsidRPr="006E6556">
        <w:t>e dei dati interni</w:t>
      </w:r>
      <w:r w:rsidR="0002123F">
        <w:t>)</w:t>
      </w:r>
      <w:r w:rsidRPr="006E6556">
        <w:t xml:space="preserve">, ogni fornitore </w:t>
      </w:r>
      <w:r>
        <w:t>sarà</w:t>
      </w:r>
      <w:r w:rsidRPr="006E6556">
        <w:t xml:space="preserve"> classificato</w:t>
      </w:r>
      <w:r>
        <w:t xml:space="preserve"> (a completamento della mappatura)</w:t>
      </w:r>
      <w:r w:rsidRPr="006E6556">
        <w:t xml:space="preserve"> in una scala di rischio sociale (Alto/ Medio/Basso)</w:t>
      </w:r>
      <w:r w:rsidR="0002123F"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6E6556" w14:paraId="1806D4CD" w14:textId="77777777" w:rsidTr="0077696B">
        <w:tc>
          <w:tcPr>
            <w:tcW w:w="2689" w:type="dxa"/>
            <w:shd w:val="clear" w:color="auto" w:fill="F7CAAC" w:themeFill="accent2" w:themeFillTint="66"/>
            <w:vAlign w:val="center"/>
          </w:tcPr>
          <w:p w14:paraId="44DD9DAF" w14:textId="6AA9786F" w:rsidR="006E6556" w:rsidRPr="00B162C7" w:rsidRDefault="006E6556" w:rsidP="00BA07E9">
            <w:pPr>
              <w:pStyle w:val="Paragrafoelenco"/>
              <w:numPr>
                <w:ilvl w:val="0"/>
                <w:numId w:val="60"/>
              </w:numPr>
              <w:ind w:left="172" w:hanging="218"/>
              <w:rPr>
                <w:b/>
                <w:bCs/>
                <w:sz w:val="18"/>
                <w:szCs w:val="18"/>
              </w:rPr>
            </w:pPr>
            <w:r w:rsidRPr="00B162C7">
              <w:rPr>
                <w:b/>
                <w:bCs/>
                <w:sz w:val="18"/>
                <w:szCs w:val="18"/>
              </w:rPr>
              <w:t>area geografica</w:t>
            </w:r>
            <w:r w:rsidR="00611791">
              <w:rPr>
                <w:b/>
                <w:bCs/>
                <w:sz w:val="18"/>
                <w:szCs w:val="18"/>
              </w:rPr>
              <w:t xml:space="preserve"> e CCNL di riferimento</w:t>
            </w:r>
          </w:p>
        </w:tc>
        <w:tc>
          <w:tcPr>
            <w:tcW w:w="6939" w:type="dxa"/>
            <w:shd w:val="clear" w:color="auto" w:fill="F7CAAC" w:themeFill="accent2" w:themeFillTint="66"/>
            <w:vAlign w:val="center"/>
          </w:tcPr>
          <w:p w14:paraId="04F72303" w14:textId="75226716" w:rsidR="006E6556" w:rsidRPr="004F23A5" w:rsidRDefault="006E6556" w:rsidP="006E6556">
            <w:pPr>
              <w:jc w:val="both"/>
              <w:rPr>
                <w:sz w:val="14"/>
                <w:szCs w:val="14"/>
              </w:rPr>
            </w:pPr>
            <w:r w:rsidRPr="006E6556">
              <w:rPr>
                <w:sz w:val="14"/>
                <w:szCs w:val="14"/>
              </w:rPr>
              <w:t>Le aree ricomprese tra quelle a più alta criticità nei rapporti istituzionali (es. province con presenza di aree ad “agromafie” e caporalato) determinano un innalzamento della classe di rischio di partenza: un fornitore localizzato in tali territori viene classificato almeno in rischio Medio, con possibilità di passare a rischio Alto se altri fattori (b, d) sono negativi. A parità di altri elementi, l’area geografica condiziona anche il numero minimo di audit in campo programmati.</w:t>
            </w:r>
          </w:p>
        </w:tc>
      </w:tr>
      <w:tr w:rsidR="006E6556" w14:paraId="140B2FB6" w14:textId="77777777" w:rsidTr="0077696B">
        <w:tc>
          <w:tcPr>
            <w:tcW w:w="2689" w:type="dxa"/>
            <w:shd w:val="clear" w:color="auto" w:fill="F7CAAC" w:themeFill="accent2" w:themeFillTint="66"/>
            <w:vAlign w:val="center"/>
          </w:tcPr>
          <w:p w14:paraId="591E847A" w14:textId="623F3396" w:rsidR="006E6556" w:rsidRPr="00B162C7" w:rsidRDefault="006E6556" w:rsidP="00BA07E9">
            <w:pPr>
              <w:pStyle w:val="Paragrafoelenco"/>
              <w:numPr>
                <w:ilvl w:val="0"/>
                <w:numId w:val="60"/>
              </w:numPr>
              <w:ind w:left="172" w:hanging="218"/>
              <w:rPr>
                <w:b/>
                <w:bCs/>
                <w:sz w:val="18"/>
                <w:szCs w:val="18"/>
              </w:rPr>
            </w:pPr>
            <w:r w:rsidRPr="00B162C7">
              <w:rPr>
                <w:b/>
                <w:bCs/>
                <w:sz w:val="18"/>
                <w:szCs w:val="18"/>
              </w:rPr>
              <w:t>tipologia di coltura e intensità di manodopera stagionale</w:t>
            </w:r>
          </w:p>
        </w:tc>
        <w:tc>
          <w:tcPr>
            <w:tcW w:w="6939" w:type="dxa"/>
            <w:shd w:val="clear" w:color="auto" w:fill="F7CAAC" w:themeFill="accent2" w:themeFillTint="66"/>
          </w:tcPr>
          <w:p w14:paraId="02CD2B85" w14:textId="2A400591" w:rsidR="006E6556" w:rsidRPr="006E6556" w:rsidRDefault="006E6556" w:rsidP="006E6556">
            <w:pPr>
              <w:jc w:val="both"/>
              <w:rPr>
                <w:sz w:val="14"/>
                <w:szCs w:val="14"/>
              </w:rPr>
            </w:pPr>
            <w:r w:rsidRPr="006E6556">
              <w:rPr>
                <w:sz w:val="14"/>
                <w:szCs w:val="14"/>
              </w:rPr>
              <w:t>Le colture ad alta intensità di lavoro manuale e forte stagionalità (ortaggi freschi, verdure a foglia, ortaggi da frutto, frutta da raccolta manuale) comportano un incremento del rischio: l’azienda che lavora prevalentemente queste referenze può essere spostata di una classe verso l’alto rispetto al dato territoriale (es. da Medio ad Alto). A ciò si associa una maggiore frequenza di audit documentali e in campo, in particolare durante i picchi produttivi.</w:t>
            </w:r>
          </w:p>
        </w:tc>
      </w:tr>
      <w:tr w:rsidR="006E6556" w14:paraId="03D021A3" w14:textId="77777777" w:rsidTr="0077696B">
        <w:tc>
          <w:tcPr>
            <w:tcW w:w="2689" w:type="dxa"/>
            <w:shd w:val="clear" w:color="auto" w:fill="F7CAAC" w:themeFill="accent2" w:themeFillTint="66"/>
            <w:vAlign w:val="center"/>
          </w:tcPr>
          <w:p w14:paraId="0C321AE9" w14:textId="7AD11C5E" w:rsidR="006E6556" w:rsidRPr="00B162C7" w:rsidRDefault="00611791" w:rsidP="00611791">
            <w:pPr>
              <w:pStyle w:val="Paragrafoelenco"/>
              <w:numPr>
                <w:ilvl w:val="0"/>
                <w:numId w:val="60"/>
              </w:numPr>
              <w:ind w:left="172" w:hanging="14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n. dei dipendenti a tempo determinato e indeterminato, nazionalità, nazionalità, </w:t>
            </w:r>
            <w:r w:rsidR="006E6556" w:rsidRPr="00B162C7">
              <w:rPr>
                <w:b/>
                <w:bCs/>
                <w:sz w:val="18"/>
                <w:szCs w:val="18"/>
              </w:rPr>
              <w:t>grado di formalizzazione dei processi</w:t>
            </w:r>
          </w:p>
        </w:tc>
        <w:tc>
          <w:tcPr>
            <w:tcW w:w="6939" w:type="dxa"/>
            <w:shd w:val="clear" w:color="auto" w:fill="F7CAAC" w:themeFill="accent2" w:themeFillTint="66"/>
          </w:tcPr>
          <w:p w14:paraId="3D83B2FC" w14:textId="77777777" w:rsidR="00BA07E9" w:rsidRDefault="006433F7" w:rsidP="006E6556">
            <w:pPr>
              <w:pStyle w:val="Paragrafoelenco"/>
              <w:numPr>
                <w:ilvl w:val="0"/>
                <w:numId w:val="59"/>
              </w:numPr>
              <w:ind w:left="35" w:hanging="76"/>
              <w:jc w:val="both"/>
              <w:rPr>
                <w:sz w:val="14"/>
                <w:szCs w:val="14"/>
              </w:rPr>
            </w:pPr>
            <w:r w:rsidRPr="00BA07E9">
              <w:rPr>
                <w:sz w:val="14"/>
                <w:szCs w:val="14"/>
              </w:rPr>
              <w:t>A</w:t>
            </w:r>
            <w:r w:rsidR="006E6556" w:rsidRPr="00BA07E9">
              <w:rPr>
                <w:sz w:val="14"/>
                <w:szCs w:val="14"/>
              </w:rPr>
              <w:t>ziende molto piccole e poco strutturate, prive di procedure minime e figure dedicate alla gestione del personale, comportano un incremento del rischio operativo (maggiore probabilità di irregolarità non presidiate);</w:t>
            </w:r>
          </w:p>
          <w:p w14:paraId="793F1330" w14:textId="507EC45D" w:rsidR="006E6556" w:rsidRPr="004F23A5" w:rsidRDefault="00BA07E9" w:rsidP="006E6556">
            <w:pPr>
              <w:pStyle w:val="Paragrafoelenco"/>
              <w:numPr>
                <w:ilvl w:val="0"/>
                <w:numId w:val="59"/>
              </w:numPr>
              <w:ind w:left="35" w:hanging="76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  <w:r w:rsidR="006E6556" w:rsidRPr="00BA07E9">
              <w:rPr>
                <w:sz w:val="14"/>
                <w:szCs w:val="14"/>
              </w:rPr>
              <w:t>ziende di dimensioni maggiori, con ruoli formalizzati (es. ufficio del personale, RSPP interno, referenti per la compliance) e procedure scritte, producono un effetto di attenuazione del rischio. Questo fattore può quindi spostare il fornitore in aumento o in diminuzione di una classe, e incide sulla profondità degli audit (più o meno estesi) e sui controlli documentali richiesti.</w:t>
            </w:r>
          </w:p>
        </w:tc>
      </w:tr>
      <w:tr w:rsidR="006E6556" w14:paraId="75B5D906" w14:textId="77777777" w:rsidTr="0077696B">
        <w:tc>
          <w:tcPr>
            <w:tcW w:w="2689" w:type="dxa"/>
            <w:shd w:val="clear" w:color="auto" w:fill="F7CAAC" w:themeFill="accent2" w:themeFillTint="66"/>
            <w:vAlign w:val="center"/>
          </w:tcPr>
          <w:p w14:paraId="62A70DCE" w14:textId="4D2FB597" w:rsidR="006E6556" w:rsidRPr="00B162C7" w:rsidRDefault="00611791" w:rsidP="00BA07E9">
            <w:pPr>
              <w:pStyle w:val="Paragrafoelenco"/>
              <w:numPr>
                <w:ilvl w:val="0"/>
                <w:numId w:val="60"/>
              </w:numPr>
              <w:ind w:left="172" w:hanging="21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Audit pubblici o di altri enti, </w:t>
            </w:r>
            <w:r w:rsidR="006E6556" w:rsidRPr="00B162C7">
              <w:rPr>
                <w:b/>
                <w:bCs/>
                <w:sz w:val="18"/>
                <w:szCs w:val="18"/>
              </w:rPr>
              <w:t xml:space="preserve">storico di conformità </w:t>
            </w:r>
          </w:p>
        </w:tc>
        <w:tc>
          <w:tcPr>
            <w:tcW w:w="6939" w:type="dxa"/>
            <w:shd w:val="clear" w:color="auto" w:fill="F7CAAC" w:themeFill="accent2" w:themeFillTint="66"/>
          </w:tcPr>
          <w:p w14:paraId="3FCAF729" w14:textId="77777777" w:rsidR="006E6556" w:rsidRPr="006E6556" w:rsidRDefault="006E6556" w:rsidP="006E6556">
            <w:pPr>
              <w:jc w:val="both"/>
              <w:rPr>
                <w:sz w:val="14"/>
                <w:szCs w:val="14"/>
              </w:rPr>
            </w:pPr>
            <w:r w:rsidRPr="006E6556">
              <w:rPr>
                <w:sz w:val="14"/>
                <w:szCs w:val="14"/>
              </w:rPr>
              <w:t>È un fattore di forte rafforzamento o peggioramento del profilo:</w:t>
            </w:r>
          </w:p>
          <w:p w14:paraId="2B9010C1" w14:textId="77777777" w:rsidR="00BA07E9" w:rsidRDefault="006E6556" w:rsidP="006E6556">
            <w:pPr>
              <w:pStyle w:val="Paragrafoelenco"/>
              <w:numPr>
                <w:ilvl w:val="0"/>
                <w:numId w:val="61"/>
              </w:numPr>
              <w:ind w:left="30" w:hanging="76"/>
              <w:jc w:val="both"/>
              <w:rPr>
                <w:sz w:val="14"/>
                <w:szCs w:val="14"/>
              </w:rPr>
            </w:pPr>
            <w:r w:rsidRPr="00BA07E9">
              <w:rPr>
                <w:sz w:val="14"/>
                <w:szCs w:val="14"/>
              </w:rPr>
              <w:t>un buon storico (assenza di NC critiche, NC minori chiuse nei tempi, nessuna segnalazione grave) consente di mantenere o ridurre il livello di rischio e, nel tempo, di alleggerire moderatamente la frequenza dei controlli;</w:t>
            </w:r>
          </w:p>
          <w:p w14:paraId="3DC97C64" w14:textId="2AEAEF4E" w:rsidR="006E6556" w:rsidRPr="00F550D4" w:rsidRDefault="00BA07E9" w:rsidP="006E6556">
            <w:pPr>
              <w:pStyle w:val="Paragrafoelenco"/>
              <w:numPr>
                <w:ilvl w:val="0"/>
                <w:numId w:val="61"/>
              </w:numPr>
              <w:ind w:left="30" w:hanging="76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</w:t>
            </w:r>
            <w:r w:rsidR="006E6556" w:rsidRPr="00BA07E9">
              <w:rPr>
                <w:sz w:val="14"/>
                <w:szCs w:val="14"/>
              </w:rPr>
              <w:t>a presenza di NC critiche, recidive, segnalazioni fondate o collaborazioni insufficienti determina il mantenimento o l’innalzamento della classe di rischio (es. Medio → Alto) e l’incremento degli audit, anche straordinari.</w:t>
            </w:r>
          </w:p>
        </w:tc>
      </w:tr>
      <w:tr w:rsidR="006E6556" w14:paraId="167F05B5" w14:textId="77777777" w:rsidTr="0077696B">
        <w:tc>
          <w:tcPr>
            <w:tcW w:w="2689" w:type="dxa"/>
            <w:shd w:val="clear" w:color="auto" w:fill="E2EFD9" w:themeFill="accent6" w:themeFillTint="33"/>
            <w:vAlign w:val="center"/>
          </w:tcPr>
          <w:p w14:paraId="5C53AD12" w14:textId="50BB201B" w:rsidR="006E6556" w:rsidRPr="00B162C7" w:rsidRDefault="006E6556" w:rsidP="00BA07E9">
            <w:pPr>
              <w:pStyle w:val="Paragrafoelenco"/>
              <w:numPr>
                <w:ilvl w:val="0"/>
                <w:numId w:val="60"/>
              </w:numPr>
              <w:ind w:left="172" w:hanging="218"/>
              <w:rPr>
                <w:b/>
                <w:bCs/>
                <w:sz w:val="18"/>
                <w:szCs w:val="18"/>
              </w:rPr>
            </w:pPr>
            <w:r w:rsidRPr="00B162C7">
              <w:rPr>
                <w:b/>
                <w:bCs/>
                <w:sz w:val="18"/>
                <w:szCs w:val="18"/>
              </w:rPr>
              <w:t>possesso di adeguate certificazioni sociali</w:t>
            </w:r>
            <w:r w:rsidR="00611791">
              <w:rPr>
                <w:b/>
                <w:bCs/>
                <w:sz w:val="18"/>
                <w:szCs w:val="18"/>
              </w:rPr>
              <w:t>, DURC</w:t>
            </w:r>
          </w:p>
        </w:tc>
        <w:tc>
          <w:tcPr>
            <w:tcW w:w="6939" w:type="dxa"/>
            <w:shd w:val="clear" w:color="auto" w:fill="E2EFD9" w:themeFill="accent6" w:themeFillTint="33"/>
          </w:tcPr>
          <w:p w14:paraId="254734AC" w14:textId="77777777" w:rsidR="006E6556" w:rsidRPr="006E6556" w:rsidRDefault="006E6556" w:rsidP="006E6556">
            <w:pPr>
              <w:jc w:val="both"/>
              <w:rPr>
                <w:sz w:val="14"/>
                <w:szCs w:val="14"/>
              </w:rPr>
            </w:pPr>
            <w:r w:rsidRPr="006E6556">
              <w:rPr>
                <w:sz w:val="14"/>
                <w:szCs w:val="14"/>
              </w:rPr>
              <w:t>Il possesso di certificazioni strutturate, verificate da enti terzi, agisce come fattore di attenuazione:</w:t>
            </w:r>
          </w:p>
          <w:p w14:paraId="2D3644BA" w14:textId="77777777" w:rsidR="004F23A5" w:rsidRDefault="006E6556" w:rsidP="006E6556">
            <w:pPr>
              <w:pStyle w:val="Paragrafoelenco"/>
              <w:numPr>
                <w:ilvl w:val="0"/>
                <w:numId w:val="62"/>
              </w:numPr>
              <w:ind w:left="30" w:hanging="76"/>
              <w:jc w:val="both"/>
              <w:rPr>
                <w:sz w:val="14"/>
                <w:szCs w:val="14"/>
              </w:rPr>
            </w:pPr>
            <w:r w:rsidRPr="004F23A5">
              <w:rPr>
                <w:sz w:val="14"/>
                <w:szCs w:val="14"/>
              </w:rPr>
              <w:t>a parità di territorio, colture e storico, una certificazione rilevante può comportare la riduzione di una classe di rischio (da Alto a Medio o da Medio a Basso), se non emergono NC gravi;</w:t>
            </w:r>
          </w:p>
          <w:p w14:paraId="112368FA" w14:textId="17ED1A94" w:rsidR="006E6556" w:rsidRPr="004F23A5" w:rsidRDefault="006E6556" w:rsidP="006E6556">
            <w:pPr>
              <w:pStyle w:val="Paragrafoelenco"/>
              <w:numPr>
                <w:ilvl w:val="0"/>
                <w:numId w:val="62"/>
              </w:numPr>
              <w:ind w:left="30" w:hanging="76"/>
              <w:jc w:val="both"/>
              <w:rPr>
                <w:sz w:val="14"/>
                <w:szCs w:val="14"/>
              </w:rPr>
            </w:pPr>
            <w:r w:rsidRPr="004F23A5">
              <w:rPr>
                <w:sz w:val="14"/>
                <w:szCs w:val="14"/>
              </w:rPr>
              <w:t>operativamente, questo si traduce in una minore frequenza di audit rispetto a fornitori analoghi non certificati, fermo restando un livello minimo di controlli.</w:t>
            </w:r>
          </w:p>
        </w:tc>
      </w:tr>
    </w:tbl>
    <w:p w14:paraId="0788AF71" w14:textId="04AD46CC" w:rsidR="004F23A5" w:rsidRDefault="004F23A5" w:rsidP="009708ED">
      <w:pPr>
        <w:spacing w:after="0" w:line="240" w:lineRule="auto"/>
        <w:jc w:val="both"/>
      </w:pPr>
      <w:r w:rsidRPr="004F23A5">
        <w:lastRenderedPageBreak/>
        <w:t xml:space="preserve">In sintesi, i fattori da a) a d) (territorio, colture, struttura organizzativa, storico) determinano il livello di rischio lordo, mentre </w:t>
      </w:r>
      <w:r>
        <w:t>il</w:t>
      </w:r>
      <w:r w:rsidRPr="004F23A5">
        <w:t xml:space="preserve"> fattor</w:t>
      </w:r>
      <w:r>
        <w:t>e</w:t>
      </w:r>
      <w:r w:rsidRPr="004F23A5">
        <w:t xml:space="preserve"> e) (certificazioni</w:t>
      </w:r>
      <w:r>
        <w:t xml:space="preserve"> sociali</w:t>
      </w:r>
      <w:r w:rsidRPr="004F23A5">
        <w:t>) agisc</w:t>
      </w:r>
      <w:r>
        <w:t>e</w:t>
      </w:r>
      <w:r w:rsidRPr="004F23A5">
        <w:t xml:space="preserve"> da correttiv</w:t>
      </w:r>
      <w:r>
        <w:t>o</w:t>
      </w:r>
      <w:r w:rsidRPr="004F23A5">
        <w:t xml:space="preserve"> in diminuzione, senza mai annullare il rischio ma incidendo in modo trasparente sia sulla classe finale di rischio sia sulla frequenza e intensità dei controlli programmati.</w:t>
      </w:r>
    </w:p>
    <w:p w14:paraId="7D279569" w14:textId="5E961330" w:rsidR="004F23A5" w:rsidRPr="001C0066" w:rsidRDefault="004F23A5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 w:rsidRPr="001C0066">
        <w:rPr>
          <w:b/>
          <w:bCs/>
        </w:rPr>
        <w:t>Soglie di tolleranza</w:t>
      </w:r>
    </w:p>
    <w:p w14:paraId="01172A10" w14:textId="729BC644" w:rsidR="009708ED" w:rsidRPr="001C0066" w:rsidRDefault="004F23A5" w:rsidP="004F23A5">
      <w:pPr>
        <w:spacing w:after="0" w:line="240" w:lineRule="auto"/>
        <w:jc w:val="both"/>
      </w:pPr>
      <w:r w:rsidRPr="001C0066">
        <w:t>Per rendere operativa la gestione del rischio, vengono definiti parametri di tolleranza</w:t>
      </w:r>
      <w:r>
        <w:t xml:space="preserve"> per i fattori di rischio individuati</w:t>
      </w:r>
      <w:r w:rsidRPr="001C0066">
        <w:t xml:space="preserve">. </w:t>
      </w:r>
      <w:r w:rsidR="009708ED" w:rsidRPr="001C0066">
        <w:t xml:space="preserve"> </w:t>
      </w:r>
    </w:p>
    <w:tbl>
      <w:tblPr>
        <w:tblW w:w="0" w:type="auto"/>
        <w:tblCellSpacing w:w="1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95"/>
        <w:gridCol w:w="3353"/>
        <w:gridCol w:w="3228"/>
        <w:gridCol w:w="1783"/>
      </w:tblGrid>
      <w:tr w:rsidR="009708ED" w:rsidRPr="001C0066" w14:paraId="60320638" w14:textId="77777777" w:rsidTr="00763E2D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B5512C" w14:textId="77777777" w:rsidR="009708ED" w:rsidRPr="001C0066" w:rsidRDefault="009708ED" w:rsidP="00763E2D">
            <w:pPr>
              <w:spacing w:after="0" w:line="240" w:lineRule="auto"/>
              <w:jc w:val="both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 xml:space="preserve">Cod.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7E903" w14:textId="77777777" w:rsidR="009708ED" w:rsidRPr="001C0066" w:rsidRDefault="009708ED" w:rsidP="00763E2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3105A" w14:textId="77777777" w:rsidR="009708ED" w:rsidRPr="001C0066" w:rsidRDefault="009708ED" w:rsidP="00763E2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Indicatore principale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714B4" w14:textId="77777777" w:rsidR="009708ED" w:rsidRPr="001C0066" w:rsidRDefault="009708ED" w:rsidP="00763E2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Soglia di tolleranza</w:t>
            </w:r>
          </w:p>
        </w:tc>
      </w:tr>
      <w:tr w:rsidR="009708ED" w:rsidRPr="001C0066" w14:paraId="23C44AA6" w14:textId="77777777" w:rsidTr="00763E2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58176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47405" w14:textId="3A37C4DC" w:rsidR="009708ED" w:rsidRPr="007D6D6B" w:rsidRDefault="00C241D0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7D6D6B">
              <w:rPr>
                <w:sz w:val="16"/>
                <w:szCs w:val="16"/>
              </w:rPr>
              <w:t>lavoro grigio/sfruttamento*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3A9E0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scostamento da minimi contrattuali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8C9D7" w14:textId="6C599DA6" w:rsidR="009708ED" w:rsidRPr="001C0066" w:rsidRDefault="007D6D6B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1%</w:t>
            </w:r>
            <w:r w:rsidR="009708ED" w:rsidRPr="001C0066">
              <w:rPr>
                <w:sz w:val="16"/>
                <w:szCs w:val="16"/>
              </w:rPr>
              <w:t xml:space="preserve"> scostamenti consentiti</w:t>
            </w:r>
          </w:p>
        </w:tc>
      </w:tr>
      <w:tr w:rsidR="009708ED" w:rsidRPr="001C0066" w14:paraId="2F7C17DC" w14:textId="77777777" w:rsidTr="00763E2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07A6D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5834F" w14:textId="36765E8F" w:rsidR="009708ED" w:rsidRPr="007D6D6B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7D6D6B">
              <w:rPr>
                <w:sz w:val="16"/>
                <w:szCs w:val="16"/>
              </w:rPr>
              <w:t>Lavoro irregolare</w:t>
            </w:r>
            <w:r w:rsidR="00C241D0" w:rsidRPr="007D6D6B">
              <w:rPr>
                <w:sz w:val="16"/>
                <w:szCs w:val="16"/>
              </w:rPr>
              <w:t>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B5420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% lavoratori senza contratto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73515" w14:textId="11A29EB3" w:rsidR="009708ED" w:rsidRPr="001C0066" w:rsidRDefault="00611791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9708ED" w:rsidRPr="001C0066">
              <w:rPr>
                <w:sz w:val="16"/>
                <w:szCs w:val="16"/>
              </w:rPr>
              <w:t>% forza lavoro</w:t>
            </w:r>
          </w:p>
        </w:tc>
      </w:tr>
      <w:tr w:rsidR="009708ED" w:rsidRPr="001C0066" w14:paraId="13CA1CCF" w14:textId="77777777" w:rsidTr="00763E2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C135C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F925A" w14:textId="77777777" w:rsidR="009708ED" w:rsidRPr="007D6D6B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7D6D6B">
              <w:rPr>
                <w:sz w:val="16"/>
                <w:szCs w:val="16"/>
              </w:rPr>
              <w:t>Sicurezza e condizioni di lavoro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E700C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 xml:space="preserve">n. violazioni gravi </w:t>
            </w:r>
            <w:proofErr w:type="spellStart"/>
            <w:r w:rsidRPr="001C0066">
              <w:rPr>
                <w:sz w:val="16"/>
                <w:szCs w:val="16"/>
              </w:rPr>
              <w:t>D.Lgs.</w:t>
            </w:r>
            <w:proofErr w:type="spellEnd"/>
            <w:r w:rsidRPr="001C0066">
              <w:rPr>
                <w:sz w:val="16"/>
                <w:szCs w:val="16"/>
              </w:rPr>
              <w:t xml:space="preserve"> 81/08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D3EAB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0 violazioni gravi tollerate</w:t>
            </w:r>
          </w:p>
        </w:tc>
      </w:tr>
      <w:tr w:rsidR="009708ED" w:rsidRPr="001C0066" w14:paraId="585532BA" w14:textId="77777777" w:rsidTr="00763E2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00040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662EE" w14:textId="77777777" w:rsidR="009708ED" w:rsidRPr="007D6D6B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7D6D6B">
              <w:rPr>
                <w:sz w:val="16"/>
                <w:szCs w:val="16"/>
              </w:rPr>
              <w:t>Impiego di sostanze dopanti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E0977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n. </w:t>
            </w:r>
            <w:r w:rsidRPr="00AB7288">
              <w:rPr>
                <w:sz w:val="16"/>
                <w:szCs w:val="16"/>
              </w:rPr>
              <w:t xml:space="preserve">segnalazioni ricevute </w:t>
            </w:r>
            <w:r>
              <w:rPr>
                <w:sz w:val="16"/>
                <w:szCs w:val="16"/>
              </w:rPr>
              <w:t>da</w:t>
            </w:r>
            <w:r w:rsidRPr="00AB7288">
              <w:rPr>
                <w:sz w:val="16"/>
                <w:szCs w:val="16"/>
              </w:rPr>
              <w:t xml:space="preserve"> canali whistleblowing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E259A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0 (tolleranza zero)</w:t>
            </w:r>
          </w:p>
        </w:tc>
      </w:tr>
      <w:tr w:rsidR="009708ED" w:rsidRPr="001C0066" w14:paraId="00BCA41B" w14:textId="77777777" w:rsidTr="00763E2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7E2BC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225FC" w14:textId="77777777" w:rsidR="009708ED" w:rsidRPr="007D6D6B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7D6D6B">
              <w:rPr>
                <w:sz w:val="16"/>
                <w:szCs w:val="16"/>
              </w:rPr>
              <w:t>Esclusione sociale/Alloggi indecorosi per stagionali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7E64D" w14:textId="77777777" w:rsidR="009708ED" w:rsidRPr="001C0066" w:rsidRDefault="009708ED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requisiti igienico-sanitari minimi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AE2D3" w14:textId="5B998556" w:rsidR="009708ED" w:rsidRPr="001C0066" w:rsidRDefault="00843001" w:rsidP="00763E2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1%</w:t>
            </w:r>
            <w:r w:rsidR="009708ED" w:rsidRPr="001C0066">
              <w:rPr>
                <w:sz w:val="16"/>
                <w:szCs w:val="16"/>
              </w:rPr>
              <w:t xml:space="preserve"> situazioni non idonee</w:t>
            </w:r>
          </w:p>
        </w:tc>
      </w:tr>
    </w:tbl>
    <w:p w14:paraId="149C273D" w14:textId="4306E940" w:rsidR="00C241D0" w:rsidRDefault="00C241D0" w:rsidP="00C241D0">
      <w:pPr>
        <w:spacing w:after="0" w:line="240" w:lineRule="auto"/>
        <w:jc w:val="both"/>
      </w:pPr>
      <w:r>
        <w:t xml:space="preserve">*Le aziende considerano il </w:t>
      </w:r>
      <w:r w:rsidRPr="00C241D0">
        <w:rPr>
          <w:b/>
          <w:bCs/>
        </w:rPr>
        <w:t>lavoro grigio</w:t>
      </w:r>
      <w:r>
        <w:t xml:space="preserve"> un</w:t>
      </w:r>
      <w:r w:rsidRPr="00C241D0">
        <w:t xml:space="preserve"> rapporto formalmente regolare, ma </w:t>
      </w:r>
      <w:r>
        <w:t>a</w:t>
      </w:r>
      <w:r w:rsidRPr="00C241D0">
        <w:t xml:space="preserve"> condizioni reali (orario, salario, mansioni) diverse da quelle dichiarate</w:t>
      </w:r>
      <w:r>
        <w:t xml:space="preserve">; </w:t>
      </w:r>
      <w:r w:rsidRPr="00C241D0">
        <w:rPr>
          <w:b/>
          <w:bCs/>
        </w:rPr>
        <w:t>sfruttamento</w:t>
      </w:r>
      <w:r>
        <w:rPr>
          <w:b/>
          <w:bCs/>
        </w:rPr>
        <w:t>:</w:t>
      </w:r>
      <w:r w:rsidR="007D6D6B">
        <w:rPr>
          <w:b/>
          <w:bCs/>
        </w:rPr>
        <w:t xml:space="preserve"> </w:t>
      </w:r>
      <w:r w:rsidR="007D6D6B" w:rsidRPr="007D6D6B">
        <w:t>lavoro a salari inferiori ai minimi contrattuali, emersione di orari eccessivi, mancato rispetto delle norme su sicurezza e diritti;</w:t>
      </w:r>
    </w:p>
    <w:p w14:paraId="590E6373" w14:textId="1027A55F" w:rsidR="00C241D0" w:rsidRPr="00C241D0" w:rsidRDefault="00C241D0" w:rsidP="007D6D6B">
      <w:pPr>
        <w:tabs>
          <w:tab w:val="num" w:pos="720"/>
        </w:tabs>
        <w:spacing w:after="0" w:line="240" w:lineRule="auto"/>
        <w:jc w:val="both"/>
      </w:pPr>
      <w:r>
        <w:t>**</w:t>
      </w:r>
      <w:r w:rsidR="007D6D6B">
        <w:t>Le</w:t>
      </w:r>
      <w:r>
        <w:t xml:space="preserve"> aziende considerano </w:t>
      </w:r>
      <w:r w:rsidRPr="007D6D6B">
        <w:rPr>
          <w:b/>
          <w:bCs/>
        </w:rPr>
        <w:t>lavoro irregolare</w:t>
      </w:r>
      <w:r w:rsidRPr="00C241D0">
        <w:t>:</w:t>
      </w:r>
      <w:r w:rsidR="007D6D6B">
        <w:t xml:space="preserve"> </w:t>
      </w:r>
      <w:r w:rsidRPr="00C241D0">
        <w:rPr>
          <w:b/>
          <w:bCs/>
        </w:rPr>
        <w:t>lavoro nero</w:t>
      </w:r>
      <w:r w:rsidR="007D6D6B">
        <w:t>, un</w:t>
      </w:r>
      <w:r w:rsidRPr="00C241D0">
        <w:t xml:space="preserve"> rapporto di lavoro </w:t>
      </w:r>
      <w:proofErr w:type="gramStart"/>
      <w:r w:rsidRPr="00C241D0">
        <w:t>non  dichiarato</w:t>
      </w:r>
      <w:proofErr w:type="gramEnd"/>
      <w:r w:rsidR="007D6D6B">
        <w:t xml:space="preserve"> in cui</w:t>
      </w:r>
      <w:r w:rsidRPr="00C241D0">
        <w:t xml:space="preserve"> non esiste un contratto e non vengono versati contributi</w:t>
      </w:r>
      <w:r w:rsidR="007D6D6B">
        <w:t xml:space="preserve">, </w:t>
      </w:r>
      <w:r w:rsidRPr="00C241D0">
        <w:rPr>
          <w:b/>
          <w:bCs/>
        </w:rPr>
        <w:t>intermediazione illecita di manodopera (caporalato)</w:t>
      </w:r>
      <w:r w:rsidRPr="00C241D0">
        <w:t>, reclutamento e gestione dei lavoratori fuori dai canali legali.</w:t>
      </w:r>
    </w:p>
    <w:p w14:paraId="51AD5C06" w14:textId="180A13AA" w:rsidR="00C241D0" w:rsidRDefault="00C241D0" w:rsidP="009708ED">
      <w:pPr>
        <w:spacing w:after="0" w:line="240" w:lineRule="auto"/>
        <w:jc w:val="both"/>
      </w:pPr>
    </w:p>
    <w:p w14:paraId="1EB58BDB" w14:textId="7616544F" w:rsidR="009708ED" w:rsidRDefault="009708ED" w:rsidP="009708ED">
      <w:pPr>
        <w:spacing w:after="0" w:line="240" w:lineRule="auto"/>
        <w:jc w:val="both"/>
      </w:pPr>
      <w:r w:rsidRPr="001C0066">
        <w:t>Questa tabella è utilizzata come base per l’attribuzione del livello di rischio e per decidere il numero e la frequenza delle verifiche.</w:t>
      </w:r>
    </w:p>
    <w:p w14:paraId="0B431177" w14:textId="77777777" w:rsidR="00F550D4" w:rsidRPr="001C0066" w:rsidRDefault="00F550D4" w:rsidP="009708ED">
      <w:pPr>
        <w:spacing w:after="0" w:line="240" w:lineRule="auto"/>
        <w:jc w:val="both"/>
      </w:pPr>
    </w:p>
    <w:p w14:paraId="10F237F7" w14:textId="400E827D" w:rsidR="00BA57F9" w:rsidRPr="00BA57F9" w:rsidRDefault="00BA57F9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 w:rsidRPr="00BA57F9">
        <w:rPr>
          <w:b/>
          <w:bCs/>
        </w:rPr>
        <w:t>Il Piano di intervento</w:t>
      </w:r>
    </w:p>
    <w:p w14:paraId="232466D5" w14:textId="39B948D2" w:rsidR="008A7B69" w:rsidRPr="00A33A60" w:rsidRDefault="00721B89" w:rsidP="00721B89">
      <w:pPr>
        <w:spacing w:after="0" w:line="240" w:lineRule="auto"/>
        <w:jc w:val="both"/>
      </w:pPr>
      <w:r w:rsidRPr="00A33A60">
        <w:t xml:space="preserve">In risposta ai rischi mappati, </w:t>
      </w:r>
      <w:r w:rsidR="00D771BA">
        <w:t>RTI prevede di mettere in atto</w:t>
      </w:r>
      <w:r w:rsidRPr="00A33A60">
        <w:t xml:space="preserve"> un piano di intervento strutturato, che comprende diverse azioni chiave</w:t>
      </w:r>
      <w:r w:rsidR="001C0066">
        <w:t xml:space="preserve"> a scadenza predefinita</w:t>
      </w:r>
      <w:r w:rsidRPr="00A33A60"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13"/>
        <w:gridCol w:w="5386"/>
        <w:gridCol w:w="1560"/>
        <w:gridCol w:w="1269"/>
      </w:tblGrid>
      <w:tr w:rsidR="00D771BA" w:rsidRPr="001C0066" w14:paraId="0B558C24" w14:textId="77777777" w:rsidTr="001C0066">
        <w:tc>
          <w:tcPr>
            <w:tcW w:w="1413" w:type="dxa"/>
            <w:shd w:val="clear" w:color="auto" w:fill="DEEAF6" w:themeFill="accent5" w:themeFillTint="33"/>
          </w:tcPr>
          <w:p w14:paraId="50BA7B20" w14:textId="554D5EB6" w:rsidR="00D771BA" w:rsidRPr="001C0066" w:rsidRDefault="00D771BA" w:rsidP="00D771BA">
            <w:pPr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Azione</w:t>
            </w:r>
          </w:p>
        </w:tc>
        <w:tc>
          <w:tcPr>
            <w:tcW w:w="5386" w:type="dxa"/>
          </w:tcPr>
          <w:p w14:paraId="1D124F5F" w14:textId="127F6D90" w:rsidR="00D771BA" w:rsidRPr="001C0066" w:rsidRDefault="00D771BA" w:rsidP="00D771BA">
            <w:pPr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1560" w:type="dxa"/>
            <w:shd w:val="clear" w:color="auto" w:fill="DEEAF6" w:themeFill="accent5" w:themeFillTint="33"/>
          </w:tcPr>
          <w:p w14:paraId="627BB3B2" w14:textId="60749155" w:rsidR="00D771BA" w:rsidRPr="001C0066" w:rsidRDefault="00D771BA" w:rsidP="00D771BA">
            <w:pPr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Responsabilità</w:t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3EA998BE" w14:textId="22B946AD" w:rsidR="00D771BA" w:rsidRPr="001C0066" w:rsidRDefault="00D771BA" w:rsidP="00D771BA">
            <w:pPr>
              <w:jc w:val="center"/>
              <w:rPr>
                <w:b/>
                <w:bCs/>
                <w:sz w:val="16"/>
                <w:szCs w:val="16"/>
              </w:rPr>
            </w:pPr>
            <w:r w:rsidRPr="001C0066">
              <w:rPr>
                <w:b/>
                <w:bCs/>
                <w:sz w:val="16"/>
                <w:szCs w:val="16"/>
              </w:rPr>
              <w:t>Scadenza</w:t>
            </w:r>
          </w:p>
        </w:tc>
      </w:tr>
      <w:tr w:rsidR="00D771BA" w:rsidRPr="001C0066" w14:paraId="581514F1" w14:textId="77777777" w:rsidTr="001C0066">
        <w:tc>
          <w:tcPr>
            <w:tcW w:w="1413" w:type="dxa"/>
            <w:shd w:val="clear" w:color="auto" w:fill="DEEAF6" w:themeFill="accent5" w:themeFillTint="33"/>
          </w:tcPr>
          <w:p w14:paraId="6BEDEFC2" w14:textId="6E1AA21D" w:rsidR="00D771BA" w:rsidRPr="001C0066" w:rsidRDefault="00D771BA" w:rsidP="00E72288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Misure preventive</w:t>
            </w:r>
          </w:p>
        </w:tc>
        <w:tc>
          <w:tcPr>
            <w:tcW w:w="5386" w:type="dxa"/>
          </w:tcPr>
          <w:p w14:paraId="7974F32E" w14:textId="23B040EE" w:rsidR="00D771BA" w:rsidRPr="001C0066" w:rsidRDefault="00D80D58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Adozione</w:t>
            </w:r>
            <w:r w:rsidR="00D771BA" w:rsidRPr="001C0066">
              <w:rPr>
                <w:sz w:val="16"/>
                <w:szCs w:val="16"/>
              </w:rPr>
              <w:t xml:space="preserve"> di strumenti di prevenzione e controllo come codic</w:t>
            </w:r>
            <w:r w:rsidRPr="001C0066">
              <w:rPr>
                <w:sz w:val="16"/>
                <w:szCs w:val="16"/>
              </w:rPr>
              <w:t>e</w:t>
            </w:r>
            <w:r w:rsidR="00D771BA" w:rsidRPr="001C0066">
              <w:rPr>
                <w:sz w:val="16"/>
                <w:szCs w:val="16"/>
              </w:rPr>
              <w:t xml:space="preserve"> di condotta</w:t>
            </w:r>
            <w:r w:rsidRPr="001C0066">
              <w:rPr>
                <w:sz w:val="16"/>
                <w:szCs w:val="16"/>
              </w:rPr>
              <w:t xml:space="preserve"> e</w:t>
            </w:r>
            <w:r w:rsidR="00D771BA" w:rsidRPr="001C0066">
              <w:rPr>
                <w:sz w:val="16"/>
                <w:szCs w:val="16"/>
              </w:rPr>
              <w:t xml:space="preserve"> clausole contrattuali vincolanti.</w:t>
            </w:r>
          </w:p>
          <w:p w14:paraId="2213C589" w14:textId="6BB805B4" w:rsidR="00D771BA" w:rsidRPr="001C0066" w:rsidRDefault="00D80D58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 xml:space="preserve">Sono in fase di progettazione anche </w:t>
            </w:r>
            <w:r w:rsidRPr="007D6D6B">
              <w:rPr>
                <w:b/>
                <w:bCs/>
                <w:sz w:val="16"/>
                <w:szCs w:val="16"/>
              </w:rPr>
              <w:t>pe</w:t>
            </w:r>
            <w:r w:rsidR="00D771BA" w:rsidRPr="007D6D6B">
              <w:rPr>
                <w:b/>
                <w:bCs/>
                <w:sz w:val="16"/>
                <w:szCs w:val="16"/>
              </w:rPr>
              <w:t>rcorsi formativi specifici per i fornitori</w:t>
            </w:r>
            <w:r w:rsidR="00D771BA" w:rsidRPr="001C0066">
              <w:rPr>
                <w:sz w:val="16"/>
                <w:szCs w:val="16"/>
              </w:rPr>
              <w:t>, in modo da elevare gli standard prima che si verifichino violazioni.</w:t>
            </w:r>
          </w:p>
        </w:tc>
        <w:tc>
          <w:tcPr>
            <w:tcW w:w="1560" w:type="dxa"/>
            <w:shd w:val="clear" w:color="auto" w:fill="DEEAF6" w:themeFill="accent5" w:themeFillTint="33"/>
          </w:tcPr>
          <w:p w14:paraId="6B8DED83" w14:textId="7056BFB6" w:rsidR="00D771BA" w:rsidRPr="001C0066" w:rsidRDefault="00D771BA" w:rsidP="00D771BA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Direzione, Resp. Acquisti, Legal</w:t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3EDDA523" w14:textId="7510DAF4" w:rsidR="00D771BA" w:rsidRPr="001C0066" w:rsidRDefault="00D771BA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Gennaio 2026</w:t>
            </w:r>
          </w:p>
        </w:tc>
      </w:tr>
      <w:tr w:rsidR="00D771BA" w:rsidRPr="001C0066" w14:paraId="6515CF51" w14:textId="77777777" w:rsidTr="001C0066">
        <w:tc>
          <w:tcPr>
            <w:tcW w:w="1413" w:type="dxa"/>
            <w:shd w:val="clear" w:color="auto" w:fill="DEEAF6" w:themeFill="accent5" w:themeFillTint="33"/>
          </w:tcPr>
          <w:p w14:paraId="3BD14A9A" w14:textId="50B9AE4F" w:rsidR="00D771BA" w:rsidRPr="001C0066" w:rsidRDefault="00D771BA" w:rsidP="00E72288">
            <w:pPr>
              <w:rPr>
                <w:sz w:val="16"/>
                <w:szCs w:val="16"/>
              </w:rPr>
            </w:pPr>
            <w:bookmarkStart w:id="2" w:name="_Hlk216306970"/>
            <w:r w:rsidRPr="001C0066">
              <w:rPr>
                <w:sz w:val="16"/>
                <w:szCs w:val="16"/>
              </w:rPr>
              <w:t>Pianificazione degli audit</w:t>
            </w:r>
          </w:p>
        </w:tc>
        <w:tc>
          <w:tcPr>
            <w:tcW w:w="5386" w:type="dxa"/>
          </w:tcPr>
          <w:p w14:paraId="07F7F51F" w14:textId="3E363C12" w:rsidR="00D771BA" w:rsidRPr="001C0066" w:rsidRDefault="00D771BA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 xml:space="preserve">Implementazione di un programma di audit di seconda parte </w:t>
            </w:r>
            <w:r w:rsidR="008A7B69" w:rsidRPr="001C0066">
              <w:rPr>
                <w:sz w:val="16"/>
                <w:szCs w:val="16"/>
              </w:rPr>
              <w:t xml:space="preserve">sui </w:t>
            </w:r>
            <w:r w:rsidRPr="001C0066">
              <w:rPr>
                <w:sz w:val="16"/>
                <w:szCs w:val="16"/>
              </w:rPr>
              <w:t xml:space="preserve">fornitori </w:t>
            </w:r>
            <w:r w:rsidR="008A7B69" w:rsidRPr="001C0066">
              <w:rPr>
                <w:sz w:val="16"/>
                <w:szCs w:val="16"/>
              </w:rPr>
              <w:t>secondo priorità stabilite in base all’incidenza geografica del fattore di rischio</w:t>
            </w:r>
            <w:r w:rsidR="004F23A5">
              <w:rPr>
                <w:sz w:val="16"/>
                <w:szCs w:val="16"/>
              </w:rPr>
              <w:t>.</w:t>
            </w:r>
          </w:p>
          <w:p w14:paraId="6727C2BF" w14:textId="77777777" w:rsidR="00D771BA" w:rsidRPr="001C0066" w:rsidRDefault="00D771BA" w:rsidP="00D771B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EEAF6" w:themeFill="accent5" w:themeFillTint="33"/>
          </w:tcPr>
          <w:p w14:paraId="7B66FA31" w14:textId="712E47E3" w:rsidR="00D771BA" w:rsidRPr="001C0066" w:rsidRDefault="00D771BA" w:rsidP="00D771BA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Direzione, Resp. Acquisti</w:t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38991DB7" w14:textId="30D7D32C" w:rsidR="00D771BA" w:rsidRPr="001C0066" w:rsidRDefault="00D771BA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Gennaio 2026</w:t>
            </w:r>
          </w:p>
        </w:tc>
      </w:tr>
      <w:bookmarkEnd w:id="2"/>
      <w:tr w:rsidR="00D771BA" w:rsidRPr="001C0066" w14:paraId="293F2268" w14:textId="77777777" w:rsidTr="001C0066">
        <w:tc>
          <w:tcPr>
            <w:tcW w:w="1413" w:type="dxa"/>
            <w:shd w:val="clear" w:color="auto" w:fill="DEEAF6" w:themeFill="accent5" w:themeFillTint="33"/>
          </w:tcPr>
          <w:p w14:paraId="2B964339" w14:textId="19A6E1D8" w:rsidR="00D771BA" w:rsidRPr="001C0066" w:rsidRDefault="00D771BA" w:rsidP="00E72288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Valutazione dei dati raccolti</w:t>
            </w:r>
          </w:p>
        </w:tc>
        <w:tc>
          <w:tcPr>
            <w:tcW w:w="5386" w:type="dxa"/>
          </w:tcPr>
          <w:p w14:paraId="3E9D9CE7" w14:textId="21BF2D36" w:rsidR="00D771BA" w:rsidRPr="001C0066" w:rsidRDefault="008A7B69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Elaborazione dei dati raccolti negli audit su condizioni di impiego</w:t>
            </w:r>
            <w:r w:rsidR="004F23A5">
              <w:rPr>
                <w:sz w:val="16"/>
                <w:szCs w:val="16"/>
              </w:rPr>
              <w:t>.</w:t>
            </w:r>
            <w:r w:rsidRPr="001C0066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shd w:val="clear" w:color="auto" w:fill="DEEAF6" w:themeFill="accent5" w:themeFillTint="33"/>
          </w:tcPr>
          <w:p w14:paraId="3F99106D" w14:textId="5074A6F7" w:rsidR="00D771BA" w:rsidRPr="001C0066" w:rsidRDefault="008A7B69" w:rsidP="00D771BA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 xml:space="preserve">Auditor </w:t>
            </w:r>
            <w:proofErr w:type="gramStart"/>
            <w:r w:rsidR="001C0066">
              <w:rPr>
                <w:sz w:val="16"/>
                <w:szCs w:val="16"/>
              </w:rPr>
              <w:t>esterni</w:t>
            </w:r>
            <w:r w:rsidRPr="001C0066">
              <w:rPr>
                <w:sz w:val="16"/>
                <w:szCs w:val="16"/>
              </w:rPr>
              <w:t xml:space="preserve">  e</w:t>
            </w:r>
            <w:proofErr w:type="gramEnd"/>
            <w:r w:rsidRPr="001C0066">
              <w:rPr>
                <w:sz w:val="16"/>
                <w:szCs w:val="16"/>
              </w:rPr>
              <w:t xml:space="preserve"> personale interno specializzato.</w:t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6E17FC83" w14:textId="5D9C18CD" w:rsidR="00D771BA" w:rsidRPr="001C0066" w:rsidRDefault="008A7B69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Marzo-</w:t>
            </w:r>
            <w:proofErr w:type="gramStart"/>
            <w:r w:rsidRPr="001C0066">
              <w:rPr>
                <w:sz w:val="16"/>
                <w:szCs w:val="16"/>
              </w:rPr>
              <w:t>Giugno</w:t>
            </w:r>
            <w:proofErr w:type="gramEnd"/>
            <w:r w:rsidRPr="001C0066">
              <w:rPr>
                <w:sz w:val="16"/>
                <w:szCs w:val="16"/>
              </w:rPr>
              <w:t xml:space="preserve"> 2026</w:t>
            </w:r>
          </w:p>
        </w:tc>
      </w:tr>
      <w:tr w:rsidR="008A7B69" w:rsidRPr="001C0066" w14:paraId="33CA86EE" w14:textId="77777777" w:rsidTr="001C0066">
        <w:tc>
          <w:tcPr>
            <w:tcW w:w="1413" w:type="dxa"/>
            <w:shd w:val="clear" w:color="auto" w:fill="DEEAF6" w:themeFill="accent5" w:themeFillTint="33"/>
          </w:tcPr>
          <w:p w14:paraId="59BB0B15" w14:textId="29046B9A" w:rsidR="008A7B69" w:rsidRPr="001C0066" w:rsidRDefault="008A7B69" w:rsidP="00E72288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 xml:space="preserve">Azioni di </w:t>
            </w:r>
            <w:proofErr w:type="spellStart"/>
            <w:r w:rsidRPr="001C0066">
              <w:rPr>
                <w:sz w:val="16"/>
                <w:szCs w:val="16"/>
              </w:rPr>
              <w:t>remediation</w:t>
            </w:r>
            <w:proofErr w:type="spellEnd"/>
          </w:p>
        </w:tc>
        <w:tc>
          <w:tcPr>
            <w:tcW w:w="5386" w:type="dxa"/>
          </w:tcPr>
          <w:p w14:paraId="1C3991C4" w14:textId="75BEC871" w:rsidR="008A7B69" w:rsidRPr="001C0066" w:rsidRDefault="008A7B69" w:rsidP="008A7B69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Attivazione di programmi di supporto e di miglioramento per i fornitori meno strutturati o in difficoltà, aiutandoli a colmare le non-conformità riscontrate attraverso piani di azione correttivi concordati. Valutazione di misure drastiche a fronte di non conformità ritenute gravi.</w:t>
            </w:r>
          </w:p>
          <w:p w14:paraId="77A51744" w14:textId="77777777" w:rsidR="008A7B69" w:rsidRPr="001C0066" w:rsidRDefault="008A7B69" w:rsidP="00D771B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EEAF6" w:themeFill="accent5" w:themeFillTint="33"/>
          </w:tcPr>
          <w:p w14:paraId="137A8876" w14:textId="2767B74A" w:rsidR="008A7B69" w:rsidRPr="001C0066" w:rsidRDefault="00ED5594" w:rsidP="00D771BA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Direzione, Ufficio acquisti</w:t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5ED1DAFA" w14:textId="3275A38F" w:rsidR="008A7B69" w:rsidRPr="001C0066" w:rsidRDefault="00ED5594" w:rsidP="00D771BA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Marzo-</w:t>
            </w:r>
            <w:proofErr w:type="gramStart"/>
            <w:r w:rsidRPr="001C0066">
              <w:rPr>
                <w:sz w:val="16"/>
                <w:szCs w:val="16"/>
              </w:rPr>
              <w:t>Giugno</w:t>
            </w:r>
            <w:proofErr w:type="gramEnd"/>
            <w:r w:rsidRPr="001C0066">
              <w:rPr>
                <w:sz w:val="16"/>
                <w:szCs w:val="16"/>
              </w:rPr>
              <w:t xml:space="preserve"> 2026</w:t>
            </w:r>
          </w:p>
        </w:tc>
      </w:tr>
      <w:tr w:rsidR="00ED5594" w:rsidRPr="001C0066" w14:paraId="4F7F9512" w14:textId="77777777" w:rsidTr="001C0066">
        <w:tc>
          <w:tcPr>
            <w:tcW w:w="1413" w:type="dxa"/>
            <w:shd w:val="clear" w:color="auto" w:fill="DEEAF6" w:themeFill="accent5" w:themeFillTint="33"/>
          </w:tcPr>
          <w:p w14:paraId="1A102527" w14:textId="077C5F7B" w:rsidR="00ED5594" w:rsidRPr="001C0066" w:rsidRDefault="00ED5594" w:rsidP="00E72288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Estensione del monitoraggio</w:t>
            </w:r>
          </w:p>
        </w:tc>
        <w:tc>
          <w:tcPr>
            <w:tcW w:w="5386" w:type="dxa"/>
          </w:tcPr>
          <w:p w14:paraId="786E1538" w14:textId="3334628B" w:rsidR="00ED5594" w:rsidRPr="001C0066" w:rsidRDefault="00ED5594" w:rsidP="00ED5594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Ampliamento progressivo del controllo anche ai fornitori di servizi e di materie prime lavorate, così da coprire ogni segmento potenzialmente opaco della filiera agroalimentare e intercettare altri eventuali rischi nascosti.</w:t>
            </w:r>
          </w:p>
        </w:tc>
        <w:tc>
          <w:tcPr>
            <w:tcW w:w="1560" w:type="dxa"/>
            <w:shd w:val="clear" w:color="auto" w:fill="DEEAF6" w:themeFill="accent5" w:themeFillTint="33"/>
          </w:tcPr>
          <w:p w14:paraId="3230ED32" w14:textId="328AF9B1" w:rsidR="00ED5594" w:rsidRPr="001C0066" w:rsidRDefault="00ED5594" w:rsidP="00ED5594">
            <w:pPr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Direzione, Resp. Acquisti</w:t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1A0867B7" w14:textId="7A100542" w:rsidR="00ED5594" w:rsidRPr="001C0066" w:rsidRDefault="00ED5594" w:rsidP="00ED5594">
            <w:pPr>
              <w:jc w:val="both"/>
              <w:rPr>
                <w:sz w:val="16"/>
                <w:szCs w:val="16"/>
              </w:rPr>
            </w:pPr>
            <w:r w:rsidRPr="001C0066">
              <w:rPr>
                <w:sz w:val="16"/>
                <w:szCs w:val="16"/>
              </w:rPr>
              <w:t>Settembre-</w:t>
            </w:r>
            <w:proofErr w:type="gramStart"/>
            <w:r w:rsidRPr="001C0066">
              <w:rPr>
                <w:sz w:val="16"/>
                <w:szCs w:val="16"/>
              </w:rPr>
              <w:t>Dicembre</w:t>
            </w:r>
            <w:proofErr w:type="gramEnd"/>
            <w:r w:rsidRPr="001C0066">
              <w:rPr>
                <w:sz w:val="16"/>
                <w:szCs w:val="16"/>
              </w:rPr>
              <w:t xml:space="preserve"> 2026</w:t>
            </w:r>
          </w:p>
        </w:tc>
      </w:tr>
    </w:tbl>
    <w:p w14:paraId="2A5A6285" w14:textId="77777777" w:rsidR="00576CAE" w:rsidRDefault="00576CAE" w:rsidP="00576CAE">
      <w:pPr>
        <w:spacing w:after="0" w:line="240" w:lineRule="auto"/>
        <w:jc w:val="center"/>
        <w:rPr>
          <w:b/>
          <w:bCs/>
        </w:rPr>
      </w:pPr>
    </w:p>
    <w:p w14:paraId="63963640" w14:textId="533A6158" w:rsidR="001C0066" w:rsidRPr="001C0066" w:rsidRDefault="001C0066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 w:rsidRPr="001C0066">
        <w:rPr>
          <w:b/>
          <w:bCs/>
        </w:rPr>
        <w:t>Piano di verifiche documentali e pratiche</w:t>
      </w:r>
      <w:r w:rsidR="004F23A5">
        <w:rPr>
          <w:b/>
          <w:bCs/>
        </w:rPr>
        <w:t xml:space="preserve"> (I livello)</w:t>
      </w:r>
    </w:p>
    <w:p w14:paraId="7F9E0492" w14:textId="142B62E7" w:rsidR="00AB7288" w:rsidRDefault="001C0066" w:rsidP="001C0066">
      <w:pPr>
        <w:spacing w:after="0" w:line="240" w:lineRule="auto"/>
        <w:jc w:val="both"/>
      </w:pPr>
      <w:r w:rsidRPr="001C0066">
        <w:t>Tutti i fornitori sono soggetti a due diligence documentale con periodicità variabile in base al rischio: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B7288" w14:paraId="11673525" w14:textId="77777777" w:rsidTr="00AB7288">
        <w:tc>
          <w:tcPr>
            <w:tcW w:w="3209" w:type="dxa"/>
            <w:shd w:val="clear" w:color="auto" w:fill="EE0000"/>
          </w:tcPr>
          <w:p w14:paraId="79789124" w14:textId="0D6D2964" w:rsidR="00AB7288" w:rsidRPr="00AB7288" w:rsidRDefault="00AB7288" w:rsidP="00AB7288">
            <w:pPr>
              <w:jc w:val="center"/>
              <w:rPr>
                <w:b/>
                <w:bCs/>
              </w:rPr>
            </w:pPr>
            <w:r w:rsidRPr="001C0066">
              <w:rPr>
                <w:b/>
                <w:bCs/>
              </w:rPr>
              <w:t>Alto rischio</w:t>
            </w:r>
          </w:p>
        </w:tc>
        <w:tc>
          <w:tcPr>
            <w:tcW w:w="3209" w:type="dxa"/>
            <w:shd w:val="clear" w:color="auto" w:fill="ED7D31" w:themeFill="accent2"/>
          </w:tcPr>
          <w:p w14:paraId="2165034C" w14:textId="786081A7" w:rsidR="00AB7288" w:rsidRPr="00AB7288" w:rsidRDefault="00AB7288" w:rsidP="00AB7288">
            <w:pPr>
              <w:jc w:val="center"/>
              <w:rPr>
                <w:b/>
                <w:bCs/>
              </w:rPr>
            </w:pPr>
            <w:r w:rsidRPr="001C0066">
              <w:rPr>
                <w:b/>
                <w:bCs/>
              </w:rPr>
              <w:t>Medio rischio</w:t>
            </w:r>
          </w:p>
        </w:tc>
        <w:tc>
          <w:tcPr>
            <w:tcW w:w="3210" w:type="dxa"/>
            <w:shd w:val="clear" w:color="auto" w:fill="70AD47" w:themeFill="accent6"/>
          </w:tcPr>
          <w:p w14:paraId="3B3C3FC5" w14:textId="313913E1" w:rsidR="00AB7288" w:rsidRPr="00AB7288" w:rsidRDefault="00AB7288" w:rsidP="00AB7288">
            <w:pPr>
              <w:jc w:val="center"/>
              <w:rPr>
                <w:b/>
                <w:bCs/>
              </w:rPr>
            </w:pPr>
            <w:r w:rsidRPr="001C0066">
              <w:rPr>
                <w:b/>
                <w:bCs/>
              </w:rPr>
              <w:t>Basso rischio</w:t>
            </w:r>
          </w:p>
        </w:tc>
      </w:tr>
      <w:tr w:rsidR="00AB7288" w14:paraId="0D24754C" w14:textId="77777777" w:rsidTr="00AB7288">
        <w:tc>
          <w:tcPr>
            <w:tcW w:w="3209" w:type="dxa"/>
            <w:shd w:val="clear" w:color="auto" w:fill="EE0000"/>
          </w:tcPr>
          <w:p w14:paraId="3F6E9858" w14:textId="5C9AFCF0" w:rsidR="00AB7288" w:rsidRPr="00AB7288" w:rsidRDefault="00AB7288" w:rsidP="00AB7288">
            <w:pPr>
              <w:jc w:val="center"/>
              <w:rPr>
                <w:sz w:val="18"/>
                <w:szCs w:val="18"/>
              </w:rPr>
            </w:pPr>
            <w:r w:rsidRPr="00AB7288">
              <w:rPr>
                <w:sz w:val="18"/>
                <w:szCs w:val="18"/>
              </w:rPr>
              <w:t>Due diligence</w:t>
            </w:r>
            <w:r w:rsidRPr="001C0066">
              <w:rPr>
                <w:sz w:val="18"/>
                <w:szCs w:val="18"/>
              </w:rPr>
              <w:t xml:space="preserve"> ogni </w:t>
            </w:r>
            <w:proofErr w:type="gramStart"/>
            <w:r w:rsidRPr="001C0066">
              <w:rPr>
                <w:sz w:val="18"/>
                <w:szCs w:val="18"/>
              </w:rPr>
              <w:t>6</w:t>
            </w:r>
            <w:proofErr w:type="gramEnd"/>
            <w:r w:rsidRPr="001C0066">
              <w:rPr>
                <w:sz w:val="18"/>
                <w:szCs w:val="18"/>
              </w:rPr>
              <w:t xml:space="preserve"> mesi</w:t>
            </w:r>
          </w:p>
        </w:tc>
        <w:tc>
          <w:tcPr>
            <w:tcW w:w="3209" w:type="dxa"/>
            <w:shd w:val="clear" w:color="auto" w:fill="ED7D31" w:themeFill="accent2"/>
          </w:tcPr>
          <w:p w14:paraId="10D741E3" w14:textId="2257D5C0" w:rsidR="00AB7288" w:rsidRPr="00AB7288" w:rsidRDefault="00AB7288" w:rsidP="00AB7288">
            <w:pPr>
              <w:jc w:val="center"/>
              <w:rPr>
                <w:sz w:val="18"/>
                <w:szCs w:val="18"/>
              </w:rPr>
            </w:pPr>
            <w:r w:rsidRPr="00AB7288">
              <w:rPr>
                <w:sz w:val="18"/>
                <w:szCs w:val="18"/>
              </w:rPr>
              <w:t xml:space="preserve">Due diligence </w:t>
            </w:r>
            <w:r w:rsidRPr="001C0066">
              <w:rPr>
                <w:sz w:val="18"/>
                <w:szCs w:val="18"/>
              </w:rPr>
              <w:t>annuale</w:t>
            </w:r>
          </w:p>
        </w:tc>
        <w:tc>
          <w:tcPr>
            <w:tcW w:w="3210" w:type="dxa"/>
            <w:shd w:val="clear" w:color="auto" w:fill="70AD47" w:themeFill="accent6"/>
          </w:tcPr>
          <w:p w14:paraId="2D0753BE" w14:textId="4EDEA8D8" w:rsidR="00AB7288" w:rsidRPr="00AB7288" w:rsidRDefault="00AB7288" w:rsidP="00AB7288">
            <w:pPr>
              <w:jc w:val="center"/>
              <w:rPr>
                <w:sz w:val="18"/>
                <w:szCs w:val="18"/>
              </w:rPr>
            </w:pPr>
            <w:r w:rsidRPr="00AB7288">
              <w:rPr>
                <w:sz w:val="18"/>
                <w:szCs w:val="18"/>
              </w:rPr>
              <w:t xml:space="preserve">Due diligence </w:t>
            </w:r>
            <w:r w:rsidRPr="001C0066">
              <w:rPr>
                <w:sz w:val="18"/>
                <w:szCs w:val="18"/>
              </w:rPr>
              <w:t>biennale, salvo criticità</w:t>
            </w:r>
          </w:p>
        </w:tc>
      </w:tr>
    </w:tbl>
    <w:p w14:paraId="3D3BD7B2" w14:textId="0352114A" w:rsidR="004E0AEF" w:rsidRDefault="00CC0043" w:rsidP="00A33A60">
      <w:pPr>
        <w:spacing w:after="0" w:line="240" w:lineRule="auto"/>
        <w:jc w:val="both"/>
      </w:pPr>
      <w:r>
        <w:t>Un piano di audit in campo sarà stabilito a valle della conclusione della due diligence documentale che conclude la mappatura sui fornitori.</w:t>
      </w:r>
    </w:p>
    <w:p w14:paraId="2DA6F3FA" w14:textId="77777777" w:rsidR="004F23A5" w:rsidRPr="00636E28" w:rsidRDefault="004F23A5" w:rsidP="004F23A5">
      <w:pPr>
        <w:spacing w:after="0" w:line="240" w:lineRule="auto"/>
        <w:jc w:val="both"/>
        <w:rPr>
          <w:rFonts w:cstheme="minorHAnsi"/>
        </w:rPr>
      </w:pPr>
      <w:r w:rsidRPr="00920CEA">
        <w:rPr>
          <w:rFonts w:cstheme="minorHAnsi"/>
          <w:u w:val="single"/>
        </w:rPr>
        <w:t>Documenti richiesti e verificati (con check-list dedicate)</w:t>
      </w:r>
      <w:r w:rsidRPr="00636E28">
        <w:rPr>
          <w:rFonts w:cstheme="minorHAnsi"/>
        </w:rPr>
        <w:t>:</w:t>
      </w:r>
    </w:p>
    <w:p w14:paraId="78EA963C" w14:textId="77777777" w:rsidR="004F23A5" w:rsidRDefault="004F23A5" w:rsidP="004F23A5">
      <w:pPr>
        <w:pStyle w:val="Paragrafoelenco"/>
        <w:numPr>
          <w:ilvl w:val="0"/>
          <w:numId w:val="63"/>
        </w:num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t>elenchi nominativi dei lavoratori impiegati per le forniture RTI;</w:t>
      </w:r>
    </w:p>
    <w:p w14:paraId="5A926286" w14:textId="77777777" w:rsidR="004F23A5" w:rsidRDefault="004F23A5" w:rsidP="004F23A5">
      <w:pPr>
        <w:pStyle w:val="Paragrafoelenco"/>
        <w:numPr>
          <w:ilvl w:val="0"/>
          <w:numId w:val="63"/>
        </w:num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t>contratti di lavoro e inquadramento (tipologia, orario, durata);</w:t>
      </w:r>
    </w:p>
    <w:p w14:paraId="3CDA89B8" w14:textId="77777777" w:rsidR="004F23A5" w:rsidRDefault="004F23A5" w:rsidP="004F23A5">
      <w:pPr>
        <w:pStyle w:val="Paragrafoelenco"/>
        <w:numPr>
          <w:ilvl w:val="0"/>
          <w:numId w:val="63"/>
        </w:num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t>buste paga / prospetti retributivi e confronto con minimi CCNL;</w:t>
      </w:r>
    </w:p>
    <w:p w14:paraId="26E225EC" w14:textId="77777777" w:rsidR="004F23A5" w:rsidRDefault="004F23A5" w:rsidP="004F23A5">
      <w:pPr>
        <w:pStyle w:val="Paragrafoelenco"/>
        <w:numPr>
          <w:ilvl w:val="0"/>
          <w:numId w:val="63"/>
        </w:num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t xml:space="preserve">DURC </w:t>
      </w:r>
      <w:proofErr w:type="gramStart"/>
      <w:r w:rsidRPr="00636E28">
        <w:rPr>
          <w:rFonts w:cstheme="minorHAnsi"/>
        </w:rPr>
        <w:t>e</w:t>
      </w:r>
      <w:proofErr w:type="gramEnd"/>
      <w:r w:rsidRPr="00636E28">
        <w:rPr>
          <w:rFonts w:cstheme="minorHAnsi"/>
        </w:rPr>
        <w:t xml:space="preserve"> evidenze contributive;</w:t>
      </w:r>
    </w:p>
    <w:p w14:paraId="4CD58C8D" w14:textId="77777777" w:rsidR="004F23A5" w:rsidRDefault="004F23A5" w:rsidP="004F23A5">
      <w:pPr>
        <w:pStyle w:val="Paragrafoelenco"/>
        <w:numPr>
          <w:ilvl w:val="0"/>
          <w:numId w:val="63"/>
        </w:num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lastRenderedPageBreak/>
        <w:t>eventuali certificazioni sociali/ambientali;</w:t>
      </w:r>
    </w:p>
    <w:p w14:paraId="377DD171" w14:textId="77777777" w:rsidR="004F23A5" w:rsidRPr="00636E28" w:rsidRDefault="004F23A5" w:rsidP="004F23A5">
      <w:pPr>
        <w:pStyle w:val="Paragrafoelenco"/>
        <w:numPr>
          <w:ilvl w:val="0"/>
          <w:numId w:val="63"/>
        </w:num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t>verbali di ispezioni INL/INPS/ASL (se esistenti).</w:t>
      </w:r>
    </w:p>
    <w:p w14:paraId="4AFD9D4D" w14:textId="5F7DFDC0" w:rsidR="004F23A5" w:rsidRPr="00920CEA" w:rsidRDefault="004F23A5" w:rsidP="00A33A60">
      <w:pPr>
        <w:spacing w:after="0" w:line="240" w:lineRule="auto"/>
        <w:jc w:val="both"/>
        <w:rPr>
          <w:rFonts w:cstheme="minorHAnsi"/>
        </w:rPr>
      </w:pPr>
      <w:r w:rsidRPr="00636E28">
        <w:rPr>
          <w:rFonts w:cstheme="minorHAnsi"/>
        </w:rPr>
        <w:t>Per ogni fornitore viene compilata una scheda di verifica documentale con esito (Conforme / Non conforme / Informazioni incomplete) e richieste puntuali di integrazione.</w:t>
      </w:r>
    </w:p>
    <w:p w14:paraId="465B2AA4" w14:textId="3AFE5E2B" w:rsidR="004F23A5" w:rsidRPr="001C0066" w:rsidRDefault="004F23A5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t>Audit sul campo (II livello)</w:t>
      </w:r>
    </w:p>
    <w:p w14:paraId="12C2C120" w14:textId="7F7C93AD" w:rsidR="004F23A5" w:rsidRDefault="004F23A5" w:rsidP="004F23A5">
      <w:pPr>
        <w:spacing w:after="0" w:line="240" w:lineRule="auto"/>
        <w:jc w:val="both"/>
      </w:pPr>
      <w:r w:rsidRPr="004F23A5">
        <w:t>Gli audit pratici presso le aziende agricole sono pianificati come segue: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F23A5" w14:paraId="2E1914CA" w14:textId="77777777" w:rsidTr="00837391">
        <w:tc>
          <w:tcPr>
            <w:tcW w:w="3209" w:type="dxa"/>
            <w:shd w:val="clear" w:color="auto" w:fill="EE0000"/>
          </w:tcPr>
          <w:p w14:paraId="4C0CC10F" w14:textId="77777777" w:rsidR="004F23A5" w:rsidRPr="00AB7288" w:rsidRDefault="004F23A5" w:rsidP="00837391">
            <w:pPr>
              <w:jc w:val="center"/>
              <w:rPr>
                <w:b/>
                <w:bCs/>
              </w:rPr>
            </w:pPr>
            <w:r w:rsidRPr="001C0066">
              <w:rPr>
                <w:b/>
                <w:bCs/>
              </w:rPr>
              <w:t>Alto rischio</w:t>
            </w:r>
          </w:p>
        </w:tc>
        <w:tc>
          <w:tcPr>
            <w:tcW w:w="3209" w:type="dxa"/>
            <w:shd w:val="clear" w:color="auto" w:fill="ED7D31" w:themeFill="accent2"/>
          </w:tcPr>
          <w:p w14:paraId="205737CA" w14:textId="77777777" w:rsidR="004F23A5" w:rsidRPr="00AB7288" w:rsidRDefault="004F23A5" w:rsidP="00837391">
            <w:pPr>
              <w:jc w:val="center"/>
              <w:rPr>
                <w:b/>
                <w:bCs/>
              </w:rPr>
            </w:pPr>
            <w:r w:rsidRPr="001C0066">
              <w:rPr>
                <w:b/>
                <w:bCs/>
              </w:rPr>
              <w:t>Medio rischio</w:t>
            </w:r>
          </w:p>
        </w:tc>
        <w:tc>
          <w:tcPr>
            <w:tcW w:w="3210" w:type="dxa"/>
            <w:shd w:val="clear" w:color="auto" w:fill="70AD47" w:themeFill="accent6"/>
          </w:tcPr>
          <w:p w14:paraId="4D0403F8" w14:textId="77777777" w:rsidR="004F23A5" w:rsidRPr="00AB7288" w:rsidRDefault="004F23A5" w:rsidP="00837391">
            <w:pPr>
              <w:jc w:val="center"/>
              <w:rPr>
                <w:b/>
                <w:bCs/>
              </w:rPr>
            </w:pPr>
            <w:r w:rsidRPr="001C0066">
              <w:rPr>
                <w:b/>
                <w:bCs/>
              </w:rPr>
              <w:t>Basso rischio</w:t>
            </w:r>
          </w:p>
        </w:tc>
      </w:tr>
      <w:tr w:rsidR="004F23A5" w14:paraId="7A84788F" w14:textId="77777777" w:rsidTr="00837391">
        <w:tc>
          <w:tcPr>
            <w:tcW w:w="3209" w:type="dxa"/>
            <w:shd w:val="clear" w:color="auto" w:fill="EE0000"/>
          </w:tcPr>
          <w:p w14:paraId="72D9031A" w14:textId="114350AD" w:rsidR="004F23A5" w:rsidRPr="004F23A5" w:rsidRDefault="004F23A5" w:rsidP="004F23A5">
            <w:pPr>
              <w:rPr>
                <w:sz w:val="18"/>
                <w:szCs w:val="18"/>
              </w:rPr>
            </w:pPr>
            <w:r w:rsidRPr="004F23A5">
              <w:rPr>
                <w:sz w:val="18"/>
                <w:szCs w:val="18"/>
              </w:rPr>
              <w:t xml:space="preserve">-minimo </w:t>
            </w:r>
            <w:proofErr w:type="gramStart"/>
            <w:r w:rsidRPr="004F23A5">
              <w:rPr>
                <w:sz w:val="18"/>
                <w:szCs w:val="18"/>
              </w:rPr>
              <w:t>2</w:t>
            </w:r>
            <w:proofErr w:type="gramEnd"/>
            <w:r w:rsidRPr="004F23A5">
              <w:rPr>
                <w:sz w:val="18"/>
                <w:szCs w:val="18"/>
              </w:rPr>
              <w:t xml:space="preserve"> audit/anno (uno in piena stagione, uno in bassa);</w:t>
            </w:r>
          </w:p>
          <w:p w14:paraId="133F5F1B" w14:textId="5E7AC8D3" w:rsidR="004F23A5" w:rsidRPr="00AB7288" w:rsidRDefault="004F23A5" w:rsidP="004F23A5">
            <w:pPr>
              <w:rPr>
                <w:sz w:val="18"/>
                <w:szCs w:val="18"/>
              </w:rPr>
            </w:pPr>
            <w:r w:rsidRPr="004F23A5">
              <w:rPr>
                <w:sz w:val="18"/>
                <w:szCs w:val="18"/>
              </w:rPr>
              <w:t xml:space="preserve">-almeno un audit a data non </w:t>
            </w:r>
            <w:proofErr w:type="spellStart"/>
            <w:proofErr w:type="gramStart"/>
            <w:r w:rsidRPr="004F23A5">
              <w:rPr>
                <w:sz w:val="18"/>
                <w:szCs w:val="18"/>
              </w:rPr>
              <w:t>pre</w:t>
            </w:r>
            <w:proofErr w:type="spellEnd"/>
            <w:r w:rsidRPr="004F23A5">
              <w:rPr>
                <w:sz w:val="18"/>
                <w:szCs w:val="18"/>
              </w:rPr>
              <w:t>-annunciata</w:t>
            </w:r>
            <w:proofErr w:type="gramEnd"/>
            <w:r w:rsidRPr="004F23A5">
              <w:rPr>
                <w:sz w:val="18"/>
                <w:szCs w:val="18"/>
              </w:rPr>
              <w:t>.</w:t>
            </w:r>
          </w:p>
        </w:tc>
        <w:tc>
          <w:tcPr>
            <w:tcW w:w="3209" w:type="dxa"/>
            <w:shd w:val="clear" w:color="auto" w:fill="ED7D31" w:themeFill="accent2"/>
          </w:tcPr>
          <w:p w14:paraId="5E1C99CB" w14:textId="1073C7CB" w:rsidR="004F23A5" w:rsidRPr="004F23A5" w:rsidRDefault="004F23A5" w:rsidP="004F23A5">
            <w:pPr>
              <w:rPr>
                <w:sz w:val="18"/>
                <w:szCs w:val="18"/>
              </w:rPr>
            </w:pPr>
            <w:r w:rsidRPr="004F23A5">
              <w:rPr>
                <w:sz w:val="18"/>
                <w:szCs w:val="18"/>
              </w:rPr>
              <w:t>-minimo 1 audit/anno completo;</w:t>
            </w:r>
          </w:p>
          <w:p w14:paraId="01303A7F" w14:textId="44C479BB" w:rsidR="004F23A5" w:rsidRPr="00AB7288" w:rsidRDefault="004F23A5" w:rsidP="004F23A5">
            <w:pPr>
              <w:rPr>
                <w:sz w:val="18"/>
                <w:szCs w:val="18"/>
              </w:rPr>
            </w:pPr>
            <w:r w:rsidRPr="004F23A5">
              <w:rPr>
                <w:sz w:val="18"/>
                <w:szCs w:val="18"/>
              </w:rPr>
              <w:t>-possibilità di visite aggiuntive in caso di segnalazioni.</w:t>
            </w:r>
          </w:p>
        </w:tc>
        <w:tc>
          <w:tcPr>
            <w:tcW w:w="3210" w:type="dxa"/>
            <w:shd w:val="clear" w:color="auto" w:fill="70AD47" w:themeFill="accent6"/>
          </w:tcPr>
          <w:p w14:paraId="3240C9A4" w14:textId="3F62963D" w:rsidR="004F23A5" w:rsidRPr="00AB7288" w:rsidRDefault="004F23A5" w:rsidP="004F2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4F23A5">
              <w:rPr>
                <w:sz w:val="18"/>
                <w:szCs w:val="18"/>
              </w:rPr>
              <w:t>udit a campione (almeno 1 ogni 2 anni), con priorità ai fornitori di volumi maggiori.</w:t>
            </w:r>
          </w:p>
        </w:tc>
      </w:tr>
    </w:tbl>
    <w:p w14:paraId="47120571" w14:textId="77777777" w:rsidR="004F23A5" w:rsidRPr="00A33A60" w:rsidRDefault="004F23A5" w:rsidP="004F23A5">
      <w:pPr>
        <w:spacing w:after="0" w:line="240" w:lineRule="auto"/>
        <w:jc w:val="both"/>
      </w:pPr>
      <w:r>
        <w:t>Un piano di audit in campo sarà stabilito a valle della conclusione della due diligence documentale che conclude la mappatura sui fornitori.</w:t>
      </w:r>
    </w:p>
    <w:p w14:paraId="2B284AD7" w14:textId="77777777" w:rsidR="00920CEA" w:rsidRPr="00920CEA" w:rsidRDefault="00920CEA" w:rsidP="00920CEA">
      <w:pPr>
        <w:spacing w:after="0" w:line="240" w:lineRule="auto"/>
        <w:jc w:val="both"/>
        <w:rPr>
          <w:u w:val="single"/>
        </w:rPr>
      </w:pPr>
      <w:r w:rsidRPr="00920CEA">
        <w:rPr>
          <w:u w:val="single"/>
        </w:rPr>
        <w:t>Metodi specifici di audit:</w:t>
      </w:r>
    </w:p>
    <w:p w14:paraId="43CBF3CB" w14:textId="1B744886" w:rsidR="00920CEA" w:rsidRDefault="00920CEA" w:rsidP="00920CEA">
      <w:pPr>
        <w:spacing w:after="0" w:line="240" w:lineRule="auto"/>
        <w:jc w:val="both"/>
      </w:pPr>
      <w:r>
        <w:t>1.sopralluogo di campi, magazzini, eventuali alloggi e mezzi di trasporto;</w:t>
      </w:r>
    </w:p>
    <w:p w14:paraId="02549CD9" w14:textId="570F0668" w:rsidR="00920CEA" w:rsidRDefault="00920CEA" w:rsidP="00920CEA">
      <w:pPr>
        <w:spacing w:after="0" w:line="240" w:lineRule="auto"/>
        <w:jc w:val="both"/>
      </w:pPr>
      <w:r>
        <w:t>2.verifica visiva delle condizioni di lavoro e sicurezza (DPI, servizi igienici, acqua potabile, alloggi stagionali);</w:t>
      </w:r>
    </w:p>
    <w:p w14:paraId="0311EC1B" w14:textId="7675B9CA" w:rsidR="00920CEA" w:rsidRDefault="00920CEA" w:rsidP="00920CEA">
      <w:pPr>
        <w:spacing w:after="0" w:line="240" w:lineRule="auto"/>
        <w:jc w:val="both"/>
      </w:pPr>
      <w:r>
        <w:t>3.interviste riservate ai lavoratori, senza presenza di datori o capisquadra, con format strutturato (contratto, paga reale, orari effettivi, eventuali trattenute, modalità di reclutamento);</w:t>
      </w:r>
    </w:p>
    <w:p w14:paraId="619B6EEC" w14:textId="3FC613B0" w:rsidR="00920CEA" w:rsidRDefault="00920CEA" w:rsidP="00920CEA">
      <w:pPr>
        <w:spacing w:after="0" w:line="240" w:lineRule="auto"/>
        <w:jc w:val="both"/>
      </w:pPr>
      <w:r>
        <w:t>4.compilazione in tempo reale delle checklist;</w:t>
      </w:r>
    </w:p>
    <w:p w14:paraId="4912302A" w14:textId="693A4763" w:rsidR="00920CEA" w:rsidRDefault="00920CEA" w:rsidP="00920CEA">
      <w:pPr>
        <w:spacing w:after="0" w:line="240" w:lineRule="auto"/>
        <w:jc w:val="both"/>
      </w:pPr>
      <w:r>
        <w:t>5.raccolta di evidenze oggettive (documenti, foto, registri).</w:t>
      </w:r>
    </w:p>
    <w:p w14:paraId="01A19CC9" w14:textId="77777777" w:rsidR="007D6D6B" w:rsidRDefault="007D6D6B" w:rsidP="00920CEA">
      <w:pPr>
        <w:spacing w:after="0" w:line="240" w:lineRule="auto"/>
        <w:jc w:val="both"/>
      </w:pPr>
    </w:p>
    <w:p w14:paraId="59CE9CD0" w14:textId="5BA54C15" w:rsidR="00920CEA" w:rsidRPr="001C0066" w:rsidRDefault="00920CEA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t>Rapporti di audit e follow-up</w:t>
      </w:r>
    </w:p>
    <w:p w14:paraId="0E98E076" w14:textId="77777777" w:rsidR="00920CEA" w:rsidRDefault="00920CEA" w:rsidP="00920CEA">
      <w:pPr>
        <w:spacing w:after="0" w:line="240" w:lineRule="auto"/>
        <w:jc w:val="both"/>
      </w:pPr>
      <w:r>
        <w:t>Ogni audit produce un rapporto formale con:</w:t>
      </w:r>
    </w:p>
    <w:p w14:paraId="53A07DF0" w14:textId="77777777" w:rsidR="00920CEA" w:rsidRDefault="00920CEA" w:rsidP="00920CEA">
      <w:pPr>
        <w:pStyle w:val="Paragrafoelenco"/>
        <w:numPr>
          <w:ilvl w:val="0"/>
          <w:numId w:val="64"/>
        </w:numPr>
        <w:spacing w:after="0" w:line="240" w:lineRule="auto"/>
        <w:jc w:val="both"/>
      </w:pPr>
      <w:r>
        <w:t>descrizione sintetica del fornitore e contesto;</w:t>
      </w:r>
    </w:p>
    <w:p w14:paraId="33A7F234" w14:textId="77777777" w:rsidR="00920CEA" w:rsidRDefault="00920CEA" w:rsidP="00920CEA">
      <w:pPr>
        <w:pStyle w:val="Paragrafoelenco"/>
        <w:numPr>
          <w:ilvl w:val="0"/>
          <w:numId w:val="64"/>
        </w:numPr>
        <w:spacing w:after="0" w:line="240" w:lineRule="auto"/>
        <w:jc w:val="both"/>
      </w:pPr>
      <w:r>
        <w:t>elenco delle non conformità (NC) e osservazioni;</w:t>
      </w:r>
    </w:p>
    <w:p w14:paraId="27D0245D" w14:textId="77777777" w:rsidR="00920CEA" w:rsidRDefault="00920CEA" w:rsidP="00920CEA">
      <w:pPr>
        <w:pStyle w:val="Paragrafoelenco"/>
        <w:numPr>
          <w:ilvl w:val="0"/>
          <w:numId w:val="64"/>
        </w:numPr>
        <w:spacing w:after="0" w:line="240" w:lineRule="auto"/>
        <w:jc w:val="both"/>
      </w:pPr>
      <w:r>
        <w:t>classificazione NC (critiche, maggiori, minori);</w:t>
      </w:r>
    </w:p>
    <w:p w14:paraId="07F00C2D" w14:textId="77777777" w:rsidR="00920CEA" w:rsidRDefault="00920CEA" w:rsidP="00920CEA">
      <w:pPr>
        <w:pStyle w:val="Paragrafoelenco"/>
        <w:numPr>
          <w:ilvl w:val="0"/>
          <w:numId w:val="64"/>
        </w:numPr>
        <w:spacing w:after="0" w:line="240" w:lineRule="auto"/>
        <w:jc w:val="both"/>
      </w:pPr>
      <w:r>
        <w:t>scadenze e responsabilità per le azioni correttive;</w:t>
      </w:r>
    </w:p>
    <w:p w14:paraId="0326B229" w14:textId="4DE5E787" w:rsidR="00920CEA" w:rsidRDefault="00920CEA" w:rsidP="00920CEA">
      <w:pPr>
        <w:pStyle w:val="Paragrafoelenco"/>
        <w:numPr>
          <w:ilvl w:val="0"/>
          <w:numId w:val="64"/>
        </w:numPr>
        <w:spacing w:after="0" w:line="240" w:lineRule="auto"/>
        <w:jc w:val="both"/>
      </w:pPr>
      <w:r>
        <w:t>esito complessivo (conforme / conforme con azioni / non conforme).</w:t>
      </w:r>
    </w:p>
    <w:p w14:paraId="7E8D78DA" w14:textId="77777777" w:rsidR="00920CEA" w:rsidRDefault="00920CEA" w:rsidP="00920CEA">
      <w:pPr>
        <w:spacing w:after="0" w:line="240" w:lineRule="auto"/>
        <w:jc w:val="both"/>
      </w:pPr>
      <w:r>
        <w:t>Le NC attivano obbligatoriamente un Piano di Azione Correttivo; la chiusura delle NC viene verificata tramite:</w:t>
      </w:r>
    </w:p>
    <w:p w14:paraId="1D672BD0" w14:textId="77777777" w:rsidR="00920CEA" w:rsidRDefault="00920CEA" w:rsidP="00920CEA">
      <w:pPr>
        <w:pStyle w:val="Paragrafoelenco"/>
        <w:numPr>
          <w:ilvl w:val="0"/>
          <w:numId w:val="65"/>
        </w:numPr>
        <w:spacing w:after="0" w:line="240" w:lineRule="auto"/>
        <w:jc w:val="both"/>
      </w:pPr>
      <w:r>
        <w:t>audit di follow-up in campo (per NC critiche o ripetute);</w:t>
      </w:r>
    </w:p>
    <w:p w14:paraId="5ACE8092" w14:textId="0CA44897" w:rsidR="00CC0043" w:rsidRPr="004536EA" w:rsidRDefault="00920CEA" w:rsidP="00A33A60">
      <w:pPr>
        <w:pStyle w:val="Paragrafoelenco"/>
        <w:numPr>
          <w:ilvl w:val="0"/>
          <w:numId w:val="65"/>
        </w:numPr>
        <w:spacing w:after="0" w:line="240" w:lineRule="auto"/>
        <w:jc w:val="both"/>
      </w:pPr>
      <w:r>
        <w:t>verifica documentale integrativa (per NC minori).</w:t>
      </w:r>
    </w:p>
    <w:p w14:paraId="28F9DA93" w14:textId="62A8C5E8" w:rsidR="004536EA" w:rsidRPr="00A33A60" w:rsidRDefault="004536EA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t>Azioni preventive, contratto con i produttori e penali</w:t>
      </w:r>
    </w:p>
    <w:p w14:paraId="6751EFB8" w14:textId="77777777" w:rsidR="004536EA" w:rsidRPr="004536EA" w:rsidRDefault="004536EA" w:rsidP="004536EA">
      <w:pPr>
        <w:spacing w:after="0" w:line="240" w:lineRule="auto"/>
        <w:jc w:val="both"/>
      </w:pPr>
      <w:r w:rsidRPr="004536EA">
        <w:t xml:space="preserve">Nei contratti di fornitura destinati al Comune di Roma vengono inserite </w:t>
      </w:r>
      <w:r w:rsidRPr="004536EA">
        <w:rPr>
          <w:b/>
          <w:bCs/>
        </w:rPr>
        <w:t>clausole</w:t>
      </w:r>
      <w:r w:rsidRPr="004536EA">
        <w:t xml:space="preserve"> specifiche che disciplinano:</w:t>
      </w:r>
    </w:p>
    <w:p w14:paraId="149D67D2" w14:textId="77777777" w:rsidR="004536EA" w:rsidRDefault="004536EA" w:rsidP="004536EA">
      <w:pPr>
        <w:pStyle w:val="Paragrafoelenco"/>
        <w:numPr>
          <w:ilvl w:val="0"/>
          <w:numId w:val="66"/>
        </w:numPr>
        <w:spacing w:after="0" w:line="240" w:lineRule="auto"/>
        <w:jc w:val="both"/>
      </w:pPr>
      <w:r w:rsidRPr="004536EA">
        <w:t>obbligo del fornitore di rispettare la Politica di Responsabilità Sociale e di estenderne i principi all’intera propria filiera;</w:t>
      </w:r>
    </w:p>
    <w:p w14:paraId="286023C9" w14:textId="77777777" w:rsidR="004536EA" w:rsidRDefault="004536EA" w:rsidP="004536EA">
      <w:pPr>
        <w:pStyle w:val="Paragrafoelenco"/>
        <w:numPr>
          <w:ilvl w:val="0"/>
          <w:numId w:val="66"/>
        </w:numPr>
        <w:spacing w:after="0" w:line="240" w:lineRule="auto"/>
        <w:jc w:val="both"/>
      </w:pPr>
      <w:r w:rsidRPr="004536EA">
        <w:t>obbligo di cooperazione alla due diligence: accesso ai siti, alla documentazione e alle persone, accettazione di audit periodici, messa a disposizione di informazioni sulla provenienza dei prodotti e sulla catena di subfornitura;</w:t>
      </w:r>
    </w:p>
    <w:p w14:paraId="6876CBD2" w14:textId="3FD9FA32" w:rsidR="004536EA" w:rsidRPr="004536EA" w:rsidRDefault="004536EA" w:rsidP="004536EA">
      <w:pPr>
        <w:pStyle w:val="Paragrafoelenco"/>
        <w:numPr>
          <w:ilvl w:val="0"/>
          <w:numId w:val="66"/>
        </w:numPr>
        <w:spacing w:after="0" w:line="240" w:lineRule="auto"/>
        <w:jc w:val="both"/>
      </w:pPr>
      <w:r w:rsidRPr="004536EA">
        <w:t>impegno a segnalare tempestivamente incidenti, irregolarità o violazioni rilevanti e a collaborare all’attuazione dei piani di rimedio.</w:t>
      </w:r>
    </w:p>
    <w:p w14:paraId="40C39BB9" w14:textId="30761D1E" w:rsidR="004536EA" w:rsidRDefault="004536EA" w:rsidP="004536EA">
      <w:pPr>
        <w:spacing w:after="0" w:line="240" w:lineRule="auto"/>
        <w:jc w:val="both"/>
      </w:pPr>
      <w:r w:rsidRPr="004536EA">
        <w:t>Queste clausole anticipano e concretizzano gli obblighi di processo propri dei sistemi di due diligence sulla sostenibilità.</w:t>
      </w:r>
    </w:p>
    <w:p w14:paraId="5CB12E71" w14:textId="77777777" w:rsidR="004536EA" w:rsidRDefault="004536EA" w:rsidP="004536EA">
      <w:pPr>
        <w:spacing w:after="0" w:line="240" w:lineRule="auto"/>
        <w:jc w:val="both"/>
      </w:pPr>
      <w:r>
        <w:t xml:space="preserve">La parte contrattuale prevede un </w:t>
      </w:r>
      <w:r w:rsidRPr="004536EA">
        <w:rPr>
          <w:b/>
          <w:bCs/>
        </w:rPr>
        <w:t>regime sanzionatorio graduato</w:t>
      </w:r>
      <w:r>
        <w:t>:</w:t>
      </w:r>
    </w:p>
    <w:p w14:paraId="631E9899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>
        <w:t>Violazioni critiche (R1, R3, sfruttamento grave, minacce ai lavoratori, rifiuto di audit):</w:t>
      </w:r>
    </w:p>
    <w:p w14:paraId="20B93232" w14:textId="77777777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sospensione immediata degli ordini;</w:t>
      </w:r>
    </w:p>
    <w:p w14:paraId="7F335E32" w14:textId="77777777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obbligo di avvio immediato delle azioni correttive;</w:t>
      </w:r>
    </w:p>
    <w:p w14:paraId="041BC37F" w14:textId="48DA7124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in caso di mancata risoluzione, risoluzione del contratto ed esclusione dalla filiera.</w:t>
      </w:r>
    </w:p>
    <w:p w14:paraId="2729052E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>
        <w:t>Violazioni maggiori (es. evasione contributiva, alloggi indecorosi, sicurezza non conforme):</w:t>
      </w:r>
    </w:p>
    <w:p w14:paraId="5326782B" w14:textId="77777777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sospensione della fornitura fino alla chiusura delle NC;</w:t>
      </w:r>
    </w:p>
    <w:p w14:paraId="08B31B51" w14:textId="675C188B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possibilità di penali economiche proporzionate.</w:t>
      </w:r>
    </w:p>
    <w:p w14:paraId="0BE4D5D9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>
        <w:t>Violazioni minori / formali:</w:t>
      </w:r>
    </w:p>
    <w:p w14:paraId="11E81372" w14:textId="77777777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richiesta di adeguamento entro termini definiti;</w:t>
      </w:r>
    </w:p>
    <w:p w14:paraId="6C2554E5" w14:textId="525CD386" w:rsidR="004536EA" w:rsidRDefault="004536EA" w:rsidP="004536EA">
      <w:pPr>
        <w:pStyle w:val="Paragrafoelenco"/>
        <w:numPr>
          <w:ilvl w:val="0"/>
          <w:numId w:val="68"/>
        </w:numPr>
        <w:spacing w:after="0" w:line="240" w:lineRule="auto"/>
        <w:jc w:val="both"/>
      </w:pPr>
      <w:r>
        <w:t>peggioramento del rating di rischio e aumento frequenza audit.</w:t>
      </w:r>
    </w:p>
    <w:p w14:paraId="1CCD069C" w14:textId="5A52764E" w:rsidR="004536EA" w:rsidRPr="00A33A60" w:rsidRDefault="004536EA" w:rsidP="007D6D6B">
      <w:pPr>
        <w:pStyle w:val="Paragrafoelenco"/>
        <w:numPr>
          <w:ilvl w:val="0"/>
          <w:numId w:val="72"/>
        </w:numPr>
        <w:shd w:val="clear" w:color="auto" w:fill="FFF2CC" w:themeFill="accent4" w:themeFillTint="33"/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Checklist di audit, KPI e reportin</w:t>
      </w:r>
      <w:r w:rsidR="005F4E8E">
        <w:rPr>
          <w:b/>
          <w:bCs/>
        </w:rPr>
        <w:t>g</w:t>
      </w:r>
    </w:p>
    <w:p w14:paraId="3F9AB45F" w14:textId="77777777" w:rsidR="004536EA" w:rsidRDefault="004536EA" w:rsidP="004536EA">
      <w:pPr>
        <w:spacing w:after="0" w:line="240" w:lineRule="auto"/>
        <w:jc w:val="both"/>
      </w:pPr>
      <w:r>
        <w:t>Le checklist operative utilizzate dagli auditor sono strutturate in sezioni:</w:t>
      </w:r>
    </w:p>
    <w:p w14:paraId="087AA515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Lavoro e contratti</w:t>
      </w:r>
      <w:r>
        <w:t>: corrispondenza tra lavoratori presenti e contratti, tipologia di contratto, durata, eventuale uso di somministrazione;</w:t>
      </w:r>
    </w:p>
    <w:p w14:paraId="01E5063F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Retribuzioni</w:t>
      </w:r>
      <w:r>
        <w:t>: allineamento a CCNL, presenza di straordinari pagati, assenza di trattenute illegittime;</w:t>
      </w:r>
    </w:p>
    <w:p w14:paraId="3164A8F7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Orari e organizzazione del lavoro</w:t>
      </w:r>
      <w:r>
        <w:t>: ore giornaliere/settimanali, riposi, rotazione;</w:t>
      </w:r>
    </w:p>
    <w:p w14:paraId="7A2A1662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Salute e sicurezza</w:t>
      </w:r>
      <w:r>
        <w:t>: DPI, procedure, formazione, gestione infortuni;</w:t>
      </w:r>
    </w:p>
    <w:p w14:paraId="5024C153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Alloggi e servizi per stagionali</w:t>
      </w:r>
      <w:r>
        <w:t>: spazi, igiene, servizi igienici, acqua;</w:t>
      </w:r>
    </w:p>
    <w:p w14:paraId="5391E201" w14:textId="7777777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Reclutamento e intermediazione</w:t>
      </w:r>
      <w:r>
        <w:t>: modalità di reperimento dei lavoratori, eventuale ricorso a intermediari non autorizzati;</w:t>
      </w:r>
    </w:p>
    <w:p w14:paraId="7A378491" w14:textId="2BE6E2A7" w:rsidR="004536EA" w:rsidRDefault="004536EA" w:rsidP="004536EA">
      <w:pPr>
        <w:pStyle w:val="Paragrafoelenco"/>
        <w:numPr>
          <w:ilvl w:val="0"/>
          <w:numId w:val="67"/>
        </w:numPr>
        <w:spacing w:after="0" w:line="240" w:lineRule="auto"/>
        <w:jc w:val="both"/>
      </w:pPr>
      <w:r w:rsidRPr="004536EA">
        <w:rPr>
          <w:b/>
          <w:bCs/>
          <w:highlight w:val="lightGray"/>
        </w:rPr>
        <w:t>Cooperazione alla due diligence</w:t>
      </w:r>
      <w:r>
        <w:t>: disponibilità di documenti, disponibilità a interviste, trasparenza.</w:t>
      </w:r>
    </w:p>
    <w:p w14:paraId="0F8258A4" w14:textId="3EE59B8C" w:rsidR="004536EA" w:rsidRDefault="004536EA" w:rsidP="004536EA">
      <w:pPr>
        <w:spacing w:after="0" w:line="240" w:lineRule="auto"/>
        <w:jc w:val="both"/>
      </w:pPr>
      <w:r>
        <w:t>Ogni voce è valutata come Conforme / Non conforme / Non applicabile, con spazio per evidenze. Le checklist sono archiviate e collegate al singolo fornitore, costituendo base dati per i KPI.</w:t>
      </w:r>
    </w:p>
    <w:p w14:paraId="4E70F4B2" w14:textId="1EB6D9B8" w:rsidR="004536EA" w:rsidRDefault="004536EA" w:rsidP="004536EA">
      <w:pPr>
        <w:spacing w:after="0" w:line="240" w:lineRule="auto"/>
        <w:jc w:val="both"/>
      </w:pPr>
      <w:r w:rsidRPr="004536EA">
        <w:t>Per misurare la performance del sistema e dimostrare il miglioramento nel tempo, l’RTI utilizza un set di KPI quantitativi, monitorati e sintetizzati in un Rapporto annuale di Due Diligence: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2645"/>
      </w:tblGrid>
      <w:tr w:rsidR="004536EA" w:rsidRPr="00636E28" w14:paraId="1DC9DDB0" w14:textId="77777777" w:rsidTr="004536E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5DB5A3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636E28">
              <w:rPr>
                <w:rFonts w:cstheme="minorHAnsi"/>
                <w:b/>
                <w:bCs/>
                <w:sz w:val="16"/>
                <w:szCs w:val="16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0DF055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636E28">
              <w:rPr>
                <w:rFonts w:cstheme="minorHAnsi"/>
                <w:b/>
                <w:bCs/>
                <w:sz w:val="16"/>
                <w:szCs w:val="16"/>
              </w:rPr>
              <w:t>Target / Soglia</w:t>
            </w:r>
          </w:p>
        </w:tc>
      </w:tr>
      <w:tr w:rsidR="004536EA" w:rsidRPr="00636E28" w14:paraId="73C0AE65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4A5AD6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% fornitori ad alto rischio auditati/anno</w:t>
            </w:r>
          </w:p>
        </w:tc>
        <w:tc>
          <w:tcPr>
            <w:tcW w:w="0" w:type="auto"/>
            <w:vAlign w:val="center"/>
            <w:hideMark/>
          </w:tcPr>
          <w:p w14:paraId="138BC2E6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100%</w:t>
            </w:r>
          </w:p>
        </w:tc>
      </w:tr>
      <w:tr w:rsidR="004536EA" w:rsidRPr="00636E28" w14:paraId="1BBCBDFA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F456A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% fornitori a medio rischio auditati/anno</w:t>
            </w:r>
          </w:p>
        </w:tc>
        <w:tc>
          <w:tcPr>
            <w:tcW w:w="0" w:type="auto"/>
            <w:vAlign w:val="center"/>
            <w:hideMark/>
          </w:tcPr>
          <w:p w14:paraId="1346BC91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≥ 50%</w:t>
            </w:r>
          </w:p>
        </w:tc>
      </w:tr>
      <w:tr w:rsidR="004536EA" w:rsidRPr="00636E28" w14:paraId="3CA450B4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0D53F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% fornitori a basso rischio auditati/anno</w:t>
            </w:r>
          </w:p>
        </w:tc>
        <w:tc>
          <w:tcPr>
            <w:tcW w:w="0" w:type="auto"/>
            <w:vAlign w:val="center"/>
            <w:hideMark/>
          </w:tcPr>
          <w:p w14:paraId="109198EC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≥ 20% (campione rotazionale)</w:t>
            </w:r>
          </w:p>
        </w:tc>
      </w:tr>
      <w:tr w:rsidR="004536EA" w:rsidRPr="00636E28" w14:paraId="07E62DEF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B8E15C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% NC critiche chiuse entro la scadenza</w:t>
            </w:r>
          </w:p>
        </w:tc>
        <w:tc>
          <w:tcPr>
            <w:tcW w:w="0" w:type="auto"/>
            <w:vAlign w:val="center"/>
            <w:hideMark/>
          </w:tcPr>
          <w:p w14:paraId="7DAA4356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100%</w:t>
            </w:r>
          </w:p>
        </w:tc>
      </w:tr>
      <w:tr w:rsidR="004536EA" w:rsidRPr="00636E28" w14:paraId="6B7C0395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216526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% fornitori con R1=0 (assenza lavoro minori)</w:t>
            </w:r>
          </w:p>
        </w:tc>
        <w:tc>
          <w:tcPr>
            <w:tcW w:w="0" w:type="auto"/>
            <w:vAlign w:val="center"/>
            <w:hideMark/>
          </w:tcPr>
          <w:p w14:paraId="3132232B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100%</w:t>
            </w:r>
          </w:p>
        </w:tc>
      </w:tr>
      <w:tr w:rsidR="004536EA" w:rsidRPr="00636E28" w14:paraId="12430AD2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2589A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% fornitori con R3=0 (assenza caporalato)</w:t>
            </w:r>
          </w:p>
        </w:tc>
        <w:tc>
          <w:tcPr>
            <w:tcW w:w="0" w:type="auto"/>
            <w:vAlign w:val="center"/>
            <w:hideMark/>
          </w:tcPr>
          <w:p w14:paraId="622DCDF5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100%</w:t>
            </w:r>
          </w:p>
        </w:tc>
      </w:tr>
      <w:tr w:rsidR="004536EA" w:rsidRPr="00636E28" w14:paraId="79153F74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02D376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n. audit sul campo/anno</w:t>
            </w:r>
          </w:p>
        </w:tc>
        <w:tc>
          <w:tcPr>
            <w:tcW w:w="0" w:type="auto"/>
            <w:vAlign w:val="center"/>
            <w:hideMark/>
          </w:tcPr>
          <w:p w14:paraId="5477200C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coerente con piano per classe di rischio</w:t>
            </w:r>
          </w:p>
        </w:tc>
      </w:tr>
      <w:tr w:rsidR="004536EA" w:rsidRPr="00636E28" w14:paraId="69A44058" w14:textId="77777777" w:rsidTr="004536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302FD7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n. segnalazioni whistleblowing gestite</w:t>
            </w:r>
          </w:p>
        </w:tc>
        <w:tc>
          <w:tcPr>
            <w:tcW w:w="0" w:type="auto"/>
            <w:vAlign w:val="center"/>
            <w:hideMark/>
          </w:tcPr>
          <w:p w14:paraId="36A817C2" w14:textId="77777777" w:rsidR="004536EA" w:rsidRPr="00636E28" w:rsidRDefault="004536EA" w:rsidP="00837391">
            <w:pPr>
              <w:spacing w:after="0" w:line="240" w:lineRule="auto"/>
              <w:jc w:val="both"/>
              <w:rPr>
                <w:rFonts w:cstheme="minorHAnsi"/>
                <w:sz w:val="16"/>
                <w:szCs w:val="16"/>
              </w:rPr>
            </w:pPr>
            <w:r w:rsidRPr="00636E28">
              <w:rPr>
                <w:rFonts w:cstheme="minorHAnsi"/>
                <w:sz w:val="16"/>
                <w:szCs w:val="16"/>
              </w:rPr>
              <w:t>100% delle segnalazioni prese in carico</w:t>
            </w:r>
          </w:p>
        </w:tc>
      </w:tr>
    </w:tbl>
    <w:p w14:paraId="77E39370" w14:textId="0A46983F" w:rsidR="004536EA" w:rsidRPr="004536EA" w:rsidRDefault="004536EA" w:rsidP="004536EA">
      <w:pPr>
        <w:spacing w:after="0" w:line="240" w:lineRule="auto"/>
        <w:jc w:val="both"/>
      </w:pPr>
      <w:r w:rsidRPr="004536EA">
        <w:t>Questi indicatori permettono di verificare oggettivamente l’attuazione del sistema di due diligence e il suo carattere migliorativo rispetto agli adempimenti minimi: copertura totale dei fornitori ad alto rischio, tolleranza zero su lavoro minorile e intermediazione illecita, forte orientamento alla chiusura delle non conformità in tempi definiti.</w:t>
      </w:r>
    </w:p>
    <w:sectPr w:rsidR="004536EA" w:rsidRPr="004536EA" w:rsidSect="00A33A60">
      <w:footerReference w:type="default" r:id="rId13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7871" w14:textId="77777777" w:rsidR="00F7586C" w:rsidRDefault="00F7586C" w:rsidP="00D93C5D">
      <w:pPr>
        <w:spacing w:after="0" w:line="240" w:lineRule="auto"/>
      </w:pPr>
      <w:r>
        <w:separator/>
      </w:r>
    </w:p>
  </w:endnote>
  <w:endnote w:type="continuationSeparator" w:id="0">
    <w:p w14:paraId="69556FD3" w14:textId="77777777" w:rsidR="00F7586C" w:rsidRDefault="00F7586C" w:rsidP="00D9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900028"/>
      <w:docPartObj>
        <w:docPartGallery w:val="Page Numbers (Bottom of Page)"/>
        <w:docPartUnique/>
      </w:docPartObj>
    </w:sdtPr>
    <w:sdtContent>
      <w:p w14:paraId="38994405" w14:textId="77777777" w:rsidR="00D93C5D" w:rsidRDefault="00D93C5D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D33B12" w14:textId="77777777" w:rsidR="00D93C5D" w:rsidRDefault="00D93C5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8A69" w14:textId="77777777" w:rsidR="00F7586C" w:rsidRDefault="00F7586C" w:rsidP="00D93C5D">
      <w:pPr>
        <w:spacing w:after="0" w:line="240" w:lineRule="auto"/>
      </w:pPr>
      <w:r>
        <w:separator/>
      </w:r>
    </w:p>
  </w:footnote>
  <w:footnote w:type="continuationSeparator" w:id="0">
    <w:p w14:paraId="18224E78" w14:textId="77777777" w:rsidR="00F7586C" w:rsidRDefault="00F7586C" w:rsidP="00D93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4A9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D3A1A"/>
    <w:multiLevelType w:val="hybridMultilevel"/>
    <w:tmpl w:val="5DE229CC"/>
    <w:lvl w:ilvl="0" w:tplc="01C2A9A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288"/>
    <w:multiLevelType w:val="hybridMultilevel"/>
    <w:tmpl w:val="73A04814"/>
    <w:lvl w:ilvl="0" w:tplc="B65426EC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7F46C2"/>
    <w:multiLevelType w:val="hybridMultilevel"/>
    <w:tmpl w:val="2FB8F0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04A3F"/>
    <w:multiLevelType w:val="hybridMultilevel"/>
    <w:tmpl w:val="2BA0DD82"/>
    <w:lvl w:ilvl="0" w:tplc="389AEF9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F391A"/>
    <w:multiLevelType w:val="multilevel"/>
    <w:tmpl w:val="D4A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03C2D"/>
    <w:multiLevelType w:val="multilevel"/>
    <w:tmpl w:val="938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C1BC3"/>
    <w:multiLevelType w:val="hybridMultilevel"/>
    <w:tmpl w:val="753E457A"/>
    <w:lvl w:ilvl="0" w:tplc="041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777065"/>
    <w:multiLevelType w:val="hybridMultilevel"/>
    <w:tmpl w:val="70EA5896"/>
    <w:lvl w:ilvl="0" w:tplc="389AEF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50BA0"/>
    <w:multiLevelType w:val="hybridMultilevel"/>
    <w:tmpl w:val="30662A0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D1E45"/>
    <w:multiLevelType w:val="multilevel"/>
    <w:tmpl w:val="E02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7316B"/>
    <w:multiLevelType w:val="hybridMultilevel"/>
    <w:tmpl w:val="4712F8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83377"/>
    <w:multiLevelType w:val="multilevel"/>
    <w:tmpl w:val="534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D15B7"/>
    <w:multiLevelType w:val="hybridMultilevel"/>
    <w:tmpl w:val="A0CC26C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A1362"/>
    <w:multiLevelType w:val="hybridMultilevel"/>
    <w:tmpl w:val="7974F0B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A4D35"/>
    <w:multiLevelType w:val="hybridMultilevel"/>
    <w:tmpl w:val="2C68EF26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124446"/>
    <w:multiLevelType w:val="hybridMultilevel"/>
    <w:tmpl w:val="EC2E237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2443D3"/>
    <w:multiLevelType w:val="multilevel"/>
    <w:tmpl w:val="963A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A0A9B"/>
    <w:multiLevelType w:val="hybridMultilevel"/>
    <w:tmpl w:val="05EC6840"/>
    <w:lvl w:ilvl="0" w:tplc="389AEF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EF73D6"/>
    <w:multiLevelType w:val="hybridMultilevel"/>
    <w:tmpl w:val="6982FF2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836640"/>
    <w:multiLevelType w:val="multilevel"/>
    <w:tmpl w:val="C1D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4747B"/>
    <w:multiLevelType w:val="multilevel"/>
    <w:tmpl w:val="257C7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CF26D2A"/>
    <w:multiLevelType w:val="hybridMultilevel"/>
    <w:tmpl w:val="759C434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293103"/>
    <w:multiLevelType w:val="multilevel"/>
    <w:tmpl w:val="ED3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47854"/>
    <w:multiLevelType w:val="multilevel"/>
    <w:tmpl w:val="F9FE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E3019"/>
    <w:multiLevelType w:val="hybridMultilevel"/>
    <w:tmpl w:val="FD0EB69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6404D0"/>
    <w:multiLevelType w:val="hybridMultilevel"/>
    <w:tmpl w:val="AB0A172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E856BE"/>
    <w:multiLevelType w:val="multilevel"/>
    <w:tmpl w:val="665691B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9192F0F"/>
    <w:multiLevelType w:val="multilevel"/>
    <w:tmpl w:val="D848DF9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CC223BB"/>
    <w:multiLevelType w:val="hybridMultilevel"/>
    <w:tmpl w:val="08D66FE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18492F"/>
    <w:multiLevelType w:val="multilevel"/>
    <w:tmpl w:val="F6C8D9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FA42A2B"/>
    <w:multiLevelType w:val="multilevel"/>
    <w:tmpl w:val="E75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40ED3"/>
    <w:multiLevelType w:val="multilevel"/>
    <w:tmpl w:val="9ECEE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5201E23"/>
    <w:multiLevelType w:val="hybridMultilevel"/>
    <w:tmpl w:val="361E93E8"/>
    <w:lvl w:ilvl="0" w:tplc="1F8CB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4819C7"/>
    <w:multiLevelType w:val="hybridMultilevel"/>
    <w:tmpl w:val="30E8B274"/>
    <w:lvl w:ilvl="0" w:tplc="0410000F">
      <w:start w:val="1"/>
      <w:numFmt w:val="decimal"/>
      <w:lvlText w:val="%1."/>
      <w:lvlJc w:val="left"/>
      <w:pPr>
        <w:ind w:left="773" w:hanging="360"/>
      </w:pPr>
    </w:lvl>
    <w:lvl w:ilvl="1" w:tplc="04100019" w:tentative="1">
      <w:start w:val="1"/>
      <w:numFmt w:val="lowerLetter"/>
      <w:lvlText w:val="%2."/>
      <w:lvlJc w:val="left"/>
      <w:pPr>
        <w:ind w:left="1493" w:hanging="360"/>
      </w:pPr>
    </w:lvl>
    <w:lvl w:ilvl="2" w:tplc="0410001B" w:tentative="1">
      <w:start w:val="1"/>
      <w:numFmt w:val="lowerRoman"/>
      <w:lvlText w:val="%3."/>
      <w:lvlJc w:val="right"/>
      <w:pPr>
        <w:ind w:left="2213" w:hanging="180"/>
      </w:pPr>
    </w:lvl>
    <w:lvl w:ilvl="3" w:tplc="0410000F" w:tentative="1">
      <w:start w:val="1"/>
      <w:numFmt w:val="decimal"/>
      <w:lvlText w:val="%4."/>
      <w:lvlJc w:val="left"/>
      <w:pPr>
        <w:ind w:left="2933" w:hanging="360"/>
      </w:pPr>
    </w:lvl>
    <w:lvl w:ilvl="4" w:tplc="04100019" w:tentative="1">
      <w:start w:val="1"/>
      <w:numFmt w:val="lowerLetter"/>
      <w:lvlText w:val="%5."/>
      <w:lvlJc w:val="left"/>
      <w:pPr>
        <w:ind w:left="3653" w:hanging="360"/>
      </w:pPr>
    </w:lvl>
    <w:lvl w:ilvl="5" w:tplc="0410001B" w:tentative="1">
      <w:start w:val="1"/>
      <w:numFmt w:val="lowerRoman"/>
      <w:lvlText w:val="%6."/>
      <w:lvlJc w:val="right"/>
      <w:pPr>
        <w:ind w:left="4373" w:hanging="180"/>
      </w:pPr>
    </w:lvl>
    <w:lvl w:ilvl="6" w:tplc="0410000F" w:tentative="1">
      <w:start w:val="1"/>
      <w:numFmt w:val="decimal"/>
      <w:lvlText w:val="%7."/>
      <w:lvlJc w:val="left"/>
      <w:pPr>
        <w:ind w:left="5093" w:hanging="360"/>
      </w:pPr>
    </w:lvl>
    <w:lvl w:ilvl="7" w:tplc="04100019" w:tentative="1">
      <w:start w:val="1"/>
      <w:numFmt w:val="lowerLetter"/>
      <w:lvlText w:val="%8."/>
      <w:lvlJc w:val="left"/>
      <w:pPr>
        <w:ind w:left="5813" w:hanging="360"/>
      </w:pPr>
    </w:lvl>
    <w:lvl w:ilvl="8" w:tplc="0410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5" w15:restartNumberingAfterBreak="0">
    <w:nsid w:val="501E5BB1"/>
    <w:multiLevelType w:val="hybridMultilevel"/>
    <w:tmpl w:val="C23E61C0"/>
    <w:lvl w:ilvl="0" w:tplc="389AEF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3B39CA"/>
    <w:multiLevelType w:val="hybridMultilevel"/>
    <w:tmpl w:val="7F18446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0A2391"/>
    <w:multiLevelType w:val="multilevel"/>
    <w:tmpl w:val="257C7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1404D77"/>
    <w:multiLevelType w:val="multilevel"/>
    <w:tmpl w:val="257C7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5D9314F"/>
    <w:multiLevelType w:val="hybridMultilevel"/>
    <w:tmpl w:val="C1AC86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213234"/>
    <w:multiLevelType w:val="hybridMultilevel"/>
    <w:tmpl w:val="4BFEC1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180AFB"/>
    <w:multiLevelType w:val="hybridMultilevel"/>
    <w:tmpl w:val="18B07B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7F1064"/>
    <w:multiLevelType w:val="hybridMultilevel"/>
    <w:tmpl w:val="18B07BC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D13643"/>
    <w:multiLevelType w:val="multilevel"/>
    <w:tmpl w:val="AD4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05BA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47A577E"/>
    <w:multiLevelType w:val="multilevel"/>
    <w:tmpl w:val="9A9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881469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4AC6B40"/>
    <w:multiLevelType w:val="hybridMultilevel"/>
    <w:tmpl w:val="70A4AF0C"/>
    <w:lvl w:ilvl="0" w:tplc="389AEF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0E6298"/>
    <w:multiLevelType w:val="multilevel"/>
    <w:tmpl w:val="257C7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67F32127"/>
    <w:multiLevelType w:val="hybridMultilevel"/>
    <w:tmpl w:val="85A22500"/>
    <w:lvl w:ilvl="0" w:tplc="2B1C1C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791B95"/>
    <w:multiLevelType w:val="hybridMultilevel"/>
    <w:tmpl w:val="C06C72F4"/>
    <w:lvl w:ilvl="0" w:tplc="389AEF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800869"/>
    <w:multiLevelType w:val="multilevel"/>
    <w:tmpl w:val="B30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913431"/>
    <w:multiLevelType w:val="hybridMultilevel"/>
    <w:tmpl w:val="124E7B6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D31D6F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0EC6009"/>
    <w:multiLevelType w:val="hybridMultilevel"/>
    <w:tmpl w:val="A18CF2F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F245E2"/>
    <w:multiLevelType w:val="multilevel"/>
    <w:tmpl w:val="255829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718435F3"/>
    <w:multiLevelType w:val="hybridMultilevel"/>
    <w:tmpl w:val="E154EC4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05594B"/>
    <w:multiLevelType w:val="hybridMultilevel"/>
    <w:tmpl w:val="B4B068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0B42C7"/>
    <w:multiLevelType w:val="multilevel"/>
    <w:tmpl w:val="1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B54587"/>
    <w:multiLevelType w:val="hybridMultilevel"/>
    <w:tmpl w:val="3032509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4D7A64"/>
    <w:multiLevelType w:val="multilevel"/>
    <w:tmpl w:val="3C38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F35A6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76323E32"/>
    <w:multiLevelType w:val="multilevel"/>
    <w:tmpl w:val="255829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772105C7"/>
    <w:multiLevelType w:val="hybridMultilevel"/>
    <w:tmpl w:val="A3BABE0A"/>
    <w:lvl w:ilvl="0" w:tplc="7F488F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0059D0"/>
    <w:multiLevelType w:val="hybridMultilevel"/>
    <w:tmpl w:val="B82C05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422AB2"/>
    <w:multiLevelType w:val="hybridMultilevel"/>
    <w:tmpl w:val="473AF6B6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A3B0B20"/>
    <w:multiLevelType w:val="multilevel"/>
    <w:tmpl w:val="FF54DC7E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67" w15:restartNumberingAfterBreak="0">
    <w:nsid w:val="7C203332"/>
    <w:multiLevelType w:val="hybridMultilevel"/>
    <w:tmpl w:val="860E2C72"/>
    <w:lvl w:ilvl="0" w:tplc="740C51D6">
      <w:start w:val="1"/>
      <w:numFmt w:val="lowerLetter"/>
      <w:lvlText w:val="%1)"/>
      <w:lvlJc w:val="left"/>
      <w:pPr>
        <w:ind w:left="778" w:hanging="360"/>
      </w:pPr>
      <w:rPr>
        <w:rFonts w:ascii="Times New Roman" w:eastAsiaTheme="minorHAnsi" w:hAnsi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8" w15:restartNumberingAfterBreak="0">
    <w:nsid w:val="7C7A32C5"/>
    <w:multiLevelType w:val="hybridMultilevel"/>
    <w:tmpl w:val="1188D4D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FF52C41"/>
    <w:multiLevelType w:val="hybridMultilevel"/>
    <w:tmpl w:val="F5DA66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1750">
    <w:abstractNumId w:val="3"/>
  </w:num>
  <w:num w:numId="2" w16cid:durableId="34085658">
    <w:abstractNumId w:val="61"/>
  </w:num>
  <w:num w:numId="3" w16cid:durableId="1723091895">
    <w:abstractNumId w:val="46"/>
  </w:num>
  <w:num w:numId="4" w16cid:durableId="2032535599">
    <w:abstractNumId w:val="0"/>
  </w:num>
  <w:num w:numId="5" w16cid:durableId="1349676225">
    <w:abstractNumId w:val="53"/>
  </w:num>
  <w:num w:numId="6" w16cid:durableId="66349542">
    <w:abstractNumId w:val="44"/>
  </w:num>
  <w:num w:numId="7" w16cid:durableId="1636718021">
    <w:abstractNumId w:val="32"/>
  </w:num>
  <w:num w:numId="8" w16cid:durableId="151801621">
    <w:abstractNumId w:val="49"/>
  </w:num>
  <w:num w:numId="9" w16cid:durableId="101729271">
    <w:abstractNumId w:val="20"/>
  </w:num>
  <w:num w:numId="10" w16cid:durableId="1099132699">
    <w:abstractNumId w:val="6"/>
  </w:num>
  <w:num w:numId="11" w16cid:durableId="669719026">
    <w:abstractNumId w:val="24"/>
  </w:num>
  <w:num w:numId="12" w16cid:durableId="1078016461">
    <w:abstractNumId w:val="10"/>
  </w:num>
  <w:num w:numId="13" w16cid:durableId="696203343">
    <w:abstractNumId w:val="31"/>
  </w:num>
  <w:num w:numId="14" w16cid:durableId="386995193">
    <w:abstractNumId w:val="60"/>
  </w:num>
  <w:num w:numId="15" w16cid:durableId="286201333">
    <w:abstractNumId w:val="51"/>
  </w:num>
  <w:num w:numId="16" w16cid:durableId="203907982">
    <w:abstractNumId w:val="12"/>
  </w:num>
  <w:num w:numId="17" w16cid:durableId="1220822421">
    <w:abstractNumId w:val="13"/>
  </w:num>
  <w:num w:numId="18" w16cid:durableId="2128154288">
    <w:abstractNumId w:val="25"/>
  </w:num>
  <w:num w:numId="19" w16cid:durableId="932400167">
    <w:abstractNumId w:val="16"/>
  </w:num>
  <w:num w:numId="20" w16cid:durableId="1050498063">
    <w:abstractNumId w:val="9"/>
  </w:num>
  <w:num w:numId="21" w16cid:durableId="852959678">
    <w:abstractNumId w:val="29"/>
  </w:num>
  <w:num w:numId="22" w16cid:durableId="50079058">
    <w:abstractNumId w:val="52"/>
  </w:num>
  <w:num w:numId="23" w16cid:durableId="1056245272">
    <w:abstractNumId w:val="56"/>
  </w:num>
  <w:num w:numId="24" w16cid:durableId="1048995346">
    <w:abstractNumId w:val="14"/>
  </w:num>
  <w:num w:numId="25" w16cid:durableId="533157679">
    <w:abstractNumId w:val="59"/>
  </w:num>
  <w:num w:numId="26" w16cid:durableId="12077866">
    <w:abstractNumId w:val="54"/>
  </w:num>
  <w:num w:numId="27" w16cid:durableId="415442586">
    <w:abstractNumId w:val="22"/>
  </w:num>
  <w:num w:numId="28" w16cid:durableId="744410">
    <w:abstractNumId w:val="62"/>
  </w:num>
  <w:num w:numId="29" w16cid:durableId="767848684">
    <w:abstractNumId w:val="55"/>
  </w:num>
  <w:num w:numId="30" w16cid:durableId="1494569313">
    <w:abstractNumId w:val="27"/>
  </w:num>
  <w:num w:numId="31" w16cid:durableId="705986320">
    <w:abstractNumId w:val="37"/>
  </w:num>
  <w:num w:numId="32" w16cid:durableId="109663652">
    <w:abstractNumId w:val="21"/>
  </w:num>
  <w:num w:numId="33" w16cid:durableId="1905800977">
    <w:abstractNumId w:val="38"/>
  </w:num>
  <w:num w:numId="34" w16cid:durableId="1629777509">
    <w:abstractNumId w:val="48"/>
  </w:num>
  <w:num w:numId="35" w16cid:durableId="1326326300">
    <w:abstractNumId w:val="28"/>
  </w:num>
  <w:num w:numId="36" w16cid:durableId="1662083376">
    <w:abstractNumId w:val="30"/>
  </w:num>
  <w:num w:numId="37" w16cid:durableId="1710646346">
    <w:abstractNumId w:val="63"/>
  </w:num>
  <w:num w:numId="38" w16cid:durableId="30687935">
    <w:abstractNumId w:val="1"/>
  </w:num>
  <w:num w:numId="39" w16cid:durableId="1200821700">
    <w:abstractNumId w:val="2"/>
  </w:num>
  <w:num w:numId="40" w16cid:durableId="594364763">
    <w:abstractNumId w:val="67"/>
  </w:num>
  <w:num w:numId="41" w16cid:durableId="789933265">
    <w:abstractNumId w:val="36"/>
  </w:num>
  <w:num w:numId="42" w16cid:durableId="2035183184">
    <w:abstractNumId w:val="26"/>
  </w:num>
  <w:num w:numId="43" w16cid:durableId="1653365610">
    <w:abstractNumId w:val="17"/>
  </w:num>
  <w:num w:numId="44" w16cid:durableId="913779173">
    <w:abstractNumId w:val="45"/>
  </w:num>
  <w:num w:numId="45" w16cid:durableId="539053227">
    <w:abstractNumId w:val="58"/>
  </w:num>
  <w:num w:numId="46" w16cid:durableId="224530808">
    <w:abstractNumId w:val="5"/>
  </w:num>
  <w:num w:numId="47" w16cid:durableId="1703046239">
    <w:abstractNumId w:val="43"/>
  </w:num>
  <w:num w:numId="48" w16cid:durableId="317465729">
    <w:abstractNumId w:val="33"/>
  </w:num>
  <w:num w:numId="49" w16cid:durableId="233130766">
    <w:abstractNumId w:val="11"/>
  </w:num>
  <w:num w:numId="50" w16cid:durableId="58678536">
    <w:abstractNumId w:val="40"/>
  </w:num>
  <w:num w:numId="51" w16cid:durableId="125632820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315306015">
    <w:abstractNumId w:val="34"/>
  </w:num>
  <w:num w:numId="53" w16cid:durableId="148605173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802726911">
    <w:abstractNumId w:val="4"/>
  </w:num>
  <w:num w:numId="55" w16cid:durableId="722799249">
    <w:abstractNumId w:val="8"/>
  </w:num>
  <w:num w:numId="56" w16cid:durableId="2030520832">
    <w:abstractNumId w:val="15"/>
  </w:num>
  <w:num w:numId="57" w16cid:durableId="1942567728">
    <w:abstractNumId w:val="6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1900437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98349723">
    <w:abstractNumId w:val="35"/>
  </w:num>
  <w:num w:numId="60" w16cid:durableId="463692808">
    <w:abstractNumId w:val="42"/>
  </w:num>
  <w:num w:numId="61" w16cid:durableId="548542067">
    <w:abstractNumId w:val="50"/>
  </w:num>
  <w:num w:numId="62" w16cid:durableId="1575503231">
    <w:abstractNumId w:val="47"/>
  </w:num>
  <w:num w:numId="63" w16cid:durableId="1188134149">
    <w:abstractNumId w:val="64"/>
  </w:num>
  <w:num w:numId="64" w16cid:durableId="2033452015">
    <w:abstractNumId w:val="68"/>
  </w:num>
  <w:num w:numId="65" w16cid:durableId="979529828">
    <w:abstractNumId w:val="57"/>
  </w:num>
  <w:num w:numId="66" w16cid:durableId="61804233">
    <w:abstractNumId w:val="41"/>
  </w:num>
  <w:num w:numId="67" w16cid:durableId="294407277">
    <w:abstractNumId w:val="18"/>
  </w:num>
  <w:num w:numId="68" w16cid:durableId="252671304">
    <w:abstractNumId w:val="7"/>
  </w:num>
  <w:num w:numId="69" w16cid:durableId="639967423">
    <w:abstractNumId w:val="65"/>
  </w:num>
  <w:num w:numId="70" w16cid:durableId="1077903015">
    <w:abstractNumId w:val="19"/>
  </w:num>
  <w:num w:numId="71" w16cid:durableId="563180145">
    <w:abstractNumId w:val="23"/>
  </w:num>
  <w:num w:numId="72" w16cid:durableId="195955743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F3"/>
    <w:rsid w:val="00011012"/>
    <w:rsid w:val="0002123F"/>
    <w:rsid w:val="00043627"/>
    <w:rsid w:val="000D68CB"/>
    <w:rsid w:val="000E2D68"/>
    <w:rsid w:val="00161877"/>
    <w:rsid w:val="001B0A77"/>
    <w:rsid w:val="001C0066"/>
    <w:rsid w:val="001C1ADA"/>
    <w:rsid w:val="001E267E"/>
    <w:rsid w:val="00201FB3"/>
    <w:rsid w:val="00204EF2"/>
    <w:rsid w:val="00206321"/>
    <w:rsid w:val="00247684"/>
    <w:rsid w:val="00257308"/>
    <w:rsid w:val="0026531B"/>
    <w:rsid w:val="00297C77"/>
    <w:rsid w:val="00323983"/>
    <w:rsid w:val="00326629"/>
    <w:rsid w:val="00331CB3"/>
    <w:rsid w:val="00342145"/>
    <w:rsid w:val="00342FD7"/>
    <w:rsid w:val="00384606"/>
    <w:rsid w:val="003C03B9"/>
    <w:rsid w:val="003D7F4C"/>
    <w:rsid w:val="003E2078"/>
    <w:rsid w:val="004111C4"/>
    <w:rsid w:val="004158C2"/>
    <w:rsid w:val="004259E7"/>
    <w:rsid w:val="0045243E"/>
    <w:rsid w:val="004536EA"/>
    <w:rsid w:val="004611AC"/>
    <w:rsid w:val="00461A26"/>
    <w:rsid w:val="00471DA0"/>
    <w:rsid w:val="00484950"/>
    <w:rsid w:val="004B515D"/>
    <w:rsid w:val="004D0F1E"/>
    <w:rsid w:val="004E0AEF"/>
    <w:rsid w:val="004E1ED6"/>
    <w:rsid w:val="004F22BE"/>
    <w:rsid w:val="004F23A5"/>
    <w:rsid w:val="00525D36"/>
    <w:rsid w:val="00551BA7"/>
    <w:rsid w:val="005525BC"/>
    <w:rsid w:val="005613BB"/>
    <w:rsid w:val="00576CAE"/>
    <w:rsid w:val="005B00E1"/>
    <w:rsid w:val="005B3117"/>
    <w:rsid w:val="005C385F"/>
    <w:rsid w:val="005E0E80"/>
    <w:rsid w:val="005F336E"/>
    <w:rsid w:val="005F4E8E"/>
    <w:rsid w:val="00600084"/>
    <w:rsid w:val="00611791"/>
    <w:rsid w:val="006433F7"/>
    <w:rsid w:val="00650A7B"/>
    <w:rsid w:val="00670FED"/>
    <w:rsid w:val="0067689F"/>
    <w:rsid w:val="00677AD6"/>
    <w:rsid w:val="006A7704"/>
    <w:rsid w:val="006C10E6"/>
    <w:rsid w:val="006E6556"/>
    <w:rsid w:val="006F7D80"/>
    <w:rsid w:val="007037FF"/>
    <w:rsid w:val="00704FB9"/>
    <w:rsid w:val="007145C8"/>
    <w:rsid w:val="0072038A"/>
    <w:rsid w:val="007206B4"/>
    <w:rsid w:val="00721B89"/>
    <w:rsid w:val="00725364"/>
    <w:rsid w:val="00734109"/>
    <w:rsid w:val="00772B01"/>
    <w:rsid w:val="0077696B"/>
    <w:rsid w:val="007B08F3"/>
    <w:rsid w:val="007B1461"/>
    <w:rsid w:val="007B4600"/>
    <w:rsid w:val="007D6D6B"/>
    <w:rsid w:val="00810383"/>
    <w:rsid w:val="008109AD"/>
    <w:rsid w:val="008243F1"/>
    <w:rsid w:val="00843001"/>
    <w:rsid w:val="0089156C"/>
    <w:rsid w:val="008A7B69"/>
    <w:rsid w:val="008D51C1"/>
    <w:rsid w:val="008E7EA3"/>
    <w:rsid w:val="008F114C"/>
    <w:rsid w:val="008F7C88"/>
    <w:rsid w:val="00914454"/>
    <w:rsid w:val="00920CEA"/>
    <w:rsid w:val="00935BBB"/>
    <w:rsid w:val="009708ED"/>
    <w:rsid w:val="00987764"/>
    <w:rsid w:val="009A235E"/>
    <w:rsid w:val="00A16739"/>
    <w:rsid w:val="00A33A60"/>
    <w:rsid w:val="00A47512"/>
    <w:rsid w:val="00A85D16"/>
    <w:rsid w:val="00A87D26"/>
    <w:rsid w:val="00A96F6C"/>
    <w:rsid w:val="00AA3D97"/>
    <w:rsid w:val="00AB7288"/>
    <w:rsid w:val="00AD5D8C"/>
    <w:rsid w:val="00AD700A"/>
    <w:rsid w:val="00AE28EF"/>
    <w:rsid w:val="00B00BE6"/>
    <w:rsid w:val="00B02627"/>
    <w:rsid w:val="00B162C7"/>
    <w:rsid w:val="00B5403A"/>
    <w:rsid w:val="00B627E1"/>
    <w:rsid w:val="00BA07E9"/>
    <w:rsid w:val="00BA57F9"/>
    <w:rsid w:val="00BB11E3"/>
    <w:rsid w:val="00BC7726"/>
    <w:rsid w:val="00BD4B57"/>
    <w:rsid w:val="00BE00D5"/>
    <w:rsid w:val="00BE591D"/>
    <w:rsid w:val="00C040D8"/>
    <w:rsid w:val="00C074C6"/>
    <w:rsid w:val="00C241D0"/>
    <w:rsid w:val="00C25AFF"/>
    <w:rsid w:val="00C53975"/>
    <w:rsid w:val="00C565E2"/>
    <w:rsid w:val="00C7775D"/>
    <w:rsid w:val="00CB4741"/>
    <w:rsid w:val="00CC0043"/>
    <w:rsid w:val="00CC6135"/>
    <w:rsid w:val="00CD7799"/>
    <w:rsid w:val="00D236C7"/>
    <w:rsid w:val="00D31B46"/>
    <w:rsid w:val="00D56D58"/>
    <w:rsid w:val="00D771BA"/>
    <w:rsid w:val="00D80D58"/>
    <w:rsid w:val="00D85631"/>
    <w:rsid w:val="00D90E21"/>
    <w:rsid w:val="00D93C5D"/>
    <w:rsid w:val="00DB6240"/>
    <w:rsid w:val="00DC4C79"/>
    <w:rsid w:val="00E105D7"/>
    <w:rsid w:val="00E10A0E"/>
    <w:rsid w:val="00E23563"/>
    <w:rsid w:val="00E53AC3"/>
    <w:rsid w:val="00E613E2"/>
    <w:rsid w:val="00E64B94"/>
    <w:rsid w:val="00E72288"/>
    <w:rsid w:val="00E83718"/>
    <w:rsid w:val="00E86D72"/>
    <w:rsid w:val="00E96809"/>
    <w:rsid w:val="00EA61A0"/>
    <w:rsid w:val="00EA6355"/>
    <w:rsid w:val="00EB634C"/>
    <w:rsid w:val="00ED0AA4"/>
    <w:rsid w:val="00ED5594"/>
    <w:rsid w:val="00ED582E"/>
    <w:rsid w:val="00EF20B6"/>
    <w:rsid w:val="00EF6807"/>
    <w:rsid w:val="00F1344B"/>
    <w:rsid w:val="00F20CB7"/>
    <w:rsid w:val="00F30541"/>
    <w:rsid w:val="00F360B6"/>
    <w:rsid w:val="00F550D4"/>
    <w:rsid w:val="00F7586C"/>
    <w:rsid w:val="00F766F3"/>
    <w:rsid w:val="00F777B7"/>
    <w:rsid w:val="00FA4BE9"/>
    <w:rsid w:val="00FC067F"/>
    <w:rsid w:val="00FE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D17D21"/>
  <w15:chartTrackingRefBased/>
  <w15:docId w15:val="{16D55D43-113B-4A01-8ABE-46AAC1DA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4FB9"/>
  </w:style>
  <w:style w:type="paragraph" w:styleId="Titolo1">
    <w:name w:val="heading 1"/>
    <w:basedOn w:val="Normale"/>
    <w:next w:val="Normale"/>
    <w:link w:val="Titolo1Carattere"/>
    <w:uiPriority w:val="9"/>
    <w:qFormat/>
    <w:rsid w:val="007B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B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B0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B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0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B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B0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B08F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08F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08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08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08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08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08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08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08F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08F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08F3"/>
    <w:rPr>
      <w:b/>
      <w:bCs/>
      <w:smallCaps/>
      <w:color w:val="2F5496" w:themeColor="accent1" w:themeShade="BF"/>
      <w:spacing w:val="5"/>
    </w:rPr>
  </w:style>
  <w:style w:type="paragraph" w:styleId="Testonotaapidipagina">
    <w:name w:val="footnote text"/>
    <w:basedOn w:val="Normale"/>
    <w:link w:val="TestonotaapidipaginaCarattere"/>
    <w:unhideWhenUsed/>
    <w:rsid w:val="00D93C5D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D93C5D"/>
    <w:rPr>
      <w:sz w:val="20"/>
      <w:szCs w:val="20"/>
    </w:rPr>
  </w:style>
  <w:style w:type="character" w:styleId="Rimandonotaapidipagina">
    <w:name w:val="footnote reference"/>
    <w:basedOn w:val="Carpredefinitoparagrafo"/>
    <w:unhideWhenUsed/>
    <w:rsid w:val="00D93C5D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unhideWhenUsed/>
    <w:rsid w:val="00D93C5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93C5D"/>
  </w:style>
  <w:style w:type="paragraph" w:styleId="Pidipagina">
    <w:name w:val="footer"/>
    <w:basedOn w:val="Normale"/>
    <w:link w:val="PidipaginaCarattere"/>
    <w:uiPriority w:val="99"/>
    <w:unhideWhenUsed/>
    <w:rsid w:val="00D93C5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3C5D"/>
  </w:style>
  <w:style w:type="paragraph" w:styleId="Titolosommario">
    <w:name w:val="TOC Heading"/>
    <w:basedOn w:val="Titolo1"/>
    <w:next w:val="Normale"/>
    <w:uiPriority w:val="39"/>
    <w:unhideWhenUsed/>
    <w:qFormat/>
    <w:rsid w:val="00E86D72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E86D72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E86D72"/>
    <w:rPr>
      <w:color w:val="0563C1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E86D72"/>
    <w:pPr>
      <w:spacing w:after="100"/>
      <w:ind w:left="220"/>
    </w:pPr>
  </w:style>
  <w:style w:type="character" w:styleId="Menzionenonrisolta">
    <w:name w:val="Unresolved Mention"/>
    <w:basedOn w:val="Carpredefinitoparagrafo"/>
    <w:uiPriority w:val="99"/>
    <w:semiHidden/>
    <w:unhideWhenUsed/>
    <w:rsid w:val="00D85631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6A7704"/>
    <w:pPr>
      <w:spacing w:before="12" w:after="240" w:line="240" w:lineRule="auto"/>
      <w:ind w:firstLine="720"/>
      <w:jc w:val="both"/>
    </w:pPr>
    <w:rPr>
      <w:rFonts w:ascii="Palatino Linotype" w:hAnsi="Palatino Linotype" w:cs="Palatino Linotype"/>
      <w:bCs/>
      <w:iCs/>
      <w:spacing w:val="-2"/>
      <w:kern w:val="0"/>
      <w:sz w:val="24"/>
      <w:szCs w:val="24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6A7704"/>
    <w:rPr>
      <w:rFonts w:ascii="Palatino Linotype" w:hAnsi="Palatino Linotype" w:cs="Palatino Linotype"/>
      <w:bCs/>
      <w:iCs/>
      <w:spacing w:val="-2"/>
      <w:kern w:val="0"/>
      <w:sz w:val="24"/>
      <w:szCs w:val="24"/>
      <w14:ligatures w14:val="none"/>
    </w:rPr>
  </w:style>
  <w:style w:type="table" w:styleId="Grigliatabella">
    <w:name w:val="Table Grid"/>
    <w:basedOn w:val="Tabellanormale"/>
    <w:uiPriority w:val="39"/>
    <w:rsid w:val="00D77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C241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ertifico.com/component/attachments/download/4356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spettorato.gov.it/attivita-studi-e-statistiche/monitoraggio-e-report/rapporti-annuali-sullattivita-di-vigilanza-in-materia-di-lavoro-e-previdenzia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stat.it/wp-content/uploads/2024/10/Report-Economia-non-osservata_2022-1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BCC13-8877-4DEA-82B0-246139EBF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4145</Words>
  <Characters>23630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Andrea.Missori</dc:creator>
  <cp:keywords/>
  <dc:description/>
  <cp:lastModifiedBy>Antonella Candelieri</cp:lastModifiedBy>
  <cp:revision>2</cp:revision>
  <dcterms:created xsi:type="dcterms:W3CDTF">2026-01-21T16:34:00Z</dcterms:created>
  <dcterms:modified xsi:type="dcterms:W3CDTF">2026-01-21T16:34:00Z</dcterms:modified>
</cp:coreProperties>
</file>