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Team Newsletter</w:t>
      </w:r>
    </w:p>
    <w:p>
      <w:r>
        <w:t xml:space="preserve">Issue Date · Volume 1</w:t>
      </w:r>
    </w:p>
    <w:p>
      <w:pPr>
        <w:pStyle w:val="Heading2"/>
      </w:pPr>
      <w:r>
        <w:t xml:space="preserve">Lead Story</w:t>
      </w:r>
    </w:p>
    <w:p>
      <w:r>
        <w:t xml:space="preserve">Summarize the main update for readers.</w:t>
      </w:r>
    </w:p>
    <w:p>
      <w:pPr>
        <w:pStyle w:val="Heading2"/>
      </w:pPr>
      <w:r>
        <w:t xml:space="preserve">Quick Hits</w:t>
      </w:r>
    </w:p>
    <w:p>
      <w:r>
        <w:t xml:space="preserve">• Announcement one</w:t>
      </w:r>
    </w:p>
    <w:p>
      <w:r>
        <w:t xml:space="preserve">• Announcement two</w:t>
      </w:r>
    </w:p>
    <w:p>
      <w:pPr>
        <w:pStyle w:val="Heading2"/>
      </w:pPr>
      <w:r>
        <w:t xml:space="preserve">Upcoming</w:t>
      </w:r>
    </w:p>
    <w:p>
      <w:r>
        <w:t xml:space="preserve">List events and deadlines.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