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E273" w14:textId="77777777"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14:paraId="4CCD1E9B" w14:textId="77777777"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14:paraId="741C0F6D" w14:textId="77777777"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14:paraId="7388B0BF" w14:textId="77777777"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14:paraId="5DF17BCE" w14:textId="77777777"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14:paraId="142787BF" w14:textId="77777777"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14:paraId="4B8F722B" w14:textId="77777777"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14:paraId="591BB5E9" w14:textId="77777777"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14:paraId="171E80C4" w14:textId="77777777"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14:paraId="083E9FDF" w14:textId="77777777"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14:paraId="6587D81F" w14:textId="77777777"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14:paraId="277AFA40" w14:textId="77777777"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14:paraId="33DF2CB0" w14:textId="77777777"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14:paraId="13C221B3" w14:textId="77777777" w:rsidR="00137A0C" w:rsidRPr="00F85E8A" w:rsidRDefault="00137A0C" w:rsidP="004248F5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תתוכנן ותמומש באמצעות </w:t>
      </w:r>
      <w:r w:rsidRPr="00F85E8A">
        <w:rPr>
          <w:color w:val="00B050"/>
          <w:sz w:val="20"/>
          <w:szCs w:val="20"/>
        </w:rPr>
        <w:t>MVC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="004248F5" w:rsidRPr="00F85E8A">
        <w:rPr>
          <w:rFonts w:hint="cs"/>
          <w:color w:val="00B050"/>
          <w:sz w:val="20"/>
          <w:szCs w:val="20"/>
          <w:rtl/>
        </w:rPr>
        <w:t>גירסה</w:t>
      </w:r>
      <w:proofErr w:type="spellEnd"/>
      <w:r w:rsidR="004248F5" w:rsidRPr="00F85E8A">
        <w:rPr>
          <w:rFonts w:hint="cs"/>
          <w:color w:val="00B050"/>
          <w:sz w:val="20"/>
          <w:szCs w:val="20"/>
          <w:rtl/>
        </w:rPr>
        <w:t xml:space="preserve"> אשר מותקנת במעבדת המחשבים במכללה</w:t>
      </w:r>
      <w:r w:rsidRPr="00F85E8A">
        <w:rPr>
          <w:rFonts w:hint="cs"/>
          <w:color w:val="00B050"/>
          <w:sz w:val="20"/>
          <w:szCs w:val="20"/>
          <w:rtl/>
        </w:rPr>
        <w:t xml:space="preserve">. תהיה הפרדה ברורה בין ה </w:t>
      </w:r>
      <w:r w:rsidRPr="00F85E8A">
        <w:rPr>
          <w:color w:val="00B050"/>
          <w:sz w:val="20"/>
          <w:szCs w:val="20"/>
        </w:rPr>
        <w:t>View</w:t>
      </w:r>
      <w:r w:rsidRPr="00F85E8A">
        <w:rPr>
          <w:rFonts w:hint="cs"/>
          <w:color w:val="00B050"/>
          <w:sz w:val="20"/>
          <w:szCs w:val="20"/>
          <w:rtl/>
        </w:rPr>
        <w:t xml:space="preserve">, ה </w:t>
      </w:r>
      <w:r w:rsidRPr="00F85E8A">
        <w:rPr>
          <w:color w:val="00B050"/>
          <w:sz w:val="20"/>
          <w:szCs w:val="20"/>
        </w:rPr>
        <w:t>Controller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וה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r w:rsidRPr="00F85E8A">
        <w:rPr>
          <w:color w:val="00B050"/>
          <w:sz w:val="20"/>
          <w:szCs w:val="20"/>
        </w:rPr>
        <w:t>Model</w:t>
      </w:r>
      <w:r w:rsidRPr="00F85E8A">
        <w:rPr>
          <w:rFonts w:hint="cs"/>
          <w:color w:val="00B050"/>
          <w:sz w:val="20"/>
          <w:szCs w:val="20"/>
          <w:rtl/>
        </w:rPr>
        <w:t>.</w:t>
      </w:r>
    </w:p>
    <w:p w14:paraId="199387A0" w14:textId="77777777" w:rsidR="00137A0C" w:rsidRPr="00F85E8A" w:rsidRDefault="00137A0C" w:rsidP="00137A0C">
      <w:pPr>
        <w:pStyle w:val="a3"/>
        <w:numPr>
          <w:ilvl w:val="0"/>
          <w:numId w:val="1"/>
        </w:numPr>
        <w:bidi/>
        <w:rPr>
          <w:color w:val="FFC000"/>
          <w:sz w:val="20"/>
          <w:szCs w:val="20"/>
        </w:rPr>
      </w:pPr>
      <w:r w:rsidRPr="00F85E8A">
        <w:rPr>
          <w:rFonts w:hint="cs"/>
          <w:color w:val="FFC000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F85E8A">
        <w:rPr>
          <w:rFonts w:hint="cs"/>
          <w:color w:val="FFC000"/>
          <w:sz w:val="20"/>
          <w:szCs w:val="20"/>
          <w:rtl/>
        </w:rPr>
        <w:t xml:space="preserve">. חובה שלפחות בין 2 מודלים מתוך ה 3 </w:t>
      </w:r>
      <w:r w:rsidR="002C226D" w:rsidRPr="00F85E8A">
        <w:rPr>
          <w:color w:val="FFC000"/>
          <w:sz w:val="20"/>
          <w:szCs w:val="20"/>
          <w:rtl/>
        </w:rPr>
        <w:t>–</w:t>
      </w:r>
      <w:r w:rsidR="002C226D" w:rsidRPr="00F85E8A">
        <w:rPr>
          <w:rFonts w:hint="cs"/>
          <w:color w:val="FFC000"/>
          <w:sz w:val="20"/>
          <w:szCs w:val="20"/>
          <w:rtl/>
        </w:rPr>
        <w:t xml:space="preserve"> יהיה קשר (אשר יפורש כמפתח משני ב </w:t>
      </w:r>
      <w:r w:rsidR="002C226D" w:rsidRPr="00F85E8A">
        <w:rPr>
          <w:color w:val="FFC000"/>
          <w:sz w:val="20"/>
          <w:szCs w:val="20"/>
        </w:rPr>
        <w:t>DB</w:t>
      </w:r>
      <w:r w:rsidR="002C226D" w:rsidRPr="00F85E8A">
        <w:rPr>
          <w:rFonts w:hint="cs"/>
          <w:color w:val="FFC000"/>
          <w:sz w:val="20"/>
          <w:szCs w:val="20"/>
          <w:rtl/>
        </w:rPr>
        <w:t>)</w:t>
      </w:r>
    </w:p>
    <w:p w14:paraId="4BC6D66C" w14:textId="77777777" w:rsidR="00137A0C" w:rsidRPr="00F85E8A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על כל אחד מהמודלים, המערכת צריכה לתמוך ב </w:t>
      </w:r>
      <w:r w:rsidRPr="00F85E8A">
        <w:rPr>
          <w:color w:val="00B050"/>
          <w:sz w:val="20"/>
          <w:szCs w:val="20"/>
        </w:rPr>
        <w:t>Create</w:t>
      </w:r>
      <w:r w:rsidRPr="00F85E8A">
        <w:rPr>
          <w:rFonts w:hint="cs"/>
          <w:color w:val="00B050"/>
          <w:sz w:val="20"/>
          <w:szCs w:val="20"/>
          <w:rtl/>
        </w:rPr>
        <w:t xml:space="preserve"> (יצירת אובייקט חדש), </w:t>
      </w:r>
      <w:r w:rsidRPr="00F85E8A">
        <w:rPr>
          <w:color w:val="00B050"/>
          <w:sz w:val="20"/>
          <w:szCs w:val="20"/>
        </w:rPr>
        <w:t>Update</w:t>
      </w:r>
      <w:r w:rsidRPr="00F85E8A">
        <w:rPr>
          <w:rFonts w:hint="cs"/>
          <w:color w:val="00B050"/>
          <w:sz w:val="20"/>
          <w:szCs w:val="20"/>
          <w:rtl/>
        </w:rPr>
        <w:t xml:space="preserve"> (עדכון תוכן האובייקט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עדכון פרטי המוצר הנמכר בחנות), </w:t>
      </w:r>
      <w:r w:rsidRPr="00F85E8A">
        <w:rPr>
          <w:color w:val="00B050"/>
          <w:sz w:val="20"/>
          <w:szCs w:val="20"/>
        </w:rPr>
        <w:t>Delete</w:t>
      </w:r>
      <w:r w:rsidRPr="00F85E8A">
        <w:rPr>
          <w:rFonts w:hint="cs"/>
          <w:color w:val="00B050"/>
          <w:sz w:val="20"/>
          <w:szCs w:val="20"/>
          <w:rtl/>
        </w:rPr>
        <w:t xml:space="preserve"> (מחיקת 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מחיקת ספק)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, </w:t>
      </w:r>
      <w:r w:rsidR="00163380" w:rsidRPr="00F85E8A">
        <w:rPr>
          <w:color w:val="00B050"/>
          <w:sz w:val="20"/>
          <w:szCs w:val="20"/>
        </w:rPr>
        <w:t>List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(רשימת אובייקטים: למשל רשימת הלקוחות), </w:t>
      </w:r>
      <w:r w:rsidR="00163380" w:rsidRPr="00F85E8A">
        <w:rPr>
          <w:color w:val="00B050"/>
          <w:sz w:val="20"/>
          <w:szCs w:val="20"/>
        </w:rPr>
        <w:t>Search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(חיפוש אובייקט על פי קטגוריות שונות </w:t>
      </w:r>
      <w:r w:rsidR="00163380" w:rsidRPr="00F85E8A">
        <w:rPr>
          <w:color w:val="00B050"/>
          <w:sz w:val="20"/>
          <w:szCs w:val="20"/>
          <w:rtl/>
        </w:rPr>
        <w:t>–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F85E8A">
        <w:rPr>
          <w:rFonts w:hint="cs"/>
          <w:color w:val="00B050"/>
          <w:sz w:val="20"/>
          <w:szCs w:val="20"/>
          <w:rtl/>
        </w:rPr>
        <w:t>באיזור</w:t>
      </w:r>
      <w:proofErr w:type="spellEnd"/>
      <w:r w:rsidR="00163380" w:rsidRPr="00F85E8A">
        <w:rPr>
          <w:rFonts w:hint="cs"/>
          <w:color w:val="00B050"/>
          <w:sz w:val="20"/>
          <w:szCs w:val="20"/>
          <w:rtl/>
        </w:rPr>
        <w:t xml:space="preserve"> המרכז).</w:t>
      </w:r>
    </w:p>
    <w:p w14:paraId="261CCA26" w14:textId="77777777" w:rsidR="002C226D" w:rsidRPr="00F85E8A" w:rsidRDefault="002C226D" w:rsidP="002C226D">
      <w:pPr>
        <w:pStyle w:val="a3"/>
        <w:numPr>
          <w:ilvl w:val="0"/>
          <w:numId w:val="1"/>
        </w:numPr>
        <w:bidi/>
        <w:rPr>
          <w:color w:val="FFC000"/>
          <w:sz w:val="20"/>
          <w:szCs w:val="20"/>
        </w:rPr>
      </w:pPr>
      <w:r w:rsidRPr="00F85E8A">
        <w:rPr>
          <w:rFonts w:hint="cs"/>
          <w:color w:val="FFC000"/>
          <w:sz w:val="20"/>
          <w:szCs w:val="20"/>
          <w:rtl/>
        </w:rPr>
        <w:t xml:space="preserve">הגישות לכלל נתוני המערכת ב </w:t>
      </w:r>
      <w:r w:rsidRPr="00F85E8A">
        <w:rPr>
          <w:color w:val="FFC000"/>
          <w:sz w:val="20"/>
          <w:szCs w:val="20"/>
        </w:rPr>
        <w:t>DB</w:t>
      </w:r>
      <w:r w:rsidRPr="00F85E8A">
        <w:rPr>
          <w:rFonts w:hint="cs"/>
          <w:color w:val="FFC000"/>
          <w:sz w:val="20"/>
          <w:szCs w:val="20"/>
          <w:rtl/>
        </w:rPr>
        <w:t xml:space="preserve"> יהיו באמצעות </w:t>
      </w:r>
      <w:r w:rsidRPr="00F85E8A">
        <w:rPr>
          <w:color w:val="FFC000"/>
          <w:sz w:val="20"/>
          <w:szCs w:val="20"/>
        </w:rPr>
        <w:t>Entity Framework</w:t>
      </w:r>
      <w:r w:rsidRPr="00F85E8A">
        <w:rPr>
          <w:rFonts w:hint="cs"/>
          <w:color w:val="FFC000"/>
          <w:sz w:val="20"/>
          <w:szCs w:val="20"/>
          <w:rtl/>
        </w:rPr>
        <w:t xml:space="preserve"> בלבד (שימו לב שלא יתאפשר לכתוב בקוד שאילתות ב </w:t>
      </w:r>
      <w:r w:rsidRPr="00F85E8A">
        <w:rPr>
          <w:color w:val="FFC000"/>
          <w:sz w:val="20"/>
          <w:szCs w:val="20"/>
        </w:rPr>
        <w:t xml:space="preserve">SQL </w:t>
      </w:r>
      <w:r w:rsidRPr="00F85E8A">
        <w:rPr>
          <w:rFonts w:hint="cs"/>
          <w:color w:val="FFC000"/>
          <w:sz w:val="20"/>
          <w:szCs w:val="20"/>
          <w:rtl/>
        </w:rPr>
        <w:t xml:space="preserve"> אלא רק באמצעות פקודות </w:t>
      </w:r>
      <w:r w:rsidRPr="00F85E8A">
        <w:rPr>
          <w:color w:val="FFC000"/>
          <w:sz w:val="20"/>
          <w:szCs w:val="20"/>
        </w:rPr>
        <w:t>Entity Framework</w:t>
      </w:r>
      <w:r w:rsidRPr="00F85E8A">
        <w:rPr>
          <w:rFonts w:hint="cs"/>
          <w:color w:val="FFC000"/>
          <w:sz w:val="20"/>
          <w:szCs w:val="20"/>
          <w:rtl/>
        </w:rPr>
        <w:t xml:space="preserve"> ישירות או עם </w:t>
      </w:r>
      <w:r w:rsidRPr="00F85E8A">
        <w:rPr>
          <w:color w:val="FFC000"/>
          <w:sz w:val="20"/>
          <w:szCs w:val="20"/>
        </w:rPr>
        <w:t>LINQ</w:t>
      </w:r>
      <w:r w:rsidRPr="00F85E8A">
        <w:rPr>
          <w:rFonts w:hint="cs"/>
          <w:color w:val="FFC000"/>
          <w:sz w:val="20"/>
          <w:szCs w:val="20"/>
          <w:rtl/>
        </w:rPr>
        <w:t xml:space="preserve">). </w:t>
      </w:r>
    </w:p>
    <w:p w14:paraId="3983D046" w14:textId="77777777" w:rsidR="00163380" w:rsidRPr="00F85E8A" w:rsidRDefault="00163380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F85E8A">
        <w:rPr>
          <w:rFonts w:hint="cs"/>
          <w:color w:val="00B050"/>
          <w:sz w:val="20"/>
          <w:szCs w:val="20"/>
          <w:rtl/>
        </w:rPr>
        <w:t xml:space="preserve"> (לדוגמא, כמו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בזאפ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: חיפוש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טלויזיה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 על פי גודל מסך, רזולוציה, ושם היצרן)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</w:p>
    <w:p w14:paraId="10D9D750" w14:textId="77777777" w:rsidR="00163380" w:rsidRPr="009A1E02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14:paraId="1025CF4A" w14:textId="77777777" w:rsidR="00163380" w:rsidRPr="00F85E8A" w:rsidRDefault="00163380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תתמוך בלפחות שאילתה אחת המבצעת </w:t>
      </w:r>
      <w:r w:rsidRPr="00F85E8A">
        <w:rPr>
          <w:color w:val="00B050"/>
          <w:sz w:val="20"/>
          <w:szCs w:val="20"/>
        </w:rPr>
        <w:t>Group By</w:t>
      </w:r>
    </w:p>
    <w:p w14:paraId="158DF857" w14:textId="77777777" w:rsidR="00163380" w:rsidRPr="00F85E8A" w:rsidRDefault="00874BB6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14:paraId="027CECC3" w14:textId="77777777" w:rsidR="00874BB6" w:rsidRPr="009A1E02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14:paraId="0D93AF7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75BE10D0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14:paraId="1797E417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14:paraId="391608D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Aside, footer, header, nav, section</w:t>
      </w:r>
    </w:p>
    <w:p w14:paraId="1D5D183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1775B03F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14:paraId="18F72D5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14:paraId="5D923A64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14:paraId="4DD6F07C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14:paraId="49D49CF0" w14:textId="77777777" w:rsidR="00424BC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14:paraId="7C957F7F" w14:textId="77777777" w:rsidR="00B27BA0" w:rsidRDefault="009E5DB7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14:paraId="0E4922F3" w14:textId="77777777" w:rsidR="004F4D39" w:rsidRPr="006238BD" w:rsidRDefault="006238BD" w:rsidP="006238BD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</w:p>
    <w:p w14:paraId="26CE88D7" w14:textId="77777777" w:rsidR="00874BB6" w:rsidRPr="00F85E8A" w:rsidRDefault="00874BB6" w:rsidP="004F4D39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תציג נתונים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סטסטיטיים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בלפחות 2 גרפים (לדוגמא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ממוצע סכום הרכישות המצטבר לכל חודש) באמצעות החבילה </w:t>
      </w:r>
      <w:r w:rsidRPr="00F85E8A">
        <w:rPr>
          <w:color w:val="00B050"/>
          <w:sz w:val="20"/>
          <w:szCs w:val="20"/>
        </w:rPr>
        <w:t>D3.JS</w:t>
      </w:r>
      <w:r w:rsidRPr="00F85E8A">
        <w:rPr>
          <w:rFonts w:hint="cs"/>
          <w:color w:val="00B050"/>
          <w:sz w:val="20"/>
          <w:szCs w:val="20"/>
          <w:rtl/>
        </w:rPr>
        <w:t xml:space="preserve"> : </w:t>
      </w:r>
      <w:hyperlink r:id="rId5" w:history="1">
        <w:r w:rsidRPr="00F85E8A">
          <w:rPr>
            <w:rStyle w:val="Hyperlink"/>
            <w:color w:val="00B050"/>
            <w:sz w:val="20"/>
            <w:szCs w:val="20"/>
          </w:rPr>
          <w:t>http://d3js.org</w:t>
        </w:r>
        <w:r w:rsidRPr="00F85E8A">
          <w:rPr>
            <w:rStyle w:val="Hyperlink"/>
            <w:rFonts w:cs="Arial"/>
            <w:color w:val="00B050"/>
            <w:sz w:val="20"/>
            <w:szCs w:val="20"/>
            <w:rtl/>
          </w:rPr>
          <w:t>/</w:t>
        </w:r>
      </w:hyperlink>
    </w:p>
    <w:p w14:paraId="5C645B4C" w14:textId="77777777"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14:paraId="110F5F7C" w14:textId="77777777" w:rsidR="009A1E02" w:rsidRPr="009A1E02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14:paraId="15CEC89A" w14:textId="77777777"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  <w:bookmarkStart w:id="0" w:name="_GoBack"/>
      <w:bookmarkEnd w:id="0"/>
    </w:p>
    <w:p w14:paraId="38F28A65" w14:textId="77777777"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85E8A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D4F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Einor Zangi</cp:lastModifiedBy>
  <cp:revision>12</cp:revision>
  <dcterms:created xsi:type="dcterms:W3CDTF">2015-05-20T03:13:00Z</dcterms:created>
  <dcterms:modified xsi:type="dcterms:W3CDTF">2019-07-26T16:53:00Z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