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3510D" w14:textId="1C2F2AD5" w:rsidR="00760F02" w:rsidRPr="004E5848" w:rsidRDefault="00760F02">
      <w:pPr>
        <w:rPr>
          <w:rFonts w:ascii="Cambria" w:eastAsiaTheme="majorEastAsia" w:hAnsi="Cambria" w:cstheme="majorBidi"/>
          <w:color w:val="2E74B5" w:themeColor="accent1" w:themeShade="BF"/>
          <w:sz w:val="32"/>
          <w:szCs w:val="32"/>
        </w:rPr>
      </w:pPr>
      <w:r w:rsidRPr="004E5848">
        <w:rPr>
          <w:rFonts w:ascii="Cambria" w:hAnsi="Cambria"/>
        </w:rPr>
        <w:br w:type="page"/>
      </w:r>
    </w:p>
    <w:p w14:paraId="5E49E811" w14:textId="5C3A2BAE" w:rsidR="00DC26AD" w:rsidRPr="004E5848" w:rsidRDefault="00DC26AD" w:rsidP="00642BFB">
      <w:pPr>
        <w:pStyle w:val="Heading1"/>
        <w:jc w:val="both"/>
        <w:rPr>
          <w:rFonts w:ascii="Cambria" w:hAnsi="Cambria"/>
        </w:rPr>
      </w:pPr>
      <w:bookmarkStart w:id="0" w:name="_Toc44251865"/>
      <w:bookmarkStart w:id="1" w:name="_Toc44330449"/>
      <w:bookmarkStart w:id="2" w:name="_Toc44331517"/>
      <w:r w:rsidRPr="004E5848">
        <w:rPr>
          <w:rFonts w:ascii="Cambria" w:hAnsi="Cambria"/>
        </w:rPr>
        <w:lastRenderedPageBreak/>
        <w:t>Abstract</w:t>
      </w:r>
      <w:bookmarkEnd w:id="0"/>
      <w:bookmarkEnd w:id="1"/>
      <w:bookmarkEnd w:id="2"/>
    </w:p>
    <w:p w14:paraId="5458AB8B" w14:textId="0730CA92" w:rsidR="00DC26AD" w:rsidRPr="004E5848" w:rsidRDefault="00DC26AD" w:rsidP="00642BFB">
      <w:pPr>
        <w:spacing w:line="276" w:lineRule="auto"/>
        <w:jc w:val="both"/>
        <w:rPr>
          <w:rFonts w:ascii="Cambria" w:hAnsi="Cambria"/>
        </w:rPr>
      </w:pPr>
      <w:r w:rsidRPr="004E5848">
        <w:rPr>
          <w:rFonts w:ascii="Cambria" w:hAnsi="Cambria"/>
        </w:rPr>
        <w:t>Academics is alleged as a sector resistant to change, although at the same time faces a crunch of efficacy and competence. Innovation in teaching and learning could help increase the worth of education, as well as deliver “bang for the buck” in periods of rising demand and budget pressures.</w:t>
      </w:r>
    </w:p>
    <w:p w14:paraId="75D7F10B" w14:textId="5E0477F0" w:rsidR="006077B3" w:rsidRPr="004E5848" w:rsidRDefault="006077B3" w:rsidP="004E5848">
      <w:pPr>
        <w:pStyle w:val="Heading1"/>
        <w:rPr>
          <w:rFonts w:ascii="Cambria" w:hAnsi="Cambria"/>
        </w:rPr>
      </w:pPr>
      <w:bookmarkStart w:id="3" w:name="_Toc44331518"/>
      <w:r w:rsidRPr="004E5848">
        <w:rPr>
          <w:rFonts w:ascii="Cambria" w:hAnsi="Cambria"/>
        </w:rPr>
        <w:t>Keywords</w:t>
      </w:r>
      <w:bookmarkEnd w:id="3"/>
    </w:p>
    <w:p w14:paraId="6C7A1577" w14:textId="76346BA9" w:rsidR="006077B3" w:rsidRPr="004E5848" w:rsidRDefault="00877E06" w:rsidP="00877E06">
      <w:pPr>
        <w:spacing w:line="276" w:lineRule="auto"/>
        <w:jc w:val="both"/>
        <w:rPr>
          <w:rFonts w:ascii="Cambria" w:hAnsi="Cambria"/>
          <w:b/>
        </w:rPr>
      </w:pPr>
      <w:r w:rsidRPr="004E5848">
        <w:rPr>
          <w:rFonts w:ascii="Cambria" w:hAnsi="Cambria"/>
          <w:noProof/>
        </w:rPr>
        <w:drawing>
          <wp:inline distT="0" distB="0" distL="0" distR="0" wp14:anchorId="54132569" wp14:editId="68375EEE">
            <wp:extent cx="5943600" cy="2923540"/>
            <wp:effectExtent l="76200" t="76200" r="133350"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3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B9C564" w14:textId="3B1F039A" w:rsidR="006C37AA" w:rsidRPr="004E5848" w:rsidRDefault="006C37AA" w:rsidP="00642BFB">
      <w:pPr>
        <w:pStyle w:val="Heading1"/>
        <w:spacing w:before="160"/>
        <w:jc w:val="both"/>
        <w:rPr>
          <w:rFonts w:ascii="Cambria" w:hAnsi="Cambria"/>
        </w:rPr>
      </w:pPr>
    </w:p>
    <w:p w14:paraId="2FDA00AA" w14:textId="59584BCE" w:rsidR="006C37AA" w:rsidRPr="004E5848" w:rsidRDefault="006C37AA" w:rsidP="00642BFB">
      <w:pPr>
        <w:pStyle w:val="Heading1"/>
        <w:spacing w:before="160"/>
        <w:jc w:val="both"/>
        <w:rPr>
          <w:rFonts w:ascii="Cambria" w:hAnsi="Cambria"/>
        </w:rPr>
      </w:pPr>
    </w:p>
    <w:p w14:paraId="2B60F3B5" w14:textId="015B9F3D" w:rsidR="006C37AA" w:rsidRPr="004E5848" w:rsidRDefault="006C37AA" w:rsidP="006C37AA">
      <w:pPr>
        <w:pStyle w:val="Heading1"/>
        <w:tabs>
          <w:tab w:val="left" w:pos="3848"/>
        </w:tabs>
        <w:spacing w:before="160"/>
        <w:jc w:val="both"/>
        <w:rPr>
          <w:rFonts w:ascii="Cambria" w:hAnsi="Cambria"/>
        </w:rPr>
      </w:pPr>
      <w:r w:rsidRPr="004E5848">
        <w:rPr>
          <w:rFonts w:ascii="Cambria" w:hAnsi="Cambria"/>
        </w:rPr>
        <w:tab/>
      </w:r>
    </w:p>
    <w:p w14:paraId="78FA284D" w14:textId="4508999C" w:rsidR="00740D91" w:rsidRPr="004E5848" w:rsidRDefault="004E5848">
      <w:pPr>
        <w:rPr>
          <w:rFonts w:ascii="Cambria" w:eastAsiaTheme="majorEastAsia" w:hAnsi="Cambria" w:cstheme="majorBidi"/>
          <w:color w:val="2E74B5" w:themeColor="accent1" w:themeShade="BF"/>
          <w:sz w:val="32"/>
          <w:szCs w:val="32"/>
        </w:rPr>
      </w:pPr>
      <w:r w:rsidRPr="004E5848">
        <w:rPr>
          <w:rFonts w:ascii="Cambria" w:hAnsi="Cambria"/>
          <w:noProof/>
        </w:rPr>
        <mc:AlternateContent>
          <mc:Choice Requires="wps">
            <w:drawing>
              <wp:anchor distT="45720" distB="45720" distL="114300" distR="114300" simplePos="0" relativeHeight="251660288" behindDoc="0" locked="0" layoutInCell="1" allowOverlap="1" wp14:anchorId="75F9CCA9" wp14:editId="4E669D2F">
                <wp:simplePos x="0" y="0"/>
                <wp:positionH relativeFrom="column">
                  <wp:posOffset>4006900</wp:posOffset>
                </wp:positionH>
                <wp:positionV relativeFrom="paragraph">
                  <wp:posOffset>1837436</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9C3EF8F" w14:textId="5AC72A69" w:rsidR="00F550CA" w:rsidRPr="004E5848" w:rsidRDefault="00F550CA" w:rsidP="004E5848">
                            <w:pPr>
                              <w:jc w:val="both"/>
                              <w:rPr>
                                <w:rFonts w:ascii="Cambria" w:hAnsi="Cambria"/>
                                <w:b/>
                                <w:sz w:val="28"/>
                                <w:szCs w:val="28"/>
                              </w:rPr>
                            </w:pPr>
                            <w:r w:rsidRPr="004E5848">
                              <w:rPr>
                                <w:rFonts w:ascii="Cambria" w:hAnsi="Cambria"/>
                                <w:b/>
                                <w:sz w:val="28"/>
                                <w:szCs w:val="28"/>
                              </w:rPr>
                              <w:t>Word Count:</w:t>
                            </w:r>
                          </w:p>
                          <w:p w14:paraId="25B2D537" w14:textId="6F3DA4BD" w:rsidR="00F550CA" w:rsidRPr="004E5848" w:rsidRDefault="00F550CA" w:rsidP="004E5848">
                            <w:pPr>
                              <w:jc w:val="both"/>
                              <w:rPr>
                                <w:rFonts w:ascii="Cambria" w:hAnsi="Cambria"/>
                                <w:b/>
                              </w:rPr>
                            </w:pPr>
                            <w:r w:rsidRPr="004E5848">
                              <w:rPr>
                                <w:rFonts w:ascii="Cambria" w:hAnsi="Cambria"/>
                                <w:b/>
                              </w:rPr>
                              <w:t>Table of contents: 41 words</w:t>
                            </w:r>
                          </w:p>
                          <w:p w14:paraId="7A0B2B83" w14:textId="6B49ADD3" w:rsidR="00F550CA" w:rsidRPr="004E5848" w:rsidRDefault="00F550CA" w:rsidP="004E5848">
                            <w:pPr>
                              <w:jc w:val="both"/>
                              <w:rPr>
                                <w:rFonts w:ascii="Cambria" w:hAnsi="Cambria"/>
                                <w:b/>
                              </w:rPr>
                            </w:pPr>
                            <w:r w:rsidRPr="004E5848">
                              <w:rPr>
                                <w:rFonts w:ascii="Cambria" w:hAnsi="Cambria"/>
                                <w:b/>
                              </w:rPr>
                              <w:t>Table of figures: 35 words</w:t>
                            </w:r>
                          </w:p>
                          <w:p w14:paraId="425426AB" w14:textId="3F48FF3B" w:rsidR="00F550CA" w:rsidRPr="004E5848" w:rsidRDefault="00F550CA" w:rsidP="004E5848">
                            <w:pPr>
                              <w:jc w:val="both"/>
                              <w:rPr>
                                <w:rFonts w:ascii="Cambria" w:hAnsi="Cambria"/>
                                <w:b/>
                              </w:rPr>
                            </w:pPr>
                            <w:r w:rsidRPr="004E5848">
                              <w:rPr>
                                <w:rFonts w:ascii="Cambria" w:hAnsi="Cambria"/>
                                <w:b/>
                              </w:rPr>
                              <w:t>References: 377 words</w:t>
                            </w:r>
                          </w:p>
                          <w:p w14:paraId="6E744EA7" w14:textId="5C577A62" w:rsidR="00F550CA" w:rsidRPr="004E5848" w:rsidRDefault="00F550CA" w:rsidP="004E5848">
                            <w:pPr>
                              <w:jc w:val="both"/>
                              <w:rPr>
                                <w:rFonts w:ascii="Cambria" w:hAnsi="Cambria"/>
                                <w:b/>
                              </w:rPr>
                            </w:pPr>
                            <w:r w:rsidRPr="004E5848">
                              <w:rPr>
                                <w:rFonts w:ascii="Cambria" w:hAnsi="Cambria"/>
                                <w:b/>
                              </w:rPr>
                              <w:t>Report: 2713 words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F9CCA9" id="_x0000_t202" coordsize="21600,21600" o:spt="202" path="m,l,21600r21600,l21600,xe">
                <v:stroke joinstyle="miter"/>
                <v:path gradientshapeok="t" o:connecttype="rect"/>
              </v:shapetype>
              <v:shape id="Text Box 2" o:spid="_x0000_s1026" type="#_x0000_t202" style="position:absolute;margin-left:315.5pt;margin-top:144.7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">
                <v:textbox style="mso-fit-shape-to-text:t">
                  <w:txbxContent>
                    <w:p w14:paraId="79C3EF8F" w14:textId="5AC72A69" w:rsidR="00F550CA" w:rsidRPr="004E5848" w:rsidRDefault="00F550CA" w:rsidP="004E5848">
                      <w:pPr>
                        <w:jc w:val="both"/>
                        <w:rPr>
                          <w:rFonts w:ascii="Cambria" w:hAnsi="Cambria"/>
                          <w:b/>
                          <w:sz w:val="28"/>
                          <w:szCs w:val="28"/>
                        </w:rPr>
                      </w:pPr>
                      <w:r w:rsidRPr="004E5848">
                        <w:rPr>
                          <w:rFonts w:ascii="Cambria" w:hAnsi="Cambria"/>
                          <w:b/>
                          <w:sz w:val="28"/>
                          <w:szCs w:val="28"/>
                        </w:rPr>
                        <w:t>Word Count:</w:t>
                      </w:r>
                    </w:p>
                    <w:p w14:paraId="25B2D537" w14:textId="6F3DA4BD" w:rsidR="00F550CA" w:rsidRPr="004E5848" w:rsidRDefault="00F550CA" w:rsidP="004E5848">
                      <w:pPr>
                        <w:jc w:val="both"/>
                        <w:rPr>
                          <w:rFonts w:ascii="Cambria" w:hAnsi="Cambria"/>
                          <w:b/>
                        </w:rPr>
                      </w:pPr>
                      <w:r w:rsidRPr="004E5848">
                        <w:rPr>
                          <w:rFonts w:ascii="Cambria" w:hAnsi="Cambria"/>
                          <w:b/>
                        </w:rPr>
                        <w:t>Table of contents: 41 words</w:t>
                      </w:r>
                    </w:p>
                    <w:p w14:paraId="7A0B2B83" w14:textId="6B49ADD3" w:rsidR="00F550CA" w:rsidRPr="004E5848" w:rsidRDefault="00F550CA" w:rsidP="004E5848">
                      <w:pPr>
                        <w:jc w:val="both"/>
                        <w:rPr>
                          <w:rFonts w:ascii="Cambria" w:hAnsi="Cambria"/>
                          <w:b/>
                        </w:rPr>
                      </w:pPr>
                      <w:r w:rsidRPr="004E5848">
                        <w:rPr>
                          <w:rFonts w:ascii="Cambria" w:hAnsi="Cambria"/>
                          <w:b/>
                        </w:rPr>
                        <w:t>Table of figures: 35 words</w:t>
                      </w:r>
                    </w:p>
                    <w:p w14:paraId="425426AB" w14:textId="3F48FF3B" w:rsidR="00F550CA" w:rsidRPr="004E5848" w:rsidRDefault="00F550CA" w:rsidP="004E5848">
                      <w:pPr>
                        <w:jc w:val="both"/>
                        <w:rPr>
                          <w:rFonts w:ascii="Cambria" w:hAnsi="Cambria"/>
                          <w:b/>
                        </w:rPr>
                      </w:pPr>
                      <w:r w:rsidRPr="004E5848">
                        <w:rPr>
                          <w:rFonts w:ascii="Cambria" w:hAnsi="Cambria"/>
                          <w:b/>
                        </w:rPr>
                        <w:t>References: 377 words</w:t>
                      </w:r>
                    </w:p>
                    <w:p w14:paraId="6E744EA7" w14:textId="5C577A62" w:rsidR="00F550CA" w:rsidRPr="004E5848" w:rsidRDefault="00F550CA" w:rsidP="004E5848">
                      <w:pPr>
                        <w:jc w:val="both"/>
                        <w:rPr>
                          <w:rFonts w:ascii="Cambria" w:hAnsi="Cambria"/>
                          <w:b/>
                        </w:rPr>
                      </w:pPr>
                      <w:r w:rsidRPr="004E5848">
                        <w:rPr>
                          <w:rFonts w:ascii="Cambria" w:hAnsi="Cambria"/>
                          <w:b/>
                        </w:rPr>
                        <w:t>Report: 2713 words</w:t>
                      </w:r>
                    </w:p>
                  </w:txbxContent>
                </v:textbox>
                <w10:wrap type="square"/>
              </v:shape>
            </w:pict>
          </mc:Fallback>
        </mc:AlternateContent>
      </w:r>
      <w:r w:rsidR="00DC26AD" w:rsidRPr="004E5848">
        <w:rPr>
          <w:rFonts w:ascii="Cambria" w:hAnsi="Cambria"/>
        </w:rPr>
        <w:br w:type="page"/>
      </w:r>
      <w:bookmarkStart w:id="4" w:name="_Toc44251866"/>
    </w:p>
    <w:sdt>
      <w:sdtPr>
        <w:rPr>
          <w:rFonts w:ascii="Cambria" w:eastAsiaTheme="minorHAnsi" w:hAnsi="Cambria" w:cstheme="minorBidi"/>
          <w:color w:val="auto"/>
          <w:sz w:val="22"/>
          <w:szCs w:val="22"/>
        </w:rPr>
        <w:id w:val="-1569413020"/>
        <w:docPartObj>
          <w:docPartGallery w:val="Table of Contents"/>
          <w:docPartUnique/>
        </w:docPartObj>
      </w:sdtPr>
      <w:sdtEndPr>
        <w:rPr>
          <w:b/>
          <w:bCs/>
          <w:noProof/>
        </w:rPr>
      </w:sdtEndPr>
      <w:sdtContent>
        <w:p w14:paraId="2FE917DF" w14:textId="722D5C4C" w:rsidR="00740D91" w:rsidRPr="004E5848" w:rsidRDefault="00740D91">
          <w:pPr>
            <w:pStyle w:val="TOCHeading"/>
            <w:rPr>
              <w:rFonts w:ascii="Cambria" w:hAnsi="Cambria"/>
            </w:rPr>
          </w:pPr>
          <w:r w:rsidRPr="004E5848">
            <w:rPr>
              <w:rFonts w:ascii="Cambria" w:hAnsi="Cambria"/>
            </w:rPr>
            <w:t>Contents</w:t>
          </w:r>
        </w:p>
        <w:p w14:paraId="710502B9" w14:textId="24893F55" w:rsidR="00F618A2" w:rsidRDefault="00740D91">
          <w:pPr>
            <w:pStyle w:val="TOC1"/>
            <w:tabs>
              <w:tab w:val="right" w:leader="dot" w:pos="9350"/>
            </w:tabs>
            <w:rPr>
              <w:rFonts w:eastAsiaTheme="minorEastAsia"/>
              <w:noProof/>
            </w:rPr>
          </w:pPr>
          <w:r w:rsidRPr="004E5848">
            <w:rPr>
              <w:rFonts w:ascii="Cambria" w:hAnsi="Cambria"/>
            </w:rPr>
            <w:fldChar w:fldCharType="begin"/>
          </w:r>
          <w:r w:rsidRPr="004E5848">
            <w:rPr>
              <w:rFonts w:ascii="Cambria" w:hAnsi="Cambria"/>
            </w:rPr>
            <w:instrText xml:space="preserve"> TOC \o "1-3" \h \z \u </w:instrText>
          </w:r>
          <w:r w:rsidRPr="004E5848">
            <w:rPr>
              <w:rFonts w:ascii="Cambria" w:hAnsi="Cambria"/>
            </w:rPr>
            <w:fldChar w:fldCharType="separate"/>
          </w:r>
          <w:hyperlink w:anchor="_Toc44331517" w:history="1">
            <w:r w:rsidR="00F618A2" w:rsidRPr="00E47000">
              <w:rPr>
                <w:rStyle w:val="Hyperlink"/>
                <w:rFonts w:ascii="Cambria" w:hAnsi="Cambria"/>
                <w:noProof/>
              </w:rPr>
              <w:t>Abstract</w:t>
            </w:r>
            <w:r w:rsidR="00F618A2">
              <w:rPr>
                <w:noProof/>
                <w:webHidden/>
              </w:rPr>
              <w:tab/>
            </w:r>
            <w:r w:rsidR="00F618A2">
              <w:rPr>
                <w:noProof/>
                <w:webHidden/>
              </w:rPr>
              <w:fldChar w:fldCharType="begin"/>
            </w:r>
            <w:r w:rsidR="00F618A2">
              <w:rPr>
                <w:noProof/>
                <w:webHidden/>
              </w:rPr>
              <w:instrText xml:space="preserve"> PAGEREF _Toc44331517 \h </w:instrText>
            </w:r>
            <w:r w:rsidR="00F618A2">
              <w:rPr>
                <w:noProof/>
                <w:webHidden/>
              </w:rPr>
            </w:r>
            <w:r w:rsidR="00F618A2">
              <w:rPr>
                <w:noProof/>
                <w:webHidden/>
              </w:rPr>
              <w:fldChar w:fldCharType="separate"/>
            </w:r>
            <w:r w:rsidR="00F618A2">
              <w:rPr>
                <w:noProof/>
                <w:webHidden/>
              </w:rPr>
              <w:t>2</w:t>
            </w:r>
            <w:r w:rsidR="00F618A2">
              <w:rPr>
                <w:noProof/>
                <w:webHidden/>
              </w:rPr>
              <w:fldChar w:fldCharType="end"/>
            </w:r>
          </w:hyperlink>
        </w:p>
        <w:p w14:paraId="68467743" w14:textId="53179805" w:rsidR="00F618A2" w:rsidRDefault="00070402">
          <w:pPr>
            <w:pStyle w:val="TOC1"/>
            <w:tabs>
              <w:tab w:val="right" w:leader="dot" w:pos="9350"/>
            </w:tabs>
            <w:rPr>
              <w:rFonts w:eastAsiaTheme="minorEastAsia"/>
              <w:noProof/>
            </w:rPr>
          </w:pPr>
          <w:hyperlink w:anchor="_Toc44331518" w:history="1">
            <w:r w:rsidR="00F618A2" w:rsidRPr="00E47000">
              <w:rPr>
                <w:rStyle w:val="Hyperlink"/>
                <w:rFonts w:ascii="Cambria" w:hAnsi="Cambria"/>
                <w:noProof/>
              </w:rPr>
              <w:t>Keywords</w:t>
            </w:r>
            <w:r w:rsidR="00F618A2">
              <w:rPr>
                <w:noProof/>
                <w:webHidden/>
              </w:rPr>
              <w:tab/>
            </w:r>
            <w:r w:rsidR="00F618A2">
              <w:rPr>
                <w:noProof/>
                <w:webHidden/>
              </w:rPr>
              <w:fldChar w:fldCharType="begin"/>
            </w:r>
            <w:r w:rsidR="00F618A2">
              <w:rPr>
                <w:noProof/>
                <w:webHidden/>
              </w:rPr>
              <w:instrText xml:space="preserve"> PAGEREF _Toc44331518 \h </w:instrText>
            </w:r>
            <w:r w:rsidR="00F618A2">
              <w:rPr>
                <w:noProof/>
                <w:webHidden/>
              </w:rPr>
            </w:r>
            <w:r w:rsidR="00F618A2">
              <w:rPr>
                <w:noProof/>
                <w:webHidden/>
              </w:rPr>
              <w:fldChar w:fldCharType="separate"/>
            </w:r>
            <w:r w:rsidR="00F618A2">
              <w:rPr>
                <w:noProof/>
                <w:webHidden/>
              </w:rPr>
              <w:t>2</w:t>
            </w:r>
            <w:r w:rsidR="00F618A2">
              <w:rPr>
                <w:noProof/>
                <w:webHidden/>
              </w:rPr>
              <w:fldChar w:fldCharType="end"/>
            </w:r>
          </w:hyperlink>
        </w:p>
        <w:p w14:paraId="725A4730" w14:textId="4A90AF24" w:rsidR="00F618A2" w:rsidRDefault="00070402">
          <w:pPr>
            <w:pStyle w:val="TOC1"/>
            <w:tabs>
              <w:tab w:val="right" w:leader="dot" w:pos="9350"/>
            </w:tabs>
            <w:rPr>
              <w:rFonts w:eastAsiaTheme="minorEastAsia"/>
              <w:noProof/>
            </w:rPr>
          </w:pPr>
          <w:hyperlink w:anchor="_Toc44331519" w:history="1">
            <w:r w:rsidR="00F618A2" w:rsidRPr="00E47000">
              <w:rPr>
                <w:rStyle w:val="Hyperlink"/>
                <w:rFonts w:ascii="Cambria" w:hAnsi="Cambria"/>
                <w:noProof/>
              </w:rPr>
              <w:t>Table of figures</w:t>
            </w:r>
            <w:r w:rsidR="00F618A2">
              <w:rPr>
                <w:noProof/>
                <w:webHidden/>
              </w:rPr>
              <w:tab/>
            </w:r>
            <w:r w:rsidR="00F618A2">
              <w:rPr>
                <w:noProof/>
                <w:webHidden/>
              </w:rPr>
              <w:fldChar w:fldCharType="begin"/>
            </w:r>
            <w:r w:rsidR="00F618A2">
              <w:rPr>
                <w:noProof/>
                <w:webHidden/>
              </w:rPr>
              <w:instrText xml:space="preserve"> PAGEREF _Toc44331519 \h </w:instrText>
            </w:r>
            <w:r w:rsidR="00F618A2">
              <w:rPr>
                <w:noProof/>
                <w:webHidden/>
              </w:rPr>
            </w:r>
            <w:r w:rsidR="00F618A2">
              <w:rPr>
                <w:noProof/>
                <w:webHidden/>
              </w:rPr>
              <w:fldChar w:fldCharType="separate"/>
            </w:r>
            <w:r w:rsidR="00F618A2">
              <w:rPr>
                <w:noProof/>
                <w:webHidden/>
              </w:rPr>
              <w:t>4</w:t>
            </w:r>
            <w:r w:rsidR="00F618A2">
              <w:rPr>
                <w:noProof/>
                <w:webHidden/>
              </w:rPr>
              <w:fldChar w:fldCharType="end"/>
            </w:r>
          </w:hyperlink>
        </w:p>
        <w:p w14:paraId="0C69F454" w14:textId="37F51CF7" w:rsidR="00F618A2" w:rsidRDefault="00070402">
          <w:pPr>
            <w:pStyle w:val="TOC1"/>
            <w:tabs>
              <w:tab w:val="right" w:leader="dot" w:pos="9350"/>
            </w:tabs>
            <w:rPr>
              <w:rFonts w:eastAsiaTheme="minorEastAsia"/>
              <w:noProof/>
            </w:rPr>
          </w:pPr>
          <w:hyperlink w:anchor="_Toc44331520" w:history="1">
            <w:r w:rsidR="00F618A2" w:rsidRPr="00E47000">
              <w:rPr>
                <w:rStyle w:val="Hyperlink"/>
                <w:rFonts w:ascii="Cambria" w:hAnsi="Cambria"/>
                <w:noProof/>
              </w:rPr>
              <w:t>Introduction</w:t>
            </w:r>
            <w:r w:rsidR="00F618A2">
              <w:rPr>
                <w:noProof/>
                <w:webHidden/>
              </w:rPr>
              <w:tab/>
            </w:r>
            <w:r w:rsidR="00F618A2">
              <w:rPr>
                <w:noProof/>
                <w:webHidden/>
              </w:rPr>
              <w:fldChar w:fldCharType="begin"/>
            </w:r>
            <w:r w:rsidR="00F618A2">
              <w:rPr>
                <w:noProof/>
                <w:webHidden/>
              </w:rPr>
              <w:instrText xml:space="preserve"> PAGEREF _Toc44331520 \h </w:instrText>
            </w:r>
            <w:r w:rsidR="00F618A2">
              <w:rPr>
                <w:noProof/>
                <w:webHidden/>
              </w:rPr>
            </w:r>
            <w:r w:rsidR="00F618A2">
              <w:rPr>
                <w:noProof/>
                <w:webHidden/>
              </w:rPr>
              <w:fldChar w:fldCharType="separate"/>
            </w:r>
            <w:r w:rsidR="00F618A2">
              <w:rPr>
                <w:noProof/>
                <w:webHidden/>
              </w:rPr>
              <w:t>5</w:t>
            </w:r>
            <w:r w:rsidR="00F618A2">
              <w:rPr>
                <w:noProof/>
                <w:webHidden/>
              </w:rPr>
              <w:fldChar w:fldCharType="end"/>
            </w:r>
          </w:hyperlink>
        </w:p>
        <w:p w14:paraId="57CEDF9B" w14:textId="2C2F598B" w:rsidR="00F618A2" w:rsidRDefault="00070402">
          <w:pPr>
            <w:pStyle w:val="TOC1"/>
            <w:tabs>
              <w:tab w:val="right" w:leader="dot" w:pos="9350"/>
            </w:tabs>
            <w:rPr>
              <w:rFonts w:eastAsiaTheme="minorEastAsia"/>
              <w:noProof/>
            </w:rPr>
          </w:pPr>
          <w:hyperlink w:anchor="_Toc44331521" w:history="1">
            <w:r w:rsidR="00F618A2" w:rsidRPr="00E47000">
              <w:rPr>
                <w:rStyle w:val="Hyperlink"/>
                <w:rFonts w:ascii="Cambria" w:hAnsi="Cambria"/>
                <w:noProof/>
              </w:rPr>
              <w:t>Strategic Context</w:t>
            </w:r>
            <w:r w:rsidR="00F618A2">
              <w:rPr>
                <w:noProof/>
                <w:webHidden/>
              </w:rPr>
              <w:tab/>
            </w:r>
            <w:r w:rsidR="00F618A2">
              <w:rPr>
                <w:noProof/>
                <w:webHidden/>
              </w:rPr>
              <w:fldChar w:fldCharType="begin"/>
            </w:r>
            <w:r w:rsidR="00F618A2">
              <w:rPr>
                <w:noProof/>
                <w:webHidden/>
              </w:rPr>
              <w:instrText xml:space="preserve"> PAGEREF _Toc44331521 \h </w:instrText>
            </w:r>
            <w:r w:rsidR="00F618A2">
              <w:rPr>
                <w:noProof/>
                <w:webHidden/>
              </w:rPr>
            </w:r>
            <w:r w:rsidR="00F618A2">
              <w:rPr>
                <w:noProof/>
                <w:webHidden/>
              </w:rPr>
              <w:fldChar w:fldCharType="separate"/>
            </w:r>
            <w:r w:rsidR="00F618A2">
              <w:rPr>
                <w:noProof/>
                <w:webHidden/>
              </w:rPr>
              <w:t>7</w:t>
            </w:r>
            <w:r w:rsidR="00F618A2">
              <w:rPr>
                <w:noProof/>
                <w:webHidden/>
              </w:rPr>
              <w:fldChar w:fldCharType="end"/>
            </w:r>
          </w:hyperlink>
        </w:p>
        <w:p w14:paraId="366513C7" w14:textId="4E909041" w:rsidR="00F618A2" w:rsidRDefault="00070402">
          <w:pPr>
            <w:pStyle w:val="TOC2"/>
            <w:tabs>
              <w:tab w:val="right" w:leader="dot" w:pos="9350"/>
            </w:tabs>
            <w:rPr>
              <w:rFonts w:eastAsiaTheme="minorEastAsia"/>
              <w:noProof/>
            </w:rPr>
          </w:pPr>
          <w:hyperlink w:anchor="_Toc44331522" w:history="1">
            <w:r w:rsidR="00F618A2" w:rsidRPr="00E47000">
              <w:rPr>
                <w:rStyle w:val="Hyperlink"/>
                <w:rFonts w:ascii="Cambria" w:hAnsi="Cambria"/>
                <w:noProof/>
              </w:rPr>
              <w:t>Education and the fast-changing world</w:t>
            </w:r>
            <w:r w:rsidR="00F618A2">
              <w:rPr>
                <w:noProof/>
                <w:webHidden/>
              </w:rPr>
              <w:tab/>
            </w:r>
            <w:r w:rsidR="00F618A2">
              <w:rPr>
                <w:noProof/>
                <w:webHidden/>
              </w:rPr>
              <w:fldChar w:fldCharType="begin"/>
            </w:r>
            <w:r w:rsidR="00F618A2">
              <w:rPr>
                <w:noProof/>
                <w:webHidden/>
              </w:rPr>
              <w:instrText xml:space="preserve"> PAGEREF _Toc44331522 \h </w:instrText>
            </w:r>
            <w:r w:rsidR="00F618A2">
              <w:rPr>
                <w:noProof/>
                <w:webHidden/>
              </w:rPr>
            </w:r>
            <w:r w:rsidR="00F618A2">
              <w:rPr>
                <w:noProof/>
                <w:webHidden/>
              </w:rPr>
              <w:fldChar w:fldCharType="separate"/>
            </w:r>
            <w:r w:rsidR="00F618A2">
              <w:rPr>
                <w:noProof/>
                <w:webHidden/>
              </w:rPr>
              <w:t>7</w:t>
            </w:r>
            <w:r w:rsidR="00F618A2">
              <w:rPr>
                <w:noProof/>
                <w:webHidden/>
              </w:rPr>
              <w:fldChar w:fldCharType="end"/>
            </w:r>
          </w:hyperlink>
        </w:p>
        <w:p w14:paraId="5EB4844B" w14:textId="288A30F8" w:rsidR="00F618A2" w:rsidRDefault="00070402">
          <w:pPr>
            <w:pStyle w:val="TOC2"/>
            <w:tabs>
              <w:tab w:val="right" w:leader="dot" w:pos="9350"/>
            </w:tabs>
            <w:rPr>
              <w:rFonts w:eastAsiaTheme="minorEastAsia"/>
              <w:noProof/>
            </w:rPr>
          </w:pPr>
          <w:hyperlink w:anchor="_Toc44331523" w:history="1">
            <w:r w:rsidR="00F618A2" w:rsidRPr="00E47000">
              <w:rPr>
                <w:rStyle w:val="Hyperlink"/>
                <w:rFonts w:ascii="Cambria" w:hAnsi="Cambria"/>
                <w:noProof/>
              </w:rPr>
              <w:t>THE WRONG GAME</w:t>
            </w:r>
            <w:r w:rsidR="00F618A2">
              <w:rPr>
                <w:noProof/>
                <w:webHidden/>
              </w:rPr>
              <w:tab/>
            </w:r>
            <w:r w:rsidR="00F618A2">
              <w:rPr>
                <w:noProof/>
                <w:webHidden/>
              </w:rPr>
              <w:fldChar w:fldCharType="begin"/>
            </w:r>
            <w:r w:rsidR="00F618A2">
              <w:rPr>
                <w:noProof/>
                <w:webHidden/>
              </w:rPr>
              <w:instrText xml:space="preserve"> PAGEREF _Toc44331523 \h </w:instrText>
            </w:r>
            <w:r w:rsidR="00F618A2">
              <w:rPr>
                <w:noProof/>
                <w:webHidden/>
              </w:rPr>
            </w:r>
            <w:r w:rsidR="00F618A2">
              <w:rPr>
                <w:noProof/>
                <w:webHidden/>
              </w:rPr>
              <w:fldChar w:fldCharType="separate"/>
            </w:r>
            <w:r w:rsidR="00F618A2">
              <w:rPr>
                <w:noProof/>
                <w:webHidden/>
              </w:rPr>
              <w:t>7</w:t>
            </w:r>
            <w:r w:rsidR="00F618A2">
              <w:rPr>
                <w:noProof/>
                <w:webHidden/>
              </w:rPr>
              <w:fldChar w:fldCharType="end"/>
            </w:r>
          </w:hyperlink>
        </w:p>
        <w:p w14:paraId="4E442AA1" w14:textId="154D5DA6" w:rsidR="00F618A2" w:rsidRDefault="00070402">
          <w:pPr>
            <w:pStyle w:val="TOC1"/>
            <w:tabs>
              <w:tab w:val="right" w:leader="dot" w:pos="9350"/>
            </w:tabs>
            <w:rPr>
              <w:rFonts w:eastAsiaTheme="minorEastAsia"/>
              <w:noProof/>
            </w:rPr>
          </w:pPr>
          <w:hyperlink w:anchor="_Toc44331524" w:history="1">
            <w:r w:rsidR="00F618A2" w:rsidRPr="00E47000">
              <w:rPr>
                <w:rStyle w:val="Hyperlink"/>
                <w:rFonts w:ascii="Cambria" w:hAnsi="Cambria"/>
                <w:noProof/>
              </w:rPr>
              <w:t>DEBUGGING THE SYSTEM</w:t>
            </w:r>
            <w:r w:rsidR="00F618A2">
              <w:rPr>
                <w:noProof/>
                <w:webHidden/>
              </w:rPr>
              <w:tab/>
            </w:r>
            <w:r w:rsidR="00F618A2">
              <w:rPr>
                <w:noProof/>
                <w:webHidden/>
              </w:rPr>
              <w:fldChar w:fldCharType="begin"/>
            </w:r>
            <w:r w:rsidR="00F618A2">
              <w:rPr>
                <w:noProof/>
                <w:webHidden/>
              </w:rPr>
              <w:instrText xml:space="preserve"> PAGEREF _Toc44331524 \h </w:instrText>
            </w:r>
            <w:r w:rsidR="00F618A2">
              <w:rPr>
                <w:noProof/>
                <w:webHidden/>
              </w:rPr>
            </w:r>
            <w:r w:rsidR="00F618A2">
              <w:rPr>
                <w:noProof/>
                <w:webHidden/>
              </w:rPr>
              <w:fldChar w:fldCharType="separate"/>
            </w:r>
            <w:r w:rsidR="00F618A2">
              <w:rPr>
                <w:noProof/>
                <w:webHidden/>
              </w:rPr>
              <w:t>9</w:t>
            </w:r>
            <w:r w:rsidR="00F618A2">
              <w:rPr>
                <w:noProof/>
                <w:webHidden/>
              </w:rPr>
              <w:fldChar w:fldCharType="end"/>
            </w:r>
          </w:hyperlink>
        </w:p>
        <w:p w14:paraId="28244638" w14:textId="34A007DA" w:rsidR="00F618A2" w:rsidRDefault="00070402">
          <w:pPr>
            <w:pStyle w:val="TOC2"/>
            <w:tabs>
              <w:tab w:val="right" w:leader="dot" w:pos="9350"/>
            </w:tabs>
            <w:rPr>
              <w:rFonts w:eastAsiaTheme="minorEastAsia"/>
              <w:noProof/>
            </w:rPr>
          </w:pPr>
          <w:hyperlink w:anchor="_Toc44331525" w:history="1">
            <w:r w:rsidR="00F618A2" w:rsidRPr="00E47000">
              <w:rPr>
                <w:rStyle w:val="Hyperlink"/>
                <w:rFonts w:ascii="Cambria" w:hAnsi="Cambria"/>
                <w:noProof/>
              </w:rPr>
              <w:t>Active Learning and Scaffolding</w:t>
            </w:r>
            <w:r w:rsidR="00F618A2">
              <w:rPr>
                <w:noProof/>
                <w:webHidden/>
              </w:rPr>
              <w:tab/>
            </w:r>
            <w:r w:rsidR="00F618A2">
              <w:rPr>
                <w:noProof/>
                <w:webHidden/>
              </w:rPr>
              <w:fldChar w:fldCharType="begin"/>
            </w:r>
            <w:r w:rsidR="00F618A2">
              <w:rPr>
                <w:noProof/>
                <w:webHidden/>
              </w:rPr>
              <w:instrText xml:space="preserve"> PAGEREF _Toc44331525 \h </w:instrText>
            </w:r>
            <w:r w:rsidR="00F618A2">
              <w:rPr>
                <w:noProof/>
                <w:webHidden/>
              </w:rPr>
            </w:r>
            <w:r w:rsidR="00F618A2">
              <w:rPr>
                <w:noProof/>
                <w:webHidden/>
              </w:rPr>
              <w:fldChar w:fldCharType="separate"/>
            </w:r>
            <w:r w:rsidR="00F618A2">
              <w:rPr>
                <w:noProof/>
                <w:webHidden/>
              </w:rPr>
              <w:t>10</w:t>
            </w:r>
            <w:r w:rsidR="00F618A2">
              <w:rPr>
                <w:noProof/>
                <w:webHidden/>
              </w:rPr>
              <w:fldChar w:fldCharType="end"/>
            </w:r>
          </w:hyperlink>
        </w:p>
        <w:p w14:paraId="12A6A31F" w14:textId="1C9CA2D8" w:rsidR="00F618A2" w:rsidRDefault="00070402">
          <w:pPr>
            <w:pStyle w:val="TOC2"/>
            <w:tabs>
              <w:tab w:val="right" w:leader="dot" w:pos="9350"/>
            </w:tabs>
            <w:rPr>
              <w:rFonts w:eastAsiaTheme="minorEastAsia"/>
              <w:noProof/>
            </w:rPr>
          </w:pPr>
          <w:hyperlink w:anchor="_Toc44331526" w:history="1">
            <w:r w:rsidR="00F618A2" w:rsidRPr="00E47000">
              <w:rPr>
                <w:rStyle w:val="Hyperlink"/>
                <w:rFonts w:ascii="Cambria" w:hAnsi="Cambria"/>
                <w:noProof/>
              </w:rPr>
              <w:t>Gamification</w:t>
            </w:r>
            <w:r w:rsidR="00F618A2">
              <w:rPr>
                <w:noProof/>
                <w:webHidden/>
              </w:rPr>
              <w:tab/>
            </w:r>
            <w:r w:rsidR="00F618A2">
              <w:rPr>
                <w:noProof/>
                <w:webHidden/>
              </w:rPr>
              <w:fldChar w:fldCharType="begin"/>
            </w:r>
            <w:r w:rsidR="00F618A2">
              <w:rPr>
                <w:noProof/>
                <w:webHidden/>
              </w:rPr>
              <w:instrText xml:space="preserve"> PAGEREF _Toc44331526 \h </w:instrText>
            </w:r>
            <w:r w:rsidR="00F618A2">
              <w:rPr>
                <w:noProof/>
                <w:webHidden/>
              </w:rPr>
            </w:r>
            <w:r w:rsidR="00F618A2">
              <w:rPr>
                <w:noProof/>
                <w:webHidden/>
              </w:rPr>
              <w:fldChar w:fldCharType="separate"/>
            </w:r>
            <w:r w:rsidR="00F618A2">
              <w:rPr>
                <w:noProof/>
                <w:webHidden/>
              </w:rPr>
              <w:t>11</w:t>
            </w:r>
            <w:r w:rsidR="00F618A2">
              <w:rPr>
                <w:noProof/>
                <w:webHidden/>
              </w:rPr>
              <w:fldChar w:fldCharType="end"/>
            </w:r>
          </w:hyperlink>
        </w:p>
        <w:p w14:paraId="1DCC8866" w14:textId="44FC5DB8" w:rsidR="00F618A2" w:rsidRDefault="00070402">
          <w:pPr>
            <w:pStyle w:val="TOC2"/>
            <w:tabs>
              <w:tab w:val="right" w:leader="dot" w:pos="9350"/>
            </w:tabs>
            <w:rPr>
              <w:rFonts w:eastAsiaTheme="minorEastAsia"/>
              <w:noProof/>
            </w:rPr>
          </w:pPr>
          <w:hyperlink w:anchor="_Toc44331527" w:history="1">
            <w:r w:rsidR="00F618A2" w:rsidRPr="00E47000">
              <w:rPr>
                <w:rStyle w:val="Hyperlink"/>
                <w:rFonts w:ascii="Cambria" w:hAnsi="Cambria"/>
                <w:noProof/>
              </w:rPr>
              <w:t>Entrepreneurship education</w:t>
            </w:r>
            <w:r w:rsidR="00F618A2">
              <w:rPr>
                <w:noProof/>
                <w:webHidden/>
              </w:rPr>
              <w:tab/>
            </w:r>
            <w:r w:rsidR="00F618A2">
              <w:rPr>
                <w:noProof/>
                <w:webHidden/>
              </w:rPr>
              <w:fldChar w:fldCharType="begin"/>
            </w:r>
            <w:r w:rsidR="00F618A2">
              <w:rPr>
                <w:noProof/>
                <w:webHidden/>
              </w:rPr>
              <w:instrText xml:space="preserve"> PAGEREF _Toc44331527 \h </w:instrText>
            </w:r>
            <w:r w:rsidR="00F618A2">
              <w:rPr>
                <w:noProof/>
                <w:webHidden/>
              </w:rPr>
            </w:r>
            <w:r w:rsidR="00F618A2">
              <w:rPr>
                <w:noProof/>
                <w:webHidden/>
              </w:rPr>
              <w:fldChar w:fldCharType="separate"/>
            </w:r>
            <w:r w:rsidR="00F618A2">
              <w:rPr>
                <w:noProof/>
                <w:webHidden/>
              </w:rPr>
              <w:t>12</w:t>
            </w:r>
            <w:r w:rsidR="00F618A2">
              <w:rPr>
                <w:noProof/>
                <w:webHidden/>
              </w:rPr>
              <w:fldChar w:fldCharType="end"/>
            </w:r>
          </w:hyperlink>
        </w:p>
        <w:p w14:paraId="4A996401" w14:textId="744100FA" w:rsidR="00F618A2" w:rsidRDefault="00070402">
          <w:pPr>
            <w:pStyle w:val="TOC1"/>
            <w:tabs>
              <w:tab w:val="right" w:leader="dot" w:pos="9350"/>
            </w:tabs>
            <w:rPr>
              <w:rFonts w:eastAsiaTheme="minorEastAsia"/>
              <w:noProof/>
            </w:rPr>
          </w:pPr>
          <w:hyperlink w:anchor="_Toc44331528" w:history="1">
            <w:r w:rsidR="00F618A2" w:rsidRPr="00E47000">
              <w:rPr>
                <w:rStyle w:val="Hyperlink"/>
                <w:rFonts w:ascii="Cambria" w:hAnsi="Cambria"/>
                <w:noProof/>
              </w:rPr>
              <w:t>Motivation and development</w:t>
            </w:r>
            <w:r w:rsidR="00F618A2">
              <w:rPr>
                <w:noProof/>
                <w:webHidden/>
              </w:rPr>
              <w:tab/>
            </w:r>
            <w:r w:rsidR="00F618A2">
              <w:rPr>
                <w:noProof/>
                <w:webHidden/>
              </w:rPr>
              <w:fldChar w:fldCharType="begin"/>
            </w:r>
            <w:r w:rsidR="00F618A2">
              <w:rPr>
                <w:noProof/>
                <w:webHidden/>
              </w:rPr>
              <w:instrText xml:space="preserve"> PAGEREF _Toc44331528 \h </w:instrText>
            </w:r>
            <w:r w:rsidR="00F618A2">
              <w:rPr>
                <w:noProof/>
                <w:webHidden/>
              </w:rPr>
            </w:r>
            <w:r w:rsidR="00F618A2">
              <w:rPr>
                <w:noProof/>
                <w:webHidden/>
              </w:rPr>
              <w:fldChar w:fldCharType="separate"/>
            </w:r>
            <w:r w:rsidR="00F618A2">
              <w:rPr>
                <w:noProof/>
                <w:webHidden/>
              </w:rPr>
              <w:t>13</w:t>
            </w:r>
            <w:r w:rsidR="00F618A2">
              <w:rPr>
                <w:noProof/>
                <w:webHidden/>
              </w:rPr>
              <w:fldChar w:fldCharType="end"/>
            </w:r>
          </w:hyperlink>
        </w:p>
        <w:p w14:paraId="799E67FB" w14:textId="2CC600B9" w:rsidR="00F618A2" w:rsidRDefault="00070402">
          <w:pPr>
            <w:pStyle w:val="TOC1"/>
            <w:tabs>
              <w:tab w:val="right" w:leader="dot" w:pos="9350"/>
            </w:tabs>
            <w:rPr>
              <w:rFonts w:eastAsiaTheme="minorEastAsia"/>
              <w:noProof/>
            </w:rPr>
          </w:pPr>
          <w:hyperlink w:anchor="_Toc44331529" w:history="1">
            <w:r w:rsidR="00F618A2" w:rsidRPr="00E47000">
              <w:rPr>
                <w:rStyle w:val="Hyperlink"/>
                <w:rFonts w:ascii="Cambria" w:hAnsi="Cambria"/>
                <w:noProof/>
              </w:rPr>
              <w:t>Conclusion</w:t>
            </w:r>
            <w:r w:rsidR="00F618A2">
              <w:rPr>
                <w:noProof/>
                <w:webHidden/>
              </w:rPr>
              <w:tab/>
            </w:r>
            <w:r w:rsidR="00F618A2">
              <w:rPr>
                <w:noProof/>
                <w:webHidden/>
              </w:rPr>
              <w:fldChar w:fldCharType="begin"/>
            </w:r>
            <w:r w:rsidR="00F618A2">
              <w:rPr>
                <w:noProof/>
                <w:webHidden/>
              </w:rPr>
              <w:instrText xml:space="preserve"> PAGEREF _Toc44331529 \h </w:instrText>
            </w:r>
            <w:r w:rsidR="00F618A2">
              <w:rPr>
                <w:noProof/>
                <w:webHidden/>
              </w:rPr>
            </w:r>
            <w:r w:rsidR="00F618A2">
              <w:rPr>
                <w:noProof/>
                <w:webHidden/>
              </w:rPr>
              <w:fldChar w:fldCharType="separate"/>
            </w:r>
            <w:r w:rsidR="00F618A2">
              <w:rPr>
                <w:noProof/>
                <w:webHidden/>
              </w:rPr>
              <w:t>14</w:t>
            </w:r>
            <w:r w:rsidR="00F618A2">
              <w:rPr>
                <w:noProof/>
                <w:webHidden/>
              </w:rPr>
              <w:fldChar w:fldCharType="end"/>
            </w:r>
          </w:hyperlink>
        </w:p>
        <w:p w14:paraId="4D07FE6C" w14:textId="4921779F" w:rsidR="00F618A2" w:rsidRDefault="00070402">
          <w:pPr>
            <w:pStyle w:val="TOC1"/>
            <w:tabs>
              <w:tab w:val="right" w:leader="dot" w:pos="9350"/>
            </w:tabs>
            <w:rPr>
              <w:rFonts w:eastAsiaTheme="minorEastAsia"/>
              <w:noProof/>
            </w:rPr>
          </w:pPr>
          <w:hyperlink w:anchor="_Toc44331530" w:history="1">
            <w:r w:rsidR="00F618A2" w:rsidRPr="00E47000">
              <w:rPr>
                <w:rStyle w:val="Hyperlink"/>
                <w:rFonts w:ascii="Cambria" w:hAnsi="Cambria"/>
                <w:noProof/>
              </w:rPr>
              <w:t>References</w:t>
            </w:r>
            <w:r w:rsidR="00F618A2">
              <w:rPr>
                <w:noProof/>
                <w:webHidden/>
              </w:rPr>
              <w:tab/>
            </w:r>
            <w:r w:rsidR="00F618A2">
              <w:rPr>
                <w:noProof/>
                <w:webHidden/>
              </w:rPr>
              <w:fldChar w:fldCharType="begin"/>
            </w:r>
            <w:r w:rsidR="00F618A2">
              <w:rPr>
                <w:noProof/>
                <w:webHidden/>
              </w:rPr>
              <w:instrText xml:space="preserve"> PAGEREF _Toc44331530 \h </w:instrText>
            </w:r>
            <w:r w:rsidR="00F618A2">
              <w:rPr>
                <w:noProof/>
                <w:webHidden/>
              </w:rPr>
            </w:r>
            <w:r w:rsidR="00F618A2">
              <w:rPr>
                <w:noProof/>
                <w:webHidden/>
              </w:rPr>
              <w:fldChar w:fldCharType="separate"/>
            </w:r>
            <w:r w:rsidR="00F618A2">
              <w:rPr>
                <w:noProof/>
                <w:webHidden/>
              </w:rPr>
              <w:t>15</w:t>
            </w:r>
            <w:r w:rsidR="00F618A2">
              <w:rPr>
                <w:noProof/>
                <w:webHidden/>
              </w:rPr>
              <w:fldChar w:fldCharType="end"/>
            </w:r>
          </w:hyperlink>
        </w:p>
        <w:p w14:paraId="1C459045" w14:textId="0073AEC9" w:rsidR="00740D91" w:rsidRPr="004E5848" w:rsidRDefault="00740D91">
          <w:pPr>
            <w:rPr>
              <w:rFonts w:ascii="Cambria" w:hAnsi="Cambria"/>
            </w:rPr>
          </w:pPr>
          <w:r w:rsidRPr="004E5848">
            <w:rPr>
              <w:rFonts w:ascii="Cambria" w:hAnsi="Cambria"/>
              <w:b/>
              <w:bCs/>
              <w:noProof/>
            </w:rPr>
            <w:fldChar w:fldCharType="end"/>
          </w:r>
        </w:p>
      </w:sdtContent>
    </w:sdt>
    <w:p w14:paraId="2B7ACB27" w14:textId="77777777" w:rsidR="00740D91" w:rsidRPr="004E5848" w:rsidRDefault="00740D91">
      <w:pPr>
        <w:rPr>
          <w:rFonts w:ascii="Cambria" w:hAnsi="Cambria"/>
        </w:rPr>
      </w:pPr>
      <w:r w:rsidRPr="004E5848">
        <w:rPr>
          <w:rFonts w:ascii="Cambria" w:hAnsi="Cambria"/>
        </w:rPr>
        <w:br w:type="page"/>
      </w:r>
    </w:p>
    <w:p w14:paraId="024971FF" w14:textId="516EE0CF" w:rsidR="00740D91" w:rsidRPr="004E5848" w:rsidRDefault="00740D91" w:rsidP="00740D91">
      <w:pPr>
        <w:pStyle w:val="Heading1"/>
        <w:rPr>
          <w:rFonts w:ascii="Cambria" w:hAnsi="Cambria"/>
        </w:rPr>
      </w:pPr>
      <w:bookmarkStart w:id="5" w:name="_Toc44331519"/>
      <w:r w:rsidRPr="004E5848">
        <w:rPr>
          <w:rFonts w:ascii="Cambria" w:hAnsi="Cambria"/>
        </w:rPr>
        <w:lastRenderedPageBreak/>
        <w:t>Table of figures</w:t>
      </w:r>
      <w:bookmarkEnd w:id="5"/>
    </w:p>
    <w:p w14:paraId="3DF45797" w14:textId="1109ECBE" w:rsidR="00F618A2" w:rsidRDefault="00740D91">
      <w:pPr>
        <w:pStyle w:val="TableofFigures"/>
        <w:tabs>
          <w:tab w:val="right" w:leader="dot" w:pos="9350"/>
        </w:tabs>
        <w:rPr>
          <w:rFonts w:eastAsiaTheme="minorEastAsia"/>
          <w:noProof/>
        </w:rPr>
      </w:pPr>
      <w:r w:rsidRPr="004E5848">
        <w:rPr>
          <w:rFonts w:ascii="Cambria" w:hAnsi="Cambria"/>
        </w:rPr>
        <w:fldChar w:fldCharType="begin"/>
      </w:r>
      <w:r w:rsidRPr="004E5848">
        <w:rPr>
          <w:rFonts w:ascii="Cambria" w:hAnsi="Cambria"/>
        </w:rPr>
        <w:instrText xml:space="preserve"> TOC \h \z \c "Figure" </w:instrText>
      </w:r>
      <w:r w:rsidRPr="004E5848">
        <w:rPr>
          <w:rFonts w:ascii="Cambria" w:hAnsi="Cambria"/>
        </w:rPr>
        <w:fldChar w:fldCharType="separate"/>
      </w:r>
      <w:hyperlink w:anchor="_Toc44331505" w:history="1">
        <w:r w:rsidR="00F618A2" w:rsidRPr="00881D62">
          <w:rPr>
            <w:rStyle w:val="Hyperlink"/>
            <w:rFonts w:ascii="Cambria" w:hAnsi="Cambria"/>
            <w:noProof/>
          </w:rPr>
          <w:t>Figure 1: Contemporary Academic Learning</w:t>
        </w:r>
        <w:r w:rsidR="00F618A2">
          <w:rPr>
            <w:noProof/>
            <w:webHidden/>
          </w:rPr>
          <w:tab/>
        </w:r>
        <w:r w:rsidR="00F618A2">
          <w:rPr>
            <w:noProof/>
            <w:webHidden/>
          </w:rPr>
          <w:fldChar w:fldCharType="begin"/>
        </w:r>
        <w:r w:rsidR="00F618A2">
          <w:rPr>
            <w:noProof/>
            <w:webHidden/>
          </w:rPr>
          <w:instrText xml:space="preserve"> PAGEREF _Toc44331505 \h </w:instrText>
        </w:r>
        <w:r w:rsidR="00F618A2">
          <w:rPr>
            <w:noProof/>
            <w:webHidden/>
          </w:rPr>
        </w:r>
        <w:r w:rsidR="00F618A2">
          <w:rPr>
            <w:noProof/>
            <w:webHidden/>
          </w:rPr>
          <w:fldChar w:fldCharType="separate"/>
        </w:r>
        <w:r w:rsidR="00F618A2">
          <w:rPr>
            <w:noProof/>
            <w:webHidden/>
          </w:rPr>
          <w:t>5</w:t>
        </w:r>
        <w:r w:rsidR="00F618A2">
          <w:rPr>
            <w:noProof/>
            <w:webHidden/>
          </w:rPr>
          <w:fldChar w:fldCharType="end"/>
        </w:r>
      </w:hyperlink>
    </w:p>
    <w:p w14:paraId="61D11000" w14:textId="1EB7C7E8" w:rsidR="00F618A2" w:rsidRDefault="00070402">
      <w:pPr>
        <w:pStyle w:val="TableofFigures"/>
        <w:tabs>
          <w:tab w:val="right" w:leader="dot" w:pos="9350"/>
        </w:tabs>
        <w:rPr>
          <w:rFonts w:eastAsiaTheme="minorEastAsia"/>
          <w:noProof/>
        </w:rPr>
      </w:pPr>
      <w:hyperlink w:anchor="_Toc44331506" w:history="1">
        <w:r w:rsidR="00F618A2" w:rsidRPr="00881D62">
          <w:rPr>
            <w:rStyle w:val="Hyperlink"/>
            <w:rFonts w:ascii="Cambria" w:hAnsi="Cambria"/>
            <w:noProof/>
          </w:rPr>
          <w:t>Figure 2: Academic Flaw</w:t>
        </w:r>
        <w:r w:rsidR="00F618A2">
          <w:rPr>
            <w:noProof/>
            <w:webHidden/>
          </w:rPr>
          <w:tab/>
        </w:r>
        <w:r w:rsidR="00F618A2">
          <w:rPr>
            <w:noProof/>
            <w:webHidden/>
          </w:rPr>
          <w:fldChar w:fldCharType="begin"/>
        </w:r>
        <w:r w:rsidR="00F618A2">
          <w:rPr>
            <w:noProof/>
            <w:webHidden/>
          </w:rPr>
          <w:instrText xml:space="preserve"> PAGEREF _Toc44331506 \h </w:instrText>
        </w:r>
        <w:r w:rsidR="00F618A2">
          <w:rPr>
            <w:noProof/>
            <w:webHidden/>
          </w:rPr>
        </w:r>
        <w:r w:rsidR="00F618A2">
          <w:rPr>
            <w:noProof/>
            <w:webHidden/>
          </w:rPr>
          <w:fldChar w:fldCharType="separate"/>
        </w:r>
        <w:r w:rsidR="00F618A2">
          <w:rPr>
            <w:noProof/>
            <w:webHidden/>
          </w:rPr>
          <w:t>8</w:t>
        </w:r>
        <w:r w:rsidR="00F618A2">
          <w:rPr>
            <w:noProof/>
            <w:webHidden/>
          </w:rPr>
          <w:fldChar w:fldCharType="end"/>
        </w:r>
      </w:hyperlink>
    </w:p>
    <w:p w14:paraId="2C5FA92B" w14:textId="59C5519B" w:rsidR="00F618A2" w:rsidRDefault="00070402">
      <w:pPr>
        <w:pStyle w:val="TableofFigures"/>
        <w:tabs>
          <w:tab w:val="right" w:leader="dot" w:pos="9350"/>
        </w:tabs>
        <w:rPr>
          <w:rFonts w:eastAsiaTheme="minorEastAsia"/>
          <w:noProof/>
        </w:rPr>
      </w:pPr>
      <w:hyperlink w:anchor="_Toc44331507" w:history="1">
        <w:r w:rsidR="00F618A2" w:rsidRPr="00881D62">
          <w:rPr>
            <w:rStyle w:val="Hyperlink"/>
            <w:rFonts w:ascii="Cambria" w:hAnsi="Cambria"/>
            <w:noProof/>
          </w:rPr>
          <w:t>Figure 3: Active Gamified Entrepreneurial Learning</w:t>
        </w:r>
        <w:r w:rsidR="00F618A2">
          <w:rPr>
            <w:noProof/>
            <w:webHidden/>
          </w:rPr>
          <w:tab/>
        </w:r>
        <w:r w:rsidR="00F618A2">
          <w:rPr>
            <w:noProof/>
            <w:webHidden/>
          </w:rPr>
          <w:fldChar w:fldCharType="begin"/>
        </w:r>
        <w:r w:rsidR="00F618A2">
          <w:rPr>
            <w:noProof/>
            <w:webHidden/>
          </w:rPr>
          <w:instrText xml:space="preserve"> PAGEREF _Toc44331507 \h </w:instrText>
        </w:r>
        <w:r w:rsidR="00F618A2">
          <w:rPr>
            <w:noProof/>
            <w:webHidden/>
          </w:rPr>
        </w:r>
        <w:r w:rsidR="00F618A2">
          <w:rPr>
            <w:noProof/>
            <w:webHidden/>
          </w:rPr>
          <w:fldChar w:fldCharType="separate"/>
        </w:r>
        <w:r w:rsidR="00F618A2">
          <w:rPr>
            <w:noProof/>
            <w:webHidden/>
          </w:rPr>
          <w:t>9</w:t>
        </w:r>
        <w:r w:rsidR="00F618A2">
          <w:rPr>
            <w:noProof/>
            <w:webHidden/>
          </w:rPr>
          <w:fldChar w:fldCharType="end"/>
        </w:r>
      </w:hyperlink>
    </w:p>
    <w:p w14:paraId="6CE98FF0" w14:textId="1DB30F99" w:rsidR="00F618A2" w:rsidRDefault="00070402">
      <w:pPr>
        <w:pStyle w:val="TableofFigures"/>
        <w:tabs>
          <w:tab w:val="right" w:leader="dot" w:pos="9350"/>
        </w:tabs>
        <w:rPr>
          <w:rFonts w:eastAsiaTheme="minorEastAsia"/>
          <w:noProof/>
        </w:rPr>
      </w:pPr>
      <w:hyperlink w:anchor="_Toc44331508" w:history="1">
        <w:r w:rsidR="00F618A2" w:rsidRPr="00881D62">
          <w:rPr>
            <w:rStyle w:val="Hyperlink"/>
            <w:rFonts w:ascii="Cambria" w:hAnsi="Cambria"/>
            <w:noProof/>
          </w:rPr>
          <w:t>Figure 4: Active learning and Scaffolding</w:t>
        </w:r>
        <w:r w:rsidR="00F618A2">
          <w:rPr>
            <w:noProof/>
            <w:webHidden/>
          </w:rPr>
          <w:tab/>
        </w:r>
        <w:r w:rsidR="00F618A2">
          <w:rPr>
            <w:noProof/>
            <w:webHidden/>
          </w:rPr>
          <w:fldChar w:fldCharType="begin"/>
        </w:r>
        <w:r w:rsidR="00F618A2">
          <w:rPr>
            <w:noProof/>
            <w:webHidden/>
          </w:rPr>
          <w:instrText xml:space="preserve"> PAGEREF _Toc44331508 \h </w:instrText>
        </w:r>
        <w:r w:rsidR="00F618A2">
          <w:rPr>
            <w:noProof/>
            <w:webHidden/>
          </w:rPr>
        </w:r>
        <w:r w:rsidR="00F618A2">
          <w:rPr>
            <w:noProof/>
            <w:webHidden/>
          </w:rPr>
          <w:fldChar w:fldCharType="separate"/>
        </w:r>
        <w:r w:rsidR="00F618A2">
          <w:rPr>
            <w:noProof/>
            <w:webHidden/>
          </w:rPr>
          <w:t>10</w:t>
        </w:r>
        <w:r w:rsidR="00F618A2">
          <w:rPr>
            <w:noProof/>
            <w:webHidden/>
          </w:rPr>
          <w:fldChar w:fldCharType="end"/>
        </w:r>
      </w:hyperlink>
    </w:p>
    <w:p w14:paraId="5743E8AA" w14:textId="7DC809E1" w:rsidR="00F618A2" w:rsidRDefault="00070402">
      <w:pPr>
        <w:pStyle w:val="TableofFigures"/>
        <w:tabs>
          <w:tab w:val="right" w:leader="dot" w:pos="9350"/>
        </w:tabs>
        <w:rPr>
          <w:rFonts w:eastAsiaTheme="minorEastAsia"/>
          <w:noProof/>
        </w:rPr>
      </w:pPr>
      <w:hyperlink w:anchor="_Toc44331509" w:history="1">
        <w:r w:rsidR="00F618A2" w:rsidRPr="00881D62">
          <w:rPr>
            <w:rStyle w:val="Hyperlink"/>
            <w:rFonts w:ascii="Cambria" w:hAnsi="Cambria"/>
            <w:noProof/>
          </w:rPr>
          <w:t>Figure 5: Gamification</w:t>
        </w:r>
        <w:r w:rsidR="00F618A2">
          <w:rPr>
            <w:noProof/>
            <w:webHidden/>
          </w:rPr>
          <w:tab/>
        </w:r>
        <w:r w:rsidR="00F618A2">
          <w:rPr>
            <w:noProof/>
            <w:webHidden/>
          </w:rPr>
          <w:fldChar w:fldCharType="begin"/>
        </w:r>
        <w:r w:rsidR="00F618A2">
          <w:rPr>
            <w:noProof/>
            <w:webHidden/>
          </w:rPr>
          <w:instrText xml:space="preserve"> PAGEREF _Toc44331509 \h </w:instrText>
        </w:r>
        <w:r w:rsidR="00F618A2">
          <w:rPr>
            <w:noProof/>
            <w:webHidden/>
          </w:rPr>
        </w:r>
        <w:r w:rsidR="00F618A2">
          <w:rPr>
            <w:noProof/>
            <w:webHidden/>
          </w:rPr>
          <w:fldChar w:fldCharType="separate"/>
        </w:r>
        <w:r w:rsidR="00F618A2">
          <w:rPr>
            <w:noProof/>
            <w:webHidden/>
          </w:rPr>
          <w:t>11</w:t>
        </w:r>
        <w:r w:rsidR="00F618A2">
          <w:rPr>
            <w:noProof/>
            <w:webHidden/>
          </w:rPr>
          <w:fldChar w:fldCharType="end"/>
        </w:r>
      </w:hyperlink>
    </w:p>
    <w:p w14:paraId="6341B2F9" w14:textId="7B488545" w:rsidR="00F618A2" w:rsidRDefault="00070402">
      <w:pPr>
        <w:pStyle w:val="TableofFigures"/>
        <w:tabs>
          <w:tab w:val="right" w:leader="dot" w:pos="9350"/>
        </w:tabs>
        <w:rPr>
          <w:rFonts w:eastAsiaTheme="minorEastAsia"/>
          <w:noProof/>
        </w:rPr>
      </w:pPr>
      <w:hyperlink w:anchor="_Toc44331510" w:history="1">
        <w:r w:rsidR="00F618A2" w:rsidRPr="00881D62">
          <w:rPr>
            <w:rStyle w:val="Hyperlink"/>
            <w:rFonts w:ascii="Cambria" w:hAnsi="Cambria"/>
            <w:noProof/>
          </w:rPr>
          <w:t>Figure 6: Motivation and development</w:t>
        </w:r>
        <w:r w:rsidR="00F618A2">
          <w:rPr>
            <w:noProof/>
            <w:webHidden/>
          </w:rPr>
          <w:tab/>
        </w:r>
        <w:r w:rsidR="00F618A2">
          <w:rPr>
            <w:noProof/>
            <w:webHidden/>
          </w:rPr>
          <w:fldChar w:fldCharType="begin"/>
        </w:r>
        <w:r w:rsidR="00F618A2">
          <w:rPr>
            <w:noProof/>
            <w:webHidden/>
          </w:rPr>
          <w:instrText xml:space="preserve"> PAGEREF _Toc44331510 \h </w:instrText>
        </w:r>
        <w:r w:rsidR="00F618A2">
          <w:rPr>
            <w:noProof/>
            <w:webHidden/>
          </w:rPr>
        </w:r>
        <w:r w:rsidR="00F618A2">
          <w:rPr>
            <w:noProof/>
            <w:webHidden/>
          </w:rPr>
          <w:fldChar w:fldCharType="separate"/>
        </w:r>
        <w:r w:rsidR="00F618A2">
          <w:rPr>
            <w:noProof/>
            <w:webHidden/>
          </w:rPr>
          <w:t>13</w:t>
        </w:r>
        <w:r w:rsidR="00F618A2">
          <w:rPr>
            <w:noProof/>
            <w:webHidden/>
          </w:rPr>
          <w:fldChar w:fldCharType="end"/>
        </w:r>
      </w:hyperlink>
    </w:p>
    <w:p w14:paraId="52B4714A" w14:textId="741E0009" w:rsidR="00740D91" w:rsidRPr="004E5848" w:rsidRDefault="00740D91">
      <w:pPr>
        <w:rPr>
          <w:rFonts w:ascii="Cambria" w:eastAsiaTheme="majorEastAsia" w:hAnsi="Cambria" w:cstheme="majorBidi"/>
          <w:color w:val="2E74B5" w:themeColor="accent1" w:themeShade="BF"/>
          <w:sz w:val="32"/>
          <w:szCs w:val="32"/>
        </w:rPr>
      </w:pPr>
      <w:r w:rsidRPr="004E5848">
        <w:rPr>
          <w:rFonts w:ascii="Cambria" w:hAnsi="Cambria"/>
        </w:rPr>
        <w:fldChar w:fldCharType="end"/>
      </w:r>
      <w:r w:rsidRPr="004E5848">
        <w:rPr>
          <w:rFonts w:ascii="Cambria" w:hAnsi="Cambria"/>
        </w:rPr>
        <w:br w:type="page"/>
      </w:r>
    </w:p>
    <w:p w14:paraId="5250D080" w14:textId="0CE545D3" w:rsidR="00786E81" w:rsidRPr="004E5848" w:rsidRDefault="00771623" w:rsidP="00642BFB">
      <w:pPr>
        <w:pStyle w:val="Heading1"/>
        <w:spacing w:before="160"/>
        <w:jc w:val="both"/>
        <w:rPr>
          <w:rFonts w:ascii="Cambria" w:hAnsi="Cambria"/>
        </w:rPr>
      </w:pPr>
      <w:bookmarkStart w:id="6" w:name="_Toc44331520"/>
      <w:r w:rsidRPr="004E5848">
        <w:rPr>
          <w:rFonts w:ascii="Cambria" w:hAnsi="Cambria"/>
        </w:rPr>
        <w:lastRenderedPageBreak/>
        <w:t>Introduction</w:t>
      </w:r>
      <w:bookmarkEnd w:id="4"/>
      <w:bookmarkEnd w:id="6"/>
    </w:p>
    <w:p w14:paraId="39D67BA0" w14:textId="77777777" w:rsidR="00771623" w:rsidRPr="004E5848" w:rsidRDefault="00771623" w:rsidP="00642BFB">
      <w:pPr>
        <w:spacing w:line="276" w:lineRule="auto"/>
        <w:jc w:val="both"/>
        <w:rPr>
          <w:rFonts w:ascii="Cambria" w:hAnsi="Cambria"/>
          <w:b/>
          <w:bCs/>
        </w:rPr>
      </w:pPr>
      <w:r w:rsidRPr="004E5848">
        <w:rPr>
          <w:rFonts w:ascii="Cambria" w:hAnsi="Cambria"/>
          <w:b/>
          <w:bCs/>
        </w:rPr>
        <w:t>“Knowing is not enough; we must apply! “</w:t>
      </w:r>
    </w:p>
    <w:p w14:paraId="74516AFC" w14:textId="7E8D1BD7" w:rsidR="00771623" w:rsidRPr="004E5848" w:rsidRDefault="00771623" w:rsidP="00642BFB">
      <w:pPr>
        <w:pStyle w:val="ListParagraph"/>
        <w:numPr>
          <w:ilvl w:val="0"/>
          <w:numId w:val="3"/>
        </w:numPr>
        <w:spacing w:line="276" w:lineRule="auto"/>
        <w:jc w:val="both"/>
        <w:rPr>
          <w:rFonts w:ascii="Cambria" w:hAnsi="Cambria"/>
          <w:b/>
          <w:bCs/>
        </w:rPr>
      </w:pPr>
      <w:r w:rsidRPr="004E5848">
        <w:rPr>
          <w:rFonts w:ascii="Cambria" w:hAnsi="Cambria"/>
          <w:b/>
          <w:bCs/>
        </w:rPr>
        <w:t>Goethe</w:t>
      </w:r>
    </w:p>
    <w:p w14:paraId="728238C9" w14:textId="787DF8C0" w:rsidR="00BA4C9A" w:rsidRPr="004E5848" w:rsidRDefault="00771623" w:rsidP="00642BFB">
      <w:pPr>
        <w:spacing w:line="276" w:lineRule="auto"/>
        <w:jc w:val="both"/>
        <w:rPr>
          <w:rFonts w:ascii="Cambria" w:hAnsi="Cambria"/>
          <w:shd w:val="clear" w:color="auto" w:fill="FFFFFF"/>
        </w:rPr>
      </w:pPr>
      <w:r w:rsidRPr="004E5848">
        <w:rPr>
          <w:rFonts w:ascii="Cambria" w:hAnsi="Cambria"/>
          <w:shd w:val="clear" w:color="auto" w:fill="FFFFFF"/>
        </w:rPr>
        <w:t xml:space="preserve">Softwarica College is a forerunner in the introduction of British Education in Nepal. Established in 2010, the college has achieved substantial achievements. This is </w:t>
      </w:r>
      <w:r w:rsidR="00BA4C9A" w:rsidRPr="004E5848">
        <w:rPr>
          <w:rFonts w:ascii="Cambria" w:hAnsi="Cambria"/>
          <w:shd w:val="clear" w:color="auto" w:fill="FFFFFF"/>
        </w:rPr>
        <w:t>noticeable</w:t>
      </w:r>
      <w:r w:rsidRPr="004E5848">
        <w:rPr>
          <w:rFonts w:ascii="Cambria" w:hAnsi="Cambria"/>
          <w:shd w:val="clear" w:color="auto" w:fill="FFFFFF"/>
        </w:rPr>
        <w:t xml:space="preserve"> by the fact that the </w:t>
      </w:r>
      <w:r w:rsidR="00BA4C9A" w:rsidRPr="004E5848">
        <w:rPr>
          <w:rFonts w:ascii="Cambria" w:hAnsi="Cambria"/>
          <w:shd w:val="clear" w:color="auto" w:fill="FFFFFF"/>
        </w:rPr>
        <w:t xml:space="preserve">number of </w:t>
      </w:r>
      <w:proofErr w:type="gramStart"/>
      <w:r w:rsidR="00BA4C9A" w:rsidRPr="004E5848">
        <w:rPr>
          <w:rFonts w:ascii="Cambria" w:hAnsi="Cambria"/>
          <w:shd w:val="clear" w:color="auto" w:fill="FFFFFF"/>
        </w:rPr>
        <w:t>student</w:t>
      </w:r>
      <w:proofErr w:type="gramEnd"/>
      <w:r w:rsidR="00BA4C9A" w:rsidRPr="004E5848">
        <w:rPr>
          <w:rFonts w:ascii="Cambria" w:hAnsi="Cambria"/>
          <w:shd w:val="clear" w:color="auto" w:fill="FFFFFF"/>
        </w:rPr>
        <w:t xml:space="preserve"> is increasing exponentially due to the popularity of British education among students.</w:t>
      </w:r>
      <w:r w:rsidRPr="004E5848">
        <w:rPr>
          <w:rFonts w:ascii="Cambria" w:hAnsi="Cambria"/>
          <w:shd w:val="clear" w:color="auto" w:fill="FFFFFF"/>
        </w:rPr>
        <w:t xml:space="preserve"> Softwarica College is </w:t>
      </w:r>
      <w:r w:rsidR="00BA4C9A" w:rsidRPr="004E5848">
        <w:rPr>
          <w:rFonts w:ascii="Cambria" w:hAnsi="Cambria"/>
          <w:shd w:val="clear" w:color="auto" w:fill="FFFFFF"/>
        </w:rPr>
        <w:t>operates</w:t>
      </w:r>
      <w:r w:rsidRPr="004E5848">
        <w:rPr>
          <w:rFonts w:ascii="Cambria" w:hAnsi="Cambria"/>
          <w:shd w:val="clear" w:color="auto" w:fill="FFFFFF"/>
        </w:rPr>
        <w:t xml:space="preserve"> in </w:t>
      </w:r>
      <w:r w:rsidR="00BA4C9A" w:rsidRPr="004E5848">
        <w:rPr>
          <w:rFonts w:ascii="Cambria" w:hAnsi="Cambria"/>
          <w:shd w:val="clear" w:color="auto" w:fill="FFFFFF"/>
        </w:rPr>
        <w:t>partnership</w:t>
      </w:r>
      <w:r w:rsidRPr="004E5848">
        <w:rPr>
          <w:rFonts w:ascii="Cambria" w:hAnsi="Cambria"/>
          <w:shd w:val="clear" w:color="auto" w:fill="FFFFFF"/>
        </w:rPr>
        <w:t xml:space="preserve"> with Coventry University</w:t>
      </w:r>
      <w:r w:rsidR="00BA4C9A" w:rsidRPr="004E5848">
        <w:rPr>
          <w:rFonts w:ascii="Cambria" w:hAnsi="Cambria"/>
          <w:shd w:val="clear" w:color="auto" w:fill="FFFFFF"/>
        </w:rPr>
        <w:t xml:space="preserve"> UK</w:t>
      </w:r>
      <w:r w:rsidRPr="004E5848">
        <w:rPr>
          <w:rFonts w:ascii="Cambria" w:hAnsi="Cambria"/>
          <w:shd w:val="clear" w:color="auto" w:fill="FFFFFF"/>
        </w:rPr>
        <w:t xml:space="preserve"> </w:t>
      </w:r>
      <w:r w:rsidR="00BA4C9A" w:rsidRPr="004E5848">
        <w:rPr>
          <w:rFonts w:ascii="Cambria" w:hAnsi="Cambria"/>
          <w:shd w:val="clear" w:color="auto" w:fill="FFFFFF"/>
        </w:rPr>
        <w:t xml:space="preserve">offering undergraduate </w:t>
      </w:r>
      <w:r w:rsidR="00642BFB" w:rsidRPr="004E5848">
        <w:rPr>
          <w:rFonts w:ascii="Cambria" w:hAnsi="Cambria"/>
          <w:shd w:val="clear" w:color="auto" w:fill="FFFFFF"/>
        </w:rPr>
        <w:t>programs</w:t>
      </w:r>
      <w:r w:rsidR="00BA4C9A" w:rsidRPr="004E5848">
        <w:rPr>
          <w:rFonts w:ascii="Cambria" w:hAnsi="Cambria"/>
          <w:shd w:val="clear" w:color="auto" w:fill="FFFFFF"/>
        </w:rPr>
        <w:t xml:space="preserve"> in </w:t>
      </w:r>
      <w:hyperlink r:id="rId9" w:history="1">
        <w:r w:rsidRPr="004E5848">
          <w:rPr>
            <w:rStyle w:val="Hyperlink"/>
            <w:rFonts w:ascii="Cambria" w:hAnsi="Cambria"/>
            <w:color w:val="auto"/>
            <w:shd w:val="clear" w:color="auto" w:fill="FFFFFF"/>
          </w:rPr>
          <w:t>BSc (Hons) Computing</w:t>
        </w:r>
      </w:hyperlink>
      <w:r w:rsidRPr="004E5848">
        <w:rPr>
          <w:rFonts w:ascii="Cambria" w:hAnsi="Cambria"/>
          <w:shd w:val="clear" w:color="auto" w:fill="FFFFFF"/>
        </w:rPr>
        <w:t> and </w:t>
      </w:r>
      <w:hyperlink r:id="rId10" w:history="1">
        <w:r w:rsidRPr="004E5848">
          <w:rPr>
            <w:rStyle w:val="Hyperlink"/>
            <w:rFonts w:ascii="Cambria" w:hAnsi="Cambria"/>
            <w:color w:val="auto"/>
            <w:shd w:val="clear" w:color="auto" w:fill="FFFFFF"/>
          </w:rPr>
          <w:t>BSc (Hons) Ethical Hacking &amp; Cybersecurity</w:t>
        </w:r>
      </w:hyperlink>
      <w:r w:rsidR="00740D91" w:rsidRPr="004E5848">
        <w:rPr>
          <w:rFonts w:ascii="Cambria" w:hAnsi="Cambria" w:cs="Open Sans"/>
          <w:color w:val="0070C0"/>
          <w:shd w:val="clear" w:color="auto" w:fill="FFFFFF"/>
        </w:rPr>
        <w:t xml:space="preserve"> </w:t>
      </w:r>
      <w:hyperlink w:anchor="R1" w:history="1">
        <w:r w:rsidR="00740D91" w:rsidRPr="004E5848">
          <w:rPr>
            <w:rStyle w:val="Hyperlink"/>
            <w:rFonts w:ascii="Cambria" w:hAnsi="Cambria" w:cs="Open Sans"/>
            <w:shd w:val="clear" w:color="auto" w:fill="FFFFFF"/>
          </w:rPr>
          <w:t xml:space="preserve">(Softwarica College </w:t>
        </w:r>
        <w:r w:rsidR="00AC2140" w:rsidRPr="004E5848">
          <w:rPr>
            <w:rStyle w:val="Hyperlink"/>
            <w:rFonts w:ascii="Cambria" w:hAnsi="Cambria" w:cs="Open Sans"/>
            <w:shd w:val="clear" w:color="auto" w:fill="FFFFFF"/>
          </w:rPr>
          <w:t>2020</w:t>
        </w:r>
        <w:r w:rsidR="00740D91" w:rsidRPr="004E5848">
          <w:rPr>
            <w:rStyle w:val="Hyperlink"/>
            <w:rFonts w:ascii="Cambria" w:hAnsi="Cambria" w:cs="Open Sans"/>
            <w:shd w:val="clear" w:color="auto" w:fill="FFFFFF"/>
          </w:rPr>
          <w:t>)</w:t>
        </w:r>
      </w:hyperlink>
      <w:r w:rsidRPr="004E5848">
        <w:rPr>
          <w:rFonts w:ascii="Cambria" w:hAnsi="Cambria"/>
          <w:shd w:val="clear" w:color="auto" w:fill="FFFFFF"/>
        </w:rPr>
        <w:t xml:space="preserve">. </w:t>
      </w:r>
    </w:p>
    <w:p w14:paraId="08C95EF3" w14:textId="6B93E4EC" w:rsidR="00BA4C9A" w:rsidRPr="004E5848" w:rsidRDefault="00BA4C9A" w:rsidP="00642BFB">
      <w:pPr>
        <w:spacing w:line="276" w:lineRule="auto"/>
        <w:jc w:val="both"/>
        <w:rPr>
          <w:rFonts w:ascii="Cambria" w:hAnsi="Cambria"/>
        </w:rPr>
      </w:pPr>
      <w:r w:rsidRPr="004E5848">
        <w:rPr>
          <w:rFonts w:ascii="Cambria" w:hAnsi="Cambria"/>
        </w:rPr>
        <w:t xml:space="preserve">Softwarica offers a contemporary academic, demanding, </w:t>
      </w:r>
      <w:r w:rsidR="006A5E1C" w:rsidRPr="004E5848">
        <w:rPr>
          <w:rFonts w:ascii="Cambria" w:hAnsi="Cambria"/>
        </w:rPr>
        <w:t>evidence-based</w:t>
      </w:r>
      <w:r w:rsidRPr="004E5848">
        <w:rPr>
          <w:rFonts w:ascii="Cambria" w:hAnsi="Cambria"/>
        </w:rPr>
        <w:t xml:space="preserve"> experience rooted in </w:t>
      </w:r>
      <w:proofErr w:type="spellStart"/>
      <w:proofErr w:type="gramStart"/>
      <w:r w:rsidRPr="004E5848">
        <w:rPr>
          <w:rFonts w:ascii="Cambria" w:hAnsi="Cambria"/>
        </w:rPr>
        <w:t>a</w:t>
      </w:r>
      <w:proofErr w:type="spellEnd"/>
      <w:proofErr w:type="gramEnd"/>
      <w:r w:rsidRPr="004E5848">
        <w:rPr>
          <w:rFonts w:ascii="Cambria" w:hAnsi="Cambria"/>
        </w:rPr>
        <w:t xml:space="preserve"> exciting research setting.  The College demands </w:t>
      </w:r>
      <w:r w:rsidR="00B43409" w:rsidRPr="004E5848">
        <w:rPr>
          <w:rFonts w:ascii="Cambria" w:hAnsi="Cambria"/>
        </w:rPr>
        <w:t>its</w:t>
      </w:r>
      <w:r w:rsidRPr="004E5848">
        <w:rPr>
          <w:rFonts w:ascii="Cambria" w:hAnsi="Cambria"/>
        </w:rPr>
        <w:t xml:space="preserve"> students </w:t>
      </w:r>
      <w:r w:rsidR="00010BD8" w:rsidRPr="004E5848">
        <w:rPr>
          <w:rFonts w:ascii="Cambria" w:hAnsi="Cambria"/>
        </w:rPr>
        <w:t>e</w:t>
      </w:r>
      <w:r w:rsidRPr="004E5848">
        <w:rPr>
          <w:rFonts w:ascii="Cambria" w:hAnsi="Cambria"/>
        </w:rPr>
        <w:t xml:space="preserve">xhibit conceptual understanding of their chosen discipline by approaching challenges with creativity, curiosity and critical thinking. </w:t>
      </w:r>
      <w:r w:rsidR="00B43409" w:rsidRPr="004E5848">
        <w:rPr>
          <w:rFonts w:ascii="Cambria" w:hAnsi="Cambria"/>
        </w:rPr>
        <w:t xml:space="preserve">The students are encouraged to innovatively apply their knowledge and skills to tackle real world problems with high efficacy and respect for different perspectives. </w:t>
      </w:r>
      <w:r w:rsidRPr="004E5848">
        <w:rPr>
          <w:rFonts w:ascii="Cambria" w:hAnsi="Cambria"/>
        </w:rPr>
        <w:t xml:space="preserve"> </w:t>
      </w:r>
      <w:r w:rsidR="00B43409" w:rsidRPr="004E5848">
        <w:rPr>
          <w:rFonts w:ascii="Cambria" w:hAnsi="Cambria"/>
        </w:rPr>
        <w:t xml:space="preserve">The college aims to provide </w:t>
      </w:r>
      <w:proofErr w:type="gramStart"/>
      <w:r w:rsidR="00B43409" w:rsidRPr="004E5848">
        <w:rPr>
          <w:rFonts w:ascii="Cambria" w:hAnsi="Cambria"/>
        </w:rPr>
        <w:t>evidence based</w:t>
      </w:r>
      <w:proofErr w:type="gramEnd"/>
      <w:r w:rsidR="00B43409" w:rsidRPr="004E5848">
        <w:rPr>
          <w:rFonts w:ascii="Cambria" w:hAnsi="Cambria"/>
        </w:rPr>
        <w:t xml:space="preserve"> pedagogy with strong focus on preparing the students for the 21</w:t>
      </w:r>
      <w:r w:rsidR="00B43409" w:rsidRPr="004E5848">
        <w:rPr>
          <w:rFonts w:ascii="Cambria" w:hAnsi="Cambria"/>
          <w:vertAlign w:val="superscript"/>
        </w:rPr>
        <w:t>st</w:t>
      </w:r>
      <w:r w:rsidR="00B43409" w:rsidRPr="004E5848">
        <w:rPr>
          <w:rFonts w:ascii="Cambria" w:hAnsi="Cambria"/>
        </w:rPr>
        <w:t xml:space="preserve"> century skills and considers educators as a source of cooperation, motivation and aspiration.</w:t>
      </w:r>
    </w:p>
    <w:p w14:paraId="06F4C4D5" w14:textId="77777777" w:rsidR="00760F02" w:rsidRPr="004E5848" w:rsidRDefault="00642BFB" w:rsidP="00760F02">
      <w:pPr>
        <w:keepNext/>
        <w:spacing w:line="276" w:lineRule="auto"/>
        <w:jc w:val="center"/>
        <w:rPr>
          <w:rFonts w:ascii="Cambria" w:hAnsi="Cambria"/>
        </w:rPr>
      </w:pPr>
      <w:r w:rsidRPr="004E5848">
        <w:rPr>
          <w:rFonts w:ascii="Cambria" w:hAnsi="Cambria"/>
          <w:noProof/>
        </w:rPr>
        <w:drawing>
          <wp:inline distT="0" distB="0" distL="0" distR="0" wp14:anchorId="6DD4713D" wp14:editId="24721370">
            <wp:extent cx="6071616" cy="2845435"/>
            <wp:effectExtent l="76200" t="76200" r="139065" b="1263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ustry 4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3399" cy="28556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4A3B5B" w14:textId="3816F400" w:rsidR="00642BFB" w:rsidRPr="004E5848" w:rsidRDefault="00760F02" w:rsidP="00760F02">
      <w:pPr>
        <w:pStyle w:val="Caption"/>
        <w:jc w:val="center"/>
        <w:rPr>
          <w:rFonts w:ascii="Cambria" w:hAnsi="Cambria"/>
        </w:rPr>
      </w:pPr>
      <w:bookmarkStart w:id="7" w:name="_Toc44251852"/>
      <w:bookmarkStart w:id="8" w:name="_Toc44331505"/>
      <w:r w:rsidRPr="004E5848">
        <w:rPr>
          <w:rFonts w:ascii="Cambria" w:hAnsi="Cambria"/>
        </w:rPr>
        <w:t xml:space="preserve">Figure </w:t>
      </w:r>
      <w:r w:rsidRPr="004E5848">
        <w:rPr>
          <w:rFonts w:ascii="Cambria" w:hAnsi="Cambria"/>
        </w:rPr>
        <w:fldChar w:fldCharType="begin"/>
      </w:r>
      <w:r w:rsidRPr="004E5848">
        <w:rPr>
          <w:rFonts w:ascii="Cambria" w:hAnsi="Cambria"/>
        </w:rPr>
        <w:instrText xml:space="preserve"> SEQ Figure \* ARABIC </w:instrText>
      </w:r>
      <w:r w:rsidRPr="004E5848">
        <w:rPr>
          <w:rFonts w:ascii="Cambria" w:hAnsi="Cambria"/>
        </w:rPr>
        <w:fldChar w:fldCharType="separate"/>
      </w:r>
      <w:r w:rsidR="00740D91" w:rsidRPr="004E5848">
        <w:rPr>
          <w:rFonts w:ascii="Cambria" w:hAnsi="Cambria"/>
          <w:noProof/>
        </w:rPr>
        <w:t>1</w:t>
      </w:r>
      <w:r w:rsidRPr="004E5848">
        <w:rPr>
          <w:rFonts w:ascii="Cambria" w:hAnsi="Cambria"/>
        </w:rPr>
        <w:fldChar w:fldCharType="end"/>
      </w:r>
      <w:r w:rsidRPr="004E5848">
        <w:rPr>
          <w:rFonts w:ascii="Cambria" w:hAnsi="Cambria"/>
        </w:rPr>
        <w:t>: Contemporary Academic Learning</w:t>
      </w:r>
      <w:bookmarkEnd w:id="7"/>
      <w:bookmarkEnd w:id="8"/>
    </w:p>
    <w:p w14:paraId="304C415B" w14:textId="11376297" w:rsidR="00B43409" w:rsidRPr="004E5848" w:rsidRDefault="00782C1F" w:rsidP="00642BFB">
      <w:pPr>
        <w:spacing w:line="276" w:lineRule="auto"/>
        <w:jc w:val="both"/>
        <w:rPr>
          <w:rFonts w:ascii="Cambria" w:hAnsi="Cambria"/>
        </w:rPr>
      </w:pPr>
      <w:r w:rsidRPr="004E5848">
        <w:rPr>
          <w:rFonts w:ascii="Cambria" w:hAnsi="Cambria"/>
          <w:shd w:val="clear" w:color="auto" w:fill="FFFFFF"/>
        </w:rPr>
        <w:t xml:space="preserve">The college acknowledges that </w:t>
      </w:r>
      <w:r w:rsidR="00B43409" w:rsidRPr="004E5848">
        <w:rPr>
          <w:rFonts w:ascii="Cambria" w:hAnsi="Cambria"/>
          <w:shd w:val="clear" w:color="auto" w:fill="FFFFFF"/>
        </w:rPr>
        <w:t>t</w:t>
      </w:r>
      <w:r w:rsidR="00B43409" w:rsidRPr="004E5848">
        <w:rPr>
          <w:rFonts w:ascii="Cambria" w:hAnsi="Cambria"/>
        </w:rPr>
        <w:t>he current and future work and life demands students to continuously cultivate mastery</w:t>
      </w:r>
      <w:r w:rsidR="00FE5130" w:rsidRPr="004E5848">
        <w:rPr>
          <w:rFonts w:ascii="Cambria" w:hAnsi="Cambria"/>
        </w:rPr>
        <w:t xml:space="preserve"> of updated skills, knowledge, p</w:t>
      </w:r>
      <w:r w:rsidRPr="004E5848">
        <w:rPr>
          <w:rFonts w:ascii="Cambria" w:hAnsi="Cambria"/>
        </w:rPr>
        <w:t>r</w:t>
      </w:r>
      <w:r w:rsidR="00B43409" w:rsidRPr="004E5848">
        <w:rPr>
          <w:rFonts w:ascii="Cambria" w:hAnsi="Cambria"/>
        </w:rPr>
        <w:t xml:space="preserve">edispositions, literacies and competencies which were not a requisite for academic and professional success in the past. Learning and teaching has therefore entered an era of intense disruptive shift. Integration of technology in education can result into either result into disruptive or distractive innovation based on the manner of its use. The student engagement and performance can be expected to rise or fall depending upon the novelty and use case of the technologies </w:t>
      </w:r>
      <w:r w:rsidR="00010BD8" w:rsidRPr="004E5848">
        <w:rPr>
          <w:rFonts w:ascii="Cambria" w:hAnsi="Cambria"/>
        </w:rPr>
        <w:t xml:space="preserve">and techniques </w:t>
      </w:r>
      <w:r w:rsidR="00B43409" w:rsidRPr="004E5848">
        <w:rPr>
          <w:rFonts w:ascii="Cambria" w:hAnsi="Cambria"/>
        </w:rPr>
        <w:t xml:space="preserve">as students consider computer </w:t>
      </w:r>
      <w:r w:rsidR="00B43409" w:rsidRPr="004E5848">
        <w:rPr>
          <w:rFonts w:ascii="Cambria" w:hAnsi="Cambria"/>
        </w:rPr>
        <w:lastRenderedPageBreak/>
        <w:t xml:space="preserve">technology as add-ons to their life instead of an academic tool which they can use to play video games or use to communicate among their peers. </w:t>
      </w:r>
      <w:r w:rsidR="006A5E1C" w:rsidRPr="004E5848">
        <w:rPr>
          <w:rFonts w:ascii="Cambria" w:hAnsi="Cambria"/>
        </w:rPr>
        <w:t>This low value use of technology</w:t>
      </w:r>
      <w:r w:rsidR="00B43409" w:rsidRPr="004E5848">
        <w:rPr>
          <w:rFonts w:ascii="Cambria" w:hAnsi="Cambria"/>
        </w:rPr>
        <w:t xml:space="preserve"> is hardly a cause for celebration which reflects high optimism but low intentionality in academics</w:t>
      </w:r>
      <w:r w:rsidR="00FE5130" w:rsidRPr="004E5848">
        <w:rPr>
          <w:rFonts w:ascii="Cambria" w:hAnsi="Cambria"/>
        </w:rPr>
        <w:t>.</w:t>
      </w:r>
      <w:r w:rsidR="003B57EC" w:rsidRPr="004E5848">
        <w:rPr>
          <w:rFonts w:ascii="Cambria" w:hAnsi="Cambria"/>
        </w:rPr>
        <w:t xml:space="preserve"> </w:t>
      </w:r>
      <w:hyperlink w:anchor="R1" w:history="1">
        <w:r w:rsidRPr="004E5848">
          <w:rPr>
            <w:rStyle w:val="Hyperlink"/>
            <w:rFonts w:ascii="Cambria" w:hAnsi="Cambria"/>
          </w:rPr>
          <w:t>(</w:t>
        </w:r>
        <w:r w:rsidR="003B57EC" w:rsidRPr="004E5848">
          <w:rPr>
            <w:rStyle w:val="Hyperlink"/>
            <w:rFonts w:ascii="Cambria" w:hAnsi="Cambria"/>
          </w:rPr>
          <w:t xml:space="preserve">Chew and </w:t>
        </w:r>
        <w:proofErr w:type="spellStart"/>
        <w:r w:rsidR="003B57EC" w:rsidRPr="004E5848">
          <w:rPr>
            <w:rStyle w:val="Hyperlink"/>
            <w:rFonts w:ascii="Cambria" w:hAnsi="Cambria"/>
          </w:rPr>
          <w:t>Cerbin</w:t>
        </w:r>
        <w:proofErr w:type="spellEnd"/>
        <w:r w:rsidR="003B57EC" w:rsidRPr="004E5848">
          <w:rPr>
            <w:rStyle w:val="Hyperlink"/>
            <w:rFonts w:ascii="Cambria" w:hAnsi="Cambria"/>
          </w:rPr>
          <w:t xml:space="preserve"> 2017</w:t>
        </w:r>
        <w:r w:rsidRPr="004E5848">
          <w:rPr>
            <w:rStyle w:val="Hyperlink"/>
            <w:rFonts w:ascii="Cambria" w:hAnsi="Cambria"/>
          </w:rPr>
          <w:t>)</w:t>
        </w:r>
      </w:hyperlink>
    </w:p>
    <w:p w14:paraId="787418EC" w14:textId="40B233E6" w:rsidR="00B43409" w:rsidRPr="004E5848" w:rsidRDefault="00B43409" w:rsidP="00642BFB">
      <w:pPr>
        <w:spacing w:line="276" w:lineRule="auto"/>
        <w:jc w:val="both"/>
        <w:rPr>
          <w:rFonts w:ascii="Cambria" w:hAnsi="Cambria"/>
        </w:rPr>
      </w:pPr>
      <w:r w:rsidRPr="004E5848">
        <w:rPr>
          <w:rFonts w:ascii="Cambria" w:hAnsi="Cambria"/>
        </w:rPr>
        <w:t>The aim</w:t>
      </w:r>
      <w:r w:rsidR="00782C1F" w:rsidRPr="004E5848">
        <w:rPr>
          <w:rFonts w:ascii="Cambria" w:hAnsi="Cambria"/>
        </w:rPr>
        <w:t xml:space="preserve"> at </w:t>
      </w:r>
      <w:proofErr w:type="spellStart"/>
      <w:r w:rsidR="00782C1F" w:rsidRPr="004E5848">
        <w:rPr>
          <w:rFonts w:ascii="Cambria" w:hAnsi="Cambria"/>
        </w:rPr>
        <w:t>softwarica</w:t>
      </w:r>
      <w:proofErr w:type="spellEnd"/>
      <w:r w:rsidR="00782C1F" w:rsidRPr="004E5848">
        <w:rPr>
          <w:rFonts w:ascii="Cambria" w:hAnsi="Cambria"/>
        </w:rPr>
        <w:t xml:space="preserve"> is to break</w:t>
      </w:r>
      <w:r w:rsidRPr="004E5848">
        <w:rPr>
          <w:rFonts w:ascii="Cambria" w:hAnsi="Cambria"/>
        </w:rPr>
        <w:t xml:space="preserve"> out of the cycle of distractive innovation and develop sustainable methods to improve instructional quality and student learning performance with the novel use of technology. Such use is expected to address the question of how to use these technologies for knowledge generation and representation for the third millennium students like to demonstrate what they know and be reflective of the digital context they are livi</w:t>
      </w:r>
      <w:r w:rsidR="00A03316" w:rsidRPr="004E5848">
        <w:rPr>
          <w:rFonts w:ascii="Cambria" w:hAnsi="Cambria"/>
        </w:rPr>
        <w:t>ng in. With the future in mind S</w:t>
      </w:r>
      <w:r w:rsidRPr="004E5848">
        <w:rPr>
          <w:rFonts w:ascii="Cambria" w:hAnsi="Cambria"/>
        </w:rPr>
        <w:t>oftwarica is helping students to begin a transition from low value use of technology to higher one which demands a change in the learning and teaching process as well as managing the transition from the old timid practices to the new ones. The belief in the false hope of technological determinism of just having access to technologies will lead to gains for student performance is demystified by understanding the role of technology and their impacts. Student’s previous experience and knowledge are considered foundation for the construction of new knowledge</w:t>
      </w:r>
      <w:r w:rsidR="00491533" w:rsidRPr="004E5848">
        <w:rPr>
          <w:rFonts w:ascii="Cambria" w:hAnsi="Cambria"/>
        </w:rPr>
        <w:t xml:space="preserve"> </w:t>
      </w:r>
      <w:hyperlink w:anchor="R2" w:history="1">
        <w:r w:rsidR="00491533" w:rsidRPr="004E5848">
          <w:rPr>
            <w:rStyle w:val="Hyperlink"/>
            <w:rFonts w:ascii="Cambria" w:hAnsi="Cambria"/>
          </w:rPr>
          <w:t>(Christensen 2015)</w:t>
        </w:r>
      </w:hyperlink>
      <w:r w:rsidRPr="004E5848">
        <w:rPr>
          <w:rFonts w:ascii="Cambria" w:hAnsi="Cambria"/>
        </w:rPr>
        <w:t>.</w:t>
      </w:r>
    </w:p>
    <w:p w14:paraId="18ECFFE9" w14:textId="3DDF5DE5" w:rsidR="00B43409" w:rsidRPr="004E5848" w:rsidRDefault="00B43409" w:rsidP="00642BFB">
      <w:pPr>
        <w:spacing w:line="276" w:lineRule="auto"/>
        <w:jc w:val="both"/>
        <w:rPr>
          <w:rFonts w:ascii="Cambria" w:hAnsi="Cambria"/>
        </w:rPr>
      </w:pPr>
      <w:r w:rsidRPr="004E5848">
        <w:rPr>
          <w:rFonts w:ascii="Cambria" w:hAnsi="Cambria"/>
        </w:rPr>
        <w:br w:type="page"/>
      </w:r>
    </w:p>
    <w:p w14:paraId="57224FF4" w14:textId="7B25E1C3" w:rsidR="00B43409" w:rsidRPr="004E5848" w:rsidRDefault="00B43409" w:rsidP="00642BFB">
      <w:pPr>
        <w:pStyle w:val="Heading1"/>
        <w:spacing w:before="160"/>
        <w:jc w:val="both"/>
        <w:rPr>
          <w:rFonts w:ascii="Cambria" w:hAnsi="Cambria"/>
        </w:rPr>
      </w:pPr>
      <w:bookmarkStart w:id="9" w:name="_Toc44251867"/>
      <w:bookmarkStart w:id="10" w:name="_Toc44331521"/>
      <w:r w:rsidRPr="004E5848">
        <w:rPr>
          <w:rFonts w:ascii="Cambria" w:hAnsi="Cambria"/>
        </w:rPr>
        <w:lastRenderedPageBreak/>
        <w:t>Strategic Context</w:t>
      </w:r>
      <w:bookmarkEnd w:id="9"/>
      <w:bookmarkEnd w:id="10"/>
    </w:p>
    <w:p w14:paraId="7A4BC15A" w14:textId="2446945A" w:rsidR="00B43409" w:rsidRPr="004E5848" w:rsidRDefault="00B43409" w:rsidP="00A273A1">
      <w:pPr>
        <w:pStyle w:val="NormalWeb"/>
        <w:shd w:val="clear" w:color="auto" w:fill="FFFFFF"/>
        <w:spacing w:before="0" w:beforeAutospacing="0" w:after="160" w:afterAutospacing="0" w:line="276" w:lineRule="auto"/>
        <w:jc w:val="both"/>
        <w:rPr>
          <w:rFonts w:ascii="Cambria" w:hAnsi="Cambria" w:cs="Arial"/>
          <w:color w:val="000000"/>
          <w:sz w:val="22"/>
          <w:szCs w:val="22"/>
        </w:rPr>
      </w:pPr>
      <w:r w:rsidRPr="004E5848">
        <w:rPr>
          <w:rFonts w:ascii="Cambria" w:eastAsiaTheme="minorHAnsi" w:hAnsi="Cambria" w:cstheme="minorBidi"/>
          <w:sz w:val="22"/>
          <w:szCs w:val="22"/>
        </w:rPr>
        <w:t xml:space="preserve">The college is already thriving to act collaboratively and </w:t>
      </w:r>
      <w:r w:rsidR="00E04ADE" w:rsidRPr="004E5848">
        <w:rPr>
          <w:rFonts w:ascii="Cambria" w:eastAsiaTheme="minorHAnsi" w:hAnsi="Cambria" w:cstheme="minorBidi"/>
          <w:sz w:val="22"/>
          <w:szCs w:val="22"/>
        </w:rPr>
        <w:t>dauntlessly</w:t>
      </w:r>
      <w:r w:rsidRPr="004E5848">
        <w:rPr>
          <w:rFonts w:ascii="Cambria" w:eastAsiaTheme="minorHAnsi" w:hAnsi="Cambria" w:cstheme="minorBidi"/>
          <w:sz w:val="22"/>
          <w:szCs w:val="22"/>
        </w:rPr>
        <w:t xml:space="preserve"> and</w:t>
      </w:r>
      <w:r w:rsidR="00E04ADE" w:rsidRPr="004E5848">
        <w:rPr>
          <w:rFonts w:ascii="Cambria" w:eastAsiaTheme="minorHAnsi" w:hAnsi="Cambria" w:cstheme="minorBidi"/>
          <w:sz w:val="22"/>
          <w:szCs w:val="22"/>
        </w:rPr>
        <w:t xml:space="preserve"> to advance in the design of a c</w:t>
      </w:r>
      <w:r w:rsidRPr="004E5848">
        <w:rPr>
          <w:rFonts w:ascii="Cambria" w:eastAsiaTheme="minorHAnsi" w:hAnsi="Cambria" w:cstheme="minorBidi"/>
          <w:sz w:val="22"/>
          <w:szCs w:val="22"/>
        </w:rPr>
        <w:t xml:space="preserve">ollege </w:t>
      </w:r>
      <w:r w:rsidR="00E04ADE" w:rsidRPr="004E5848">
        <w:rPr>
          <w:rFonts w:ascii="Cambria" w:eastAsiaTheme="minorHAnsi" w:hAnsi="Cambria" w:cstheme="minorBidi"/>
          <w:sz w:val="22"/>
          <w:szCs w:val="22"/>
        </w:rPr>
        <w:t>extensive</w:t>
      </w:r>
      <w:r w:rsidRPr="004E5848">
        <w:rPr>
          <w:rFonts w:ascii="Cambria" w:eastAsiaTheme="minorHAnsi" w:hAnsi="Cambria" w:cstheme="minorBidi"/>
          <w:sz w:val="22"/>
          <w:szCs w:val="22"/>
        </w:rPr>
        <w:t xml:space="preserve"> innovative </w:t>
      </w:r>
      <w:r w:rsidR="00E04ADE" w:rsidRPr="004E5848">
        <w:rPr>
          <w:rFonts w:ascii="Cambria" w:eastAsiaTheme="minorHAnsi" w:hAnsi="Cambria" w:cstheme="minorBidi"/>
          <w:sz w:val="22"/>
          <w:szCs w:val="22"/>
        </w:rPr>
        <w:t>attitude</w:t>
      </w:r>
      <w:r w:rsidRPr="004E5848">
        <w:rPr>
          <w:rFonts w:ascii="Cambria" w:eastAsiaTheme="minorHAnsi" w:hAnsi="Cambria" w:cstheme="minorBidi"/>
          <w:sz w:val="22"/>
          <w:szCs w:val="22"/>
        </w:rPr>
        <w:t xml:space="preserve"> to </w:t>
      </w:r>
      <w:r w:rsidR="00E04ADE" w:rsidRPr="004E5848">
        <w:rPr>
          <w:rFonts w:ascii="Cambria" w:eastAsiaTheme="minorHAnsi" w:hAnsi="Cambria" w:cstheme="minorBidi"/>
          <w:sz w:val="22"/>
          <w:szCs w:val="22"/>
        </w:rPr>
        <w:t>untiring</w:t>
      </w:r>
      <w:r w:rsidRPr="004E5848">
        <w:rPr>
          <w:rFonts w:ascii="Cambria" w:eastAsiaTheme="minorHAnsi" w:hAnsi="Cambria" w:cstheme="minorBidi"/>
          <w:sz w:val="22"/>
          <w:szCs w:val="22"/>
        </w:rPr>
        <w:t xml:space="preserve"> scholastic merit. The college is driven and have an upheld zeal for innovation. The strong belief of rather than being deskbound quietly and absorbing information quietly, an environment should be crated where students should be able to correlate their formerly actualized knowledge and the new information in significant ways contained by meaningful contexts. In order to develop an interactive landscape of knowledge generation, learning and teaching contexts is developed into an extremely participatory habitation where students can playfully and experientially form associations among new information, between their prior knowledge and the information, their teachers, among peers, and their own philosophical understandings. Teaching and learning </w:t>
      </w:r>
      <w:proofErr w:type="gramStart"/>
      <w:r w:rsidRPr="004E5848">
        <w:rPr>
          <w:rFonts w:ascii="Cambria" w:eastAsiaTheme="minorHAnsi" w:hAnsi="Cambria" w:cstheme="minorBidi"/>
          <w:sz w:val="22"/>
          <w:szCs w:val="22"/>
        </w:rPr>
        <w:t>is</w:t>
      </w:r>
      <w:proofErr w:type="gramEnd"/>
      <w:r w:rsidRPr="004E5848">
        <w:rPr>
          <w:rFonts w:ascii="Cambria" w:eastAsiaTheme="minorHAnsi" w:hAnsi="Cambria" w:cstheme="minorBidi"/>
          <w:sz w:val="22"/>
          <w:szCs w:val="22"/>
        </w:rPr>
        <w:t xml:space="preserve"> considered a contextual team sport</w:t>
      </w:r>
      <w:r w:rsidR="00642BFB" w:rsidRPr="004E5848">
        <w:rPr>
          <w:rFonts w:ascii="Cambria" w:eastAsiaTheme="minorHAnsi" w:hAnsi="Cambria" w:cstheme="minorBidi"/>
          <w:sz w:val="22"/>
          <w:szCs w:val="22"/>
        </w:rPr>
        <w:t xml:space="preserve"> </w:t>
      </w:r>
      <w:r w:rsidRPr="004E5848">
        <w:rPr>
          <w:rStyle w:val="selectable"/>
          <w:rFonts w:ascii="Cambria" w:hAnsi="Cambria" w:cs="Arial"/>
          <w:color w:val="000000"/>
          <w:sz w:val="22"/>
          <w:szCs w:val="22"/>
        </w:rPr>
        <w:t>(</w:t>
      </w:r>
      <w:hyperlink w:anchor="R20" w:history="1">
        <w:r w:rsidRPr="004E5848">
          <w:rPr>
            <w:rStyle w:val="Hyperlink"/>
            <w:rFonts w:ascii="Cambria" w:hAnsi="Cambria" w:cs="Arial"/>
            <w:sz w:val="22"/>
            <w:szCs w:val="22"/>
          </w:rPr>
          <w:t>Dewey 1938</w:t>
        </w:r>
      </w:hyperlink>
      <w:r w:rsidRPr="004E5848">
        <w:rPr>
          <w:rStyle w:val="selectable"/>
          <w:rFonts w:ascii="Cambria" w:hAnsi="Cambria" w:cs="Arial"/>
          <w:color w:val="000000"/>
          <w:sz w:val="22"/>
          <w:szCs w:val="22"/>
        </w:rPr>
        <w:t>)</w:t>
      </w:r>
      <w:r w:rsidR="00642BFB" w:rsidRPr="004E5848">
        <w:rPr>
          <w:rStyle w:val="selectable"/>
          <w:rFonts w:ascii="Cambria" w:hAnsi="Cambria" w:cs="Arial"/>
          <w:color w:val="000000"/>
          <w:sz w:val="22"/>
          <w:szCs w:val="22"/>
        </w:rPr>
        <w:t>.</w:t>
      </w:r>
    </w:p>
    <w:p w14:paraId="47458511" w14:textId="5B80C6F7" w:rsidR="00B43409" w:rsidRPr="004E5848" w:rsidRDefault="00B43409" w:rsidP="00642BFB">
      <w:pPr>
        <w:pStyle w:val="Heading2"/>
        <w:spacing w:before="160"/>
        <w:jc w:val="both"/>
        <w:rPr>
          <w:rFonts w:ascii="Cambria" w:hAnsi="Cambria"/>
        </w:rPr>
      </w:pPr>
      <w:bookmarkStart w:id="11" w:name="_Toc44251868"/>
      <w:bookmarkStart w:id="12" w:name="_Toc44331522"/>
      <w:r w:rsidRPr="004E5848">
        <w:rPr>
          <w:rFonts w:ascii="Cambria" w:hAnsi="Cambria"/>
        </w:rPr>
        <w:t xml:space="preserve">Education and the </w:t>
      </w:r>
      <w:r w:rsidR="00642BFB" w:rsidRPr="004E5848">
        <w:rPr>
          <w:rFonts w:ascii="Cambria" w:hAnsi="Cambria"/>
        </w:rPr>
        <w:t>fast-changing</w:t>
      </w:r>
      <w:r w:rsidRPr="004E5848">
        <w:rPr>
          <w:rFonts w:ascii="Cambria" w:hAnsi="Cambria"/>
        </w:rPr>
        <w:t xml:space="preserve"> world</w:t>
      </w:r>
      <w:bookmarkEnd w:id="11"/>
      <w:bookmarkEnd w:id="12"/>
    </w:p>
    <w:p w14:paraId="7AE1BA20" w14:textId="7A2F5030" w:rsidR="00642BFB" w:rsidRPr="004E5848" w:rsidRDefault="00B43409" w:rsidP="00A273A1">
      <w:pPr>
        <w:pStyle w:val="NormalWeb"/>
        <w:shd w:val="clear" w:color="auto" w:fill="FFFFFF"/>
        <w:spacing w:before="0" w:beforeAutospacing="0" w:after="160" w:afterAutospacing="0" w:line="276" w:lineRule="auto"/>
        <w:jc w:val="both"/>
        <w:rPr>
          <w:rFonts w:ascii="Cambria" w:hAnsi="Cambria"/>
          <w:sz w:val="22"/>
          <w:szCs w:val="22"/>
        </w:rPr>
      </w:pPr>
      <w:r w:rsidRPr="004E5848">
        <w:rPr>
          <w:rFonts w:ascii="Cambria" w:hAnsi="Cambria"/>
          <w:sz w:val="22"/>
          <w:szCs w:val="22"/>
        </w:rPr>
        <w:t xml:space="preserve">Learner’s individual upbringing and interests impacts their experience and knowledge gained in the classrooms. Their cumulative experience creates a foundation for the new knowledge construction. It is therefore imperative that the teachers take into consideration their prior knowledge when </w:t>
      </w:r>
      <w:proofErr w:type="gramStart"/>
      <w:r w:rsidRPr="004E5848">
        <w:rPr>
          <w:rFonts w:ascii="Cambria" w:hAnsi="Cambria"/>
          <w:sz w:val="22"/>
          <w:szCs w:val="22"/>
        </w:rPr>
        <w:t>possible</w:t>
      </w:r>
      <w:proofErr w:type="gramEnd"/>
      <w:r w:rsidRPr="004E5848">
        <w:rPr>
          <w:rFonts w:ascii="Cambria" w:hAnsi="Cambria"/>
          <w:sz w:val="22"/>
          <w:szCs w:val="22"/>
        </w:rPr>
        <w:t xml:space="preserve"> to help learners explore the myriad relation between their existing knowledge and the new content they are experiencing. Learning experience can be optimized by the process of discussing and practicing the newly acquired content to create meaning in different contexts as well as reflect on the meaning of the new information and engage in collaborative application to solve problems relevant to the environment in which the students live, which improves their underst</w:t>
      </w:r>
      <w:r w:rsidR="00810572" w:rsidRPr="004E5848">
        <w:rPr>
          <w:rFonts w:ascii="Cambria" w:hAnsi="Cambria"/>
          <w:sz w:val="22"/>
          <w:szCs w:val="22"/>
        </w:rPr>
        <w:t>anding of the world around them</w:t>
      </w:r>
      <w:r w:rsidR="00810572" w:rsidRPr="004E5848">
        <w:rPr>
          <w:rStyle w:val="selectable"/>
          <w:rFonts w:ascii="Cambria" w:eastAsiaTheme="majorEastAsia" w:hAnsi="Cambria"/>
          <w:color w:val="000000"/>
          <w:sz w:val="22"/>
          <w:szCs w:val="22"/>
        </w:rPr>
        <w:t xml:space="preserve"> </w:t>
      </w:r>
      <w:hyperlink w:anchor="R19" w:history="1">
        <w:r w:rsidR="00810572" w:rsidRPr="004E5848">
          <w:rPr>
            <w:rStyle w:val="Hyperlink"/>
            <w:rFonts w:ascii="Cambria" w:eastAsiaTheme="majorEastAsia" w:hAnsi="Cambria"/>
            <w:sz w:val="22"/>
            <w:szCs w:val="22"/>
          </w:rPr>
          <w:t>(Simkins et al. 2002)</w:t>
        </w:r>
      </w:hyperlink>
      <w:r w:rsidR="00810572" w:rsidRPr="004E5848">
        <w:rPr>
          <w:rStyle w:val="selectable"/>
          <w:rFonts w:ascii="Cambria" w:eastAsiaTheme="majorEastAsia" w:hAnsi="Cambria"/>
          <w:color w:val="000000"/>
          <w:sz w:val="22"/>
          <w:szCs w:val="22"/>
        </w:rPr>
        <w:t>.</w:t>
      </w:r>
      <w:r w:rsidR="003F7148" w:rsidRPr="004E5848">
        <w:rPr>
          <w:rFonts w:ascii="Cambria" w:hAnsi="Cambria"/>
          <w:sz w:val="22"/>
          <w:szCs w:val="22"/>
        </w:rPr>
        <w:t xml:space="preserve"> </w:t>
      </w:r>
      <w:r w:rsidRPr="004E5848">
        <w:rPr>
          <w:rFonts w:ascii="Cambria" w:hAnsi="Cambria"/>
          <w:sz w:val="22"/>
          <w:szCs w:val="22"/>
        </w:rPr>
        <w:t xml:space="preserve">The </w:t>
      </w:r>
      <w:r w:rsidR="00A03316" w:rsidRPr="004E5848">
        <w:rPr>
          <w:rFonts w:ascii="Cambria" w:hAnsi="Cambria"/>
          <w:sz w:val="22"/>
          <w:szCs w:val="22"/>
        </w:rPr>
        <w:t xml:space="preserve">college </w:t>
      </w:r>
      <w:r w:rsidRPr="004E5848">
        <w:rPr>
          <w:rFonts w:ascii="Cambria" w:hAnsi="Cambria"/>
          <w:sz w:val="22"/>
          <w:szCs w:val="22"/>
        </w:rPr>
        <w:t xml:space="preserve">considers Higher education further than gaining </w:t>
      </w:r>
      <w:r w:rsidR="00E04ADE" w:rsidRPr="004E5848">
        <w:rPr>
          <w:rFonts w:ascii="Cambria" w:hAnsi="Cambria"/>
          <w:sz w:val="22"/>
          <w:szCs w:val="22"/>
        </w:rPr>
        <w:t>information</w:t>
      </w:r>
      <w:r w:rsidRPr="004E5848">
        <w:rPr>
          <w:rFonts w:ascii="Cambria" w:hAnsi="Cambria"/>
          <w:sz w:val="22"/>
          <w:szCs w:val="22"/>
        </w:rPr>
        <w:t xml:space="preserve"> </w:t>
      </w:r>
      <w:r w:rsidR="00E04ADE" w:rsidRPr="004E5848">
        <w:rPr>
          <w:rFonts w:ascii="Cambria" w:hAnsi="Cambria"/>
          <w:sz w:val="22"/>
          <w:szCs w:val="22"/>
        </w:rPr>
        <w:t>on</w:t>
      </w:r>
      <w:r w:rsidRPr="004E5848">
        <w:rPr>
          <w:rFonts w:ascii="Cambria" w:hAnsi="Cambria"/>
          <w:sz w:val="22"/>
          <w:szCs w:val="22"/>
        </w:rPr>
        <w:t xml:space="preserve"> particular discipline. Higher order skills, such as teamwork, communication, critical thinking, creative problem solving are considered predominantly </w:t>
      </w:r>
      <w:r w:rsidR="00E04ADE" w:rsidRPr="004E5848">
        <w:rPr>
          <w:rFonts w:ascii="Cambria" w:hAnsi="Cambria"/>
          <w:sz w:val="22"/>
          <w:szCs w:val="22"/>
        </w:rPr>
        <w:t>treasured</w:t>
      </w:r>
      <w:r w:rsidRPr="004E5848">
        <w:rPr>
          <w:rFonts w:ascii="Cambria" w:hAnsi="Cambria"/>
          <w:sz w:val="22"/>
          <w:szCs w:val="22"/>
        </w:rPr>
        <w:t xml:space="preserve">. As facts and information </w:t>
      </w:r>
      <w:r w:rsidR="00E04ADE" w:rsidRPr="004E5848">
        <w:rPr>
          <w:rFonts w:ascii="Cambria" w:hAnsi="Cambria"/>
          <w:sz w:val="22"/>
          <w:szCs w:val="22"/>
        </w:rPr>
        <w:t>burgeon</w:t>
      </w:r>
      <w:r w:rsidRPr="004E5848">
        <w:rPr>
          <w:rFonts w:ascii="Cambria" w:hAnsi="Cambria"/>
          <w:sz w:val="22"/>
          <w:szCs w:val="22"/>
        </w:rPr>
        <w:t xml:space="preserve">, the skill to steer across </w:t>
      </w:r>
      <w:r w:rsidR="00E04ADE" w:rsidRPr="004E5848">
        <w:rPr>
          <w:rFonts w:ascii="Cambria" w:hAnsi="Cambria"/>
          <w:sz w:val="22"/>
          <w:szCs w:val="22"/>
        </w:rPr>
        <w:t>diversity</w:t>
      </w:r>
      <w:r w:rsidRPr="004E5848">
        <w:rPr>
          <w:rFonts w:ascii="Cambria" w:hAnsi="Cambria"/>
          <w:sz w:val="22"/>
          <w:szCs w:val="22"/>
        </w:rPr>
        <w:t xml:space="preserve"> of disciplines and </w:t>
      </w:r>
      <w:r w:rsidR="00E04ADE" w:rsidRPr="004E5848">
        <w:rPr>
          <w:rFonts w:ascii="Cambria" w:hAnsi="Cambria"/>
          <w:sz w:val="22"/>
          <w:szCs w:val="22"/>
        </w:rPr>
        <w:t>analytically</w:t>
      </w:r>
      <w:r w:rsidRPr="004E5848">
        <w:rPr>
          <w:rFonts w:ascii="Cambria" w:hAnsi="Cambria"/>
          <w:sz w:val="22"/>
          <w:szCs w:val="22"/>
        </w:rPr>
        <w:t xml:space="preserve"> evaluate, extract and communicate sense have </w:t>
      </w:r>
      <w:r w:rsidR="00E04ADE" w:rsidRPr="004E5848">
        <w:rPr>
          <w:rFonts w:ascii="Cambria" w:hAnsi="Cambria"/>
          <w:sz w:val="22"/>
          <w:szCs w:val="22"/>
        </w:rPr>
        <w:t xml:space="preserve">developed into </w:t>
      </w:r>
      <w:r w:rsidRPr="004E5848">
        <w:rPr>
          <w:rFonts w:ascii="Cambria" w:hAnsi="Cambria"/>
          <w:sz w:val="22"/>
          <w:szCs w:val="22"/>
        </w:rPr>
        <w:t>indispensable traits for triumph</w:t>
      </w:r>
      <w:r w:rsidR="00B560FB" w:rsidRPr="004E5848">
        <w:rPr>
          <w:rFonts w:ascii="Cambria" w:hAnsi="Cambria"/>
          <w:sz w:val="22"/>
          <w:szCs w:val="22"/>
        </w:rPr>
        <w:t>. The c</w:t>
      </w:r>
      <w:r w:rsidRPr="004E5848">
        <w:rPr>
          <w:rFonts w:ascii="Cambria" w:hAnsi="Cambria"/>
          <w:sz w:val="22"/>
          <w:szCs w:val="22"/>
        </w:rPr>
        <w:t>ollege intends to prepare the students for such a society</w:t>
      </w:r>
      <w:r w:rsidR="00782C1F" w:rsidRPr="004E5848">
        <w:rPr>
          <w:rFonts w:ascii="Cambria" w:hAnsi="Cambria"/>
          <w:sz w:val="22"/>
          <w:szCs w:val="22"/>
        </w:rPr>
        <w:t>.</w:t>
      </w:r>
      <w:r w:rsidR="00491533" w:rsidRPr="004E5848">
        <w:rPr>
          <w:rFonts w:ascii="Cambria" w:hAnsi="Cambria"/>
          <w:sz w:val="22"/>
          <w:szCs w:val="22"/>
        </w:rPr>
        <w:t xml:space="preserve"> </w:t>
      </w:r>
      <w:hyperlink w:anchor="R3" w:history="1">
        <w:r w:rsidR="00491533" w:rsidRPr="004E5848">
          <w:rPr>
            <w:rStyle w:val="Hyperlink"/>
            <w:rFonts w:ascii="Cambria" w:eastAsiaTheme="majorEastAsia" w:hAnsi="Cambria"/>
            <w:sz w:val="22"/>
            <w:szCs w:val="22"/>
          </w:rPr>
          <w:t>(Couch and Towne 2018)</w:t>
        </w:r>
      </w:hyperlink>
      <w:r w:rsidR="00F550CA">
        <w:rPr>
          <w:rStyle w:val="selectable"/>
          <w:rFonts w:ascii="Cambria" w:eastAsiaTheme="majorEastAsia" w:hAnsi="Cambria"/>
          <w:color w:val="000000"/>
          <w:sz w:val="22"/>
          <w:szCs w:val="22"/>
        </w:rPr>
        <w:t>.</w:t>
      </w:r>
    </w:p>
    <w:p w14:paraId="5DB88650" w14:textId="0E8C5ECE" w:rsidR="00B560FB" w:rsidRPr="004E5848" w:rsidRDefault="00B43409" w:rsidP="00A273A1">
      <w:pPr>
        <w:pStyle w:val="NormalWeb"/>
        <w:shd w:val="clear" w:color="auto" w:fill="FFFFFF"/>
        <w:spacing w:before="0" w:beforeAutospacing="0" w:after="160" w:afterAutospacing="0" w:line="276" w:lineRule="auto"/>
        <w:jc w:val="both"/>
        <w:rPr>
          <w:rFonts w:ascii="Cambria" w:hAnsi="Cambria"/>
          <w:sz w:val="22"/>
          <w:szCs w:val="22"/>
        </w:rPr>
      </w:pPr>
      <w:r w:rsidRPr="004E5848">
        <w:rPr>
          <w:rFonts w:ascii="Cambria" w:hAnsi="Cambria"/>
          <w:sz w:val="22"/>
          <w:szCs w:val="22"/>
        </w:rPr>
        <w:t xml:space="preserve">Increasingly, the utmost significant constituent of </w:t>
      </w:r>
      <w:r w:rsidR="00E04ADE" w:rsidRPr="004E5848">
        <w:rPr>
          <w:rFonts w:ascii="Cambria" w:hAnsi="Cambria"/>
          <w:sz w:val="22"/>
          <w:szCs w:val="22"/>
        </w:rPr>
        <w:t>contemporary</w:t>
      </w:r>
      <w:r w:rsidRPr="004E5848">
        <w:rPr>
          <w:rFonts w:ascii="Cambria" w:hAnsi="Cambria"/>
          <w:sz w:val="22"/>
          <w:szCs w:val="22"/>
        </w:rPr>
        <w:t xml:space="preserve"> tutoring is not just the teacher’s </w:t>
      </w:r>
      <w:r w:rsidR="00E04ADE" w:rsidRPr="004E5848">
        <w:rPr>
          <w:rFonts w:ascii="Cambria" w:hAnsi="Cambria"/>
          <w:sz w:val="22"/>
          <w:szCs w:val="22"/>
        </w:rPr>
        <w:t>diffusion</w:t>
      </w:r>
      <w:r w:rsidRPr="004E5848">
        <w:rPr>
          <w:rFonts w:ascii="Cambria" w:hAnsi="Cambria"/>
          <w:sz w:val="22"/>
          <w:szCs w:val="22"/>
        </w:rPr>
        <w:t xml:space="preserve"> of information and the student’s retention of facts. The students are taught how to grip and construe ideas, notions, evidence and how to reason and act as professionals and, </w:t>
      </w:r>
      <w:r w:rsidR="00E04ADE" w:rsidRPr="004E5848">
        <w:rPr>
          <w:rFonts w:ascii="Cambria" w:hAnsi="Cambria"/>
          <w:sz w:val="22"/>
          <w:szCs w:val="22"/>
        </w:rPr>
        <w:t xml:space="preserve">eventually </w:t>
      </w:r>
      <w:r w:rsidRPr="004E5848">
        <w:rPr>
          <w:rFonts w:ascii="Cambria" w:hAnsi="Cambria"/>
          <w:sz w:val="22"/>
          <w:szCs w:val="22"/>
        </w:rPr>
        <w:t xml:space="preserve">to harvest </w:t>
      </w:r>
      <w:r w:rsidR="00E04ADE" w:rsidRPr="004E5848">
        <w:rPr>
          <w:rFonts w:ascii="Cambria" w:hAnsi="Cambria"/>
          <w:sz w:val="22"/>
          <w:szCs w:val="22"/>
        </w:rPr>
        <w:t>awareness</w:t>
      </w:r>
      <w:r w:rsidRPr="004E5848">
        <w:rPr>
          <w:rFonts w:ascii="Cambria" w:hAnsi="Cambria"/>
          <w:sz w:val="22"/>
          <w:szCs w:val="22"/>
        </w:rPr>
        <w:t xml:space="preserve"> and treasured knowledge</w:t>
      </w:r>
      <w:r w:rsidR="00782C1F" w:rsidRPr="004E5848">
        <w:rPr>
          <w:rFonts w:ascii="Cambria" w:hAnsi="Cambria"/>
          <w:sz w:val="22"/>
          <w:szCs w:val="22"/>
        </w:rPr>
        <w:t>.</w:t>
      </w:r>
      <w:r w:rsidR="00491533" w:rsidRPr="004E5848">
        <w:rPr>
          <w:rFonts w:ascii="Cambria" w:hAnsi="Cambria"/>
          <w:sz w:val="22"/>
          <w:szCs w:val="22"/>
        </w:rPr>
        <w:t xml:space="preserve"> </w:t>
      </w:r>
      <w:hyperlink w:anchor="R5" w:history="1">
        <w:r w:rsidR="00491533" w:rsidRPr="004E5848">
          <w:rPr>
            <w:rStyle w:val="Hyperlink"/>
            <w:rFonts w:ascii="Cambria" w:eastAsiaTheme="majorEastAsia" w:hAnsi="Cambria"/>
            <w:sz w:val="22"/>
            <w:szCs w:val="22"/>
          </w:rPr>
          <w:t xml:space="preserve">(Goldin and </w:t>
        </w:r>
        <w:proofErr w:type="spellStart"/>
        <w:r w:rsidR="00491533" w:rsidRPr="004E5848">
          <w:rPr>
            <w:rStyle w:val="Hyperlink"/>
            <w:rFonts w:ascii="Cambria" w:eastAsiaTheme="majorEastAsia" w:hAnsi="Cambria"/>
            <w:sz w:val="22"/>
            <w:szCs w:val="22"/>
          </w:rPr>
          <w:t>katz</w:t>
        </w:r>
        <w:proofErr w:type="spellEnd"/>
        <w:r w:rsidR="00491533" w:rsidRPr="004E5848">
          <w:rPr>
            <w:rStyle w:val="Hyperlink"/>
            <w:rFonts w:ascii="Cambria" w:eastAsiaTheme="majorEastAsia" w:hAnsi="Cambria"/>
            <w:sz w:val="22"/>
            <w:szCs w:val="22"/>
          </w:rPr>
          <w:t xml:space="preserve"> 2008)</w:t>
        </w:r>
      </w:hyperlink>
    </w:p>
    <w:p w14:paraId="0B0587AD" w14:textId="77777777" w:rsidR="00B560FB" w:rsidRPr="004E5848" w:rsidRDefault="00B560FB" w:rsidP="00642BFB">
      <w:pPr>
        <w:pStyle w:val="Heading2"/>
        <w:spacing w:before="160"/>
        <w:jc w:val="both"/>
        <w:rPr>
          <w:rFonts w:ascii="Cambria" w:hAnsi="Cambria"/>
        </w:rPr>
      </w:pPr>
      <w:bookmarkStart w:id="13" w:name="_Toc44251869"/>
      <w:bookmarkStart w:id="14" w:name="_Toc44331523"/>
      <w:r w:rsidRPr="004E5848">
        <w:rPr>
          <w:rFonts w:ascii="Cambria" w:hAnsi="Cambria"/>
        </w:rPr>
        <w:t>THE WRONG GAME</w:t>
      </w:r>
      <w:bookmarkEnd w:id="13"/>
      <w:bookmarkEnd w:id="14"/>
    </w:p>
    <w:p w14:paraId="23CF9563" w14:textId="77777777" w:rsidR="003F7148" w:rsidRPr="004E5848" w:rsidRDefault="00B560FB" w:rsidP="00642BFB">
      <w:pPr>
        <w:spacing w:line="276" w:lineRule="auto"/>
        <w:jc w:val="both"/>
        <w:rPr>
          <w:rFonts w:ascii="Cambria" w:hAnsi="Cambria"/>
          <w:b/>
          <w:bCs/>
        </w:rPr>
      </w:pPr>
      <w:r w:rsidRPr="004E5848">
        <w:rPr>
          <w:rFonts w:ascii="Cambria" w:hAnsi="Cambria"/>
        </w:rPr>
        <w:t xml:space="preserve"> </w:t>
      </w:r>
      <w:r w:rsidRPr="004E5848">
        <w:rPr>
          <w:rFonts w:ascii="Cambria" w:hAnsi="Cambria"/>
          <w:b/>
          <w:bCs/>
        </w:rPr>
        <w:t xml:space="preserve">“That’s what the personal computer can be—a mental bicycle. It’s the most remarkable tool in all of history.” </w:t>
      </w:r>
    </w:p>
    <w:p w14:paraId="6E32BECD" w14:textId="4B8DDCD3" w:rsidR="00B560FB" w:rsidRPr="004E5848" w:rsidRDefault="00B560FB" w:rsidP="00642BFB">
      <w:pPr>
        <w:pStyle w:val="ListParagraph"/>
        <w:numPr>
          <w:ilvl w:val="0"/>
          <w:numId w:val="1"/>
        </w:numPr>
        <w:spacing w:line="276" w:lineRule="auto"/>
        <w:jc w:val="both"/>
        <w:rPr>
          <w:rFonts w:ascii="Cambria" w:hAnsi="Cambria"/>
          <w:b/>
          <w:bCs/>
        </w:rPr>
      </w:pPr>
      <w:r w:rsidRPr="004E5848">
        <w:rPr>
          <w:rFonts w:ascii="Cambria" w:hAnsi="Cambria"/>
          <w:b/>
          <w:bCs/>
        </w:rPr>
        <w:t>Steve Jobs</w:t>
      </w:r>
    </w:p>
    <w:p w14:paraId="2BCEBF33" w14:textId="77777777" w:rsidR="00B560FB" w:rsidRPr="004E5848" w:rsidRDefault="00B560FB" w:rsidP="00642BFB">
      <w:pPr>
        <w:spacing w:line="276" w:lineRule="auto"/>
        <w:jc w:val="both"/>
        <w:rPr>
          <w:rFonts w:ascii="Cambria" w:hAnsi="Cambria"/>
        </w:rPr>
      </w:pPr>
      <w:r w:rsidRPr="004E5848">
        <w:rPr>
          <w:rFonts w:ascii="Cambria" w:hAnsi="Cambria"/>
        </w:rPr>
        <w:t xml:space="preserve">Jobs saw technology as an “amplifier for our intellect” in the same manner that a bicycle amplifies our physical ability. Not only would it take us faster and more efficiently to where we’ve already been, but it would also allow us to go beyond—to discover, create, and innovate like never before. </w:t>
      </w:r>
    </w:p>
    <w:p w14:paraId="3589E3C4" w14:textId="6C71761E" w:rsidR="00B560FB" w:rsidRPr="004E5848" w:rsidRDefault="00B560FB" w:rsidP="00642BFB">
      <w:pPr>
        <w:spacing w:line="276" w:lineRule="auto"/>
        <w:jc w:val="both"/>
        <w:rPr>
          <w:rFonts w:ascii="Cambria" w:hAnsi="Cambria"/>
        </w:rPr>
      </w:pPr>
      <w:r w:rsidRPr="004E5848">
        <w:rPr>
          <w:rFonts w:ascii="Cambria" w:hAnsi="Cambria"/>
        </w:rPr>
        <w:t>Most High school students, have certainly not known a world without the internet as they depend upon instan</w:t>
      </w:r>
      <w:r w:rsidR="00782C1F" w:rsidRPr="004E5848">
        <w:rPr>
          <w:rFonts w:ascii="Cambria" w:hAnsi="Cambria"/>
        </w:rPr>
        <w:t>t search engines like YouTube, G</w:t>
      </w:r>
      <w:r w:rsidRPr="004E5848">
        <w:rPr>
          <w:rFonts w:ascii="Cambria" w:hAnsi="Cambria"/>
        </w:rPr>
        <w:t xml:space="preserve">oogle, Bing or Wikipedia for answers. Technology is a </w:t>
      </w:r>
      <w:r w:rsidRPr="004E5848">
        <w:rPr>
          <w:rFonts w:ascii="Cambria" w:hAnsi="Cambria"/>
        </w:rPr>
        <w:lastRenderedPageBreak/>
        <w:t>part of their environment as these students do not use technology, it just exists for them</w:t>
      </w:r>
      <w:r w:rsidR="00782C1F" w:rsidRPr="004E5848">
        <w:rPr>
          <w:rFonts w:ascii="Cambria" w:hAnsi="Cambria"/>
        </w:rPr>
        <w:t>.</w:t>
      </w:r>
      <w:r w:rsidR="001811EA" w:rsidRPr="004E5848">
        <w:rPr>
          <w:rFonts w:ascii="Cambria" w:hAnsi="Cambria"/>
        </w:rPr>
        <w:t xml:space="preserve"> </w:t>
      </w:r>
      <w:hyperlink w:anchor="R6" w:history="1">
        <w:r w:rsidR="00491533" w:rsidRPr="004E5848">
          <w:rPr>
            <w:rStyle w:val="Hyperlink"/>
            <w:rFonts w:ascii="Cambria" w:hAnsi="Cambria"/>
          </w:rPr>
          <w:t>(</w:t>
        </w:r>
        <w:proofErr w:type="spellStart"/>
        <w:r w:rsidR="00491533" w:rsidRPr="004E5848">
          <w:rPr>
            <w:rStyle w:val="Hyperlink"/>
            <w:rFonts w:ascii="Cambria" w:hAnsi="Cambria"/>
          </w:rPr>
          <w:t>Grivokostopoulou</w:t>
        </w:r>
        <w:proofErr w:type="spellEnd"/>
        <w:r w:rsidR="00491533" w:rsidRPr="004E5848">
          <w:rPr>
            <w:rStyle w:val="Hyperlink"/>
            <w:rFonts w:ascii="Cambria" w:hAnsi="Cambria"/>
          </w:rPr>
          <w:t xml:space="preserve"> et al. 2019)</w:t>
        </w:r>
      </w:hyperlink>
    </w:p>
    <w:p w14:paraId="04963B66" w14:textId="5F484A42" w:rsidR="00642BFB" w:rsidRPr="004E5848" w:rsidRDefault="00B560FB" w:rsidP="00642BFB">
      <w:pPr>
        <w:spacing w:line="276" w:lineRule="auto"/>
        <w:jc w:val="both"/>
        <w:rPr>
          <w:rFonts w:ascii="Cambria" w:hAnsi="Cambria"/>
        </w:rPr>
      </w:pPr>
      <w:r w:rsidRPr="004E5848">
        <w:rPr>
          <w:rFonts w:ascii="Cambria" w:hAnsi="Cambria"/>
        </w:rPr>
        <w:t xml:space="preserve">Digital natives process information in a profoundly different way and one of the principal problems with the education system is educators still using an obsolete, pre-digital linguistic struggling to teach a </w:t>
      </w:r>
      <w:proofErr w:type="gramStart"/>
      <w:r w:rsidRPr="004E5848">
        <w:rPr>
          <w:rFonts w:ascii="Cambria" w:hAnsi="Cambria"/>
        </w:rPr>
        <w:t>groups</w:t>
      </w:r>
      <w:proofErr w:type="gramEnd"/>
      <w:r w:rsidRPr="004E5848">
        <w:rPr>
          <w:rFonts w:ascii="Cambria" w:hAnsi="Cambria"/>
        </w:rPr>
        <w:t xml:space="preserve"> almost exclusively digital. The contemporary educational arrangement was intended to teach a very different groups, with very different needs, in a very different world</w:t>
      </w:r>
      <w:r w:rsidR="001811EA" w:rsidRPr="004E5848">
        <w:rPr>
          <w:rFonts w:ascii="Cambria" w:hAnsi="Cambria"/>
        </w:rPr>
        <w:t>.</w:t>
      </w:r>
      <w:r w:rsidR="00491533" w:rsidRPr="004E5848">
        <w:rPr>
          <w:rFonts w:ascii="Cambria" w:hAnsi="Cambria"/>
        </w:rPr>
        <w:t xml:space="preserve"> </w:t>
      </w:r>
      <w:hyperlink w:anchor="R7" w:history="1">
        <w:r w:rsidR="00491533" w:rsidRPr="004E5848">
          <w:rPr>
            <w:rStyle w:val="Hyperlink"/>
            <w:rFonts w:ascii="Cambria" w:hAnsi="Cambria"/>
          </w:rPr>
          <w:t>(Imperial College London n.d.)</w:t>
        </w:r>
      </w:hyperlink>
    </w:p>
    <w:p w14:paraId="2BF418ED" w14:textId="012CBE35" w:rsidR="00B560FB" w:rsidRPr="004E5848" w:rsidRDefault="00B560FB" w:rsidP="00642BFB">
      <w:pPr>
        <w:spacing w:line="276" w:lineRule="auto"/>
        <w:jc w:val="both"/>
        <w:rPr>
          <w:rFonts w:ascii="Cambria" w:hAnsi="Cambria"/>
        </w:rPr>
      </w:pPr>
      <w:r w:rsidRPr="004E5848">
        <w:rPr>
          <w:rFonts w:ascii="Cambria" w:hAnsi="Cambria"/>
        </w:rPr>
        <w:t xml:space="preserve">The biggest flaw of our existing academic system is emphasis on teaching what to think, rather than how to think. Any attempt to memorize throughout academic and real life don’t work anymore as education is more than just memorizing, it’s about learning how to </w:t>
      </w:r>
      <w:r w:rsidR="00010BD8" w:rsidRPr="004E5848">
        <w:rPr>
          <w:rFonts w:ascii="Cambria" w:hAnsi="Cambria"/>
        </w:rPr>
        <w:t>think.</w:t>
      </w:r>
    </w:p>
    <w:p w14:paraId="131E0576" w14:textId="77777777" w:rsidR="00740D91" w:rsidRPr="004E5848" w:rsidRDefault="007B0570" w:rsidP="00740D91">
      <w:pPr>
        <w:keepNext/>
        <w:spacing w:line="276" w:lineRule="auto"/>
        <w:jc w:val="center"/>
        <w:rPr>
          <w:rFonts w:ascii="Cambria" w:hAnsi="Cambria"/>
        </w:rPr>
      </w:pPr>
      <w:r w:rsidRPr="004E5848">
        <w:rPr>
          <w:rFonts w:ascii="Cambria" w:hAnsi="Cambria"/>
          <w:noProof/>
        </w:rPr>
        <w:drawing>
          <wp:inline distT="0" distB="0" distL="0" distR="0" wp14:anchorId="55652189" wp14:editId="5AA05EB6">
            <wp:extent cx="3094330" cy="2837815"/>
            <wp:effectExtent l="76200" t="76200" r="125730" b="133985"/>
            <wp:docPr id="4" name="Picture 4" descr="G:\what-to-th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what-to-thin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6763" cy="28583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9B0CD" w14:textId="3262E320" w:rsidR="007B0570" w:rsidRPr="004E5848" w:rsidRDefault="00740D91" w:rsidP="00740D91">
      <w:pPr>
        <w:pStyle w:val="Caption"/>
        <w:jc w:val="center"/>
        <w:rPr>
          <w:rFonts w:ascii="Cambria" w:hAnsi="Cambria"/>
        </w:rPr>
      </w:pPr>
      <w:bookmarkStart w:id="15" w:name="_Toc44331506"/>
      <w:r w:rsidRPr="004E5848">
        <w:rPr>
          <w:rFonts w:ascii="Cambria" w:hAnsi="Cambria"/>
        </w:rPr>
        <w:t xml:space="preserve">Figure </w:t>
      </w:r>
      <w:r w:rsidRPr="004E5848">
        <w:rPr>
          <w:rFonts w:ascii="Cambria" w:hAnsi="Cambria"/>
        </w:rPr>
        <w:fldChar w:fldCharType="begin"/>
      </w:r>
      <w:r w:rsidRPr="004E5848">
        <w:rPr>
          <w:rFonts w:ascii="Cambria" w:hAnsi="Cambria"/>
        </w:rPr>
        <w:instrText xml:space="preserve"> SEQ Figure \* ARABIC </w:instrText>
      </w:r>
      <w:r w:rsidRPr="004E5848">
        <w:rPr>
          <w:rFonts w:ascii="Cambria" w:hAnsi="Cambria"/>
        </w:rPr>
        <w:fldChar w:fldCharType="separate"/>
      </w:r>
      <w:r w:rsidRPr="004E5848">
        <w:rPr>
          <w:rFonts w:ascii="Cambria" w:hAnsi="Cambria"/>
          <w:noProof/>
        </w:rPr>
        <w:t>2</w:t>
      </w:r>
      <w:r w:rsidRPr="004E5848">
        <w:rPr>
          <w:rFonts w:ascii="Cambria" w:hAnsi="Cambria"/>
        </w:rPr>
        <w:fldChar w:fldCharType="end"/>
      </w:r>
      <w:r w:rsidRPr="004E5848">
        <w:rPr>
          <w:rFonts w:ascii="Cambria" w:hAnsi="Cambria"/>
        </w:rPr>
        <w:t>: Academic Flaw</w:t>
      </w:r>
      <w:bookmarkEnd w:id="15"/>
    </w:p>
    <w:p w14:paraId="482EFE09" w14:textId="2BC7CFF5" w:rsidR="00B43409" w:rsidRPr="004E5848" w:rsidRDefault="00B560FB" w:rsidP="00642BFB">
      <w:pPr>
        <w:spacing w:line="276" w:lineRule="auto"/>
        <w:jc w:val="both"/>
        <w:rPr>
          <w:rFonts w:ascii="Cambria" w:hAnsi="Cambria"/>
        </w:rPr>
      </w:pPr>
      <w:r w:rsidRPr="004E5848">
        <w:rPr>
          <w:rFonts w:ascii="Cambria" w:hAnsi="Cambria"/>
        </w:rPr>
        <w:t>The fact that modern students are frequently exposed to multisensory interaction with digital media in virtual environments is considered to have an optimistic impression on th</w:t>
      </w:r>
      <w:r w:rsidR="001811EA" w:rsidRPr="004E5848">
        <w:rPr>
          <w:rFonts w:ascii="Cambria" w:hAnsi="Cambria"/>
        </w:rPr>
        <w:t>eir readiness to learn. Perhaps, h</w:t>
      </w:r>
      <w:r w:rsidRPr="004E5848">
        <w:rPr>
          <w:rFonts w:ascii="Cambria" w:hAnsi="Cambria"/>
        </w:rPr>
        <w:t>owever, an argument could be made on the insufficiency of virtual environments in digital contexts, to deliver genuine understanding and learning. In the absence of meaningful reflection and application the learner’s interaction with technology tends to be largely trivial and banal</w:t>
      </w:r>
      <w:r w:rsidR="00642BFB" w:rsidRPr="004E5848">
        <w:rPr>
          <w:rFonts w:ascii="Cambria" w:hAnsi="Cambria"/>
        </w:rPr>
        <w:t>.</w:t>
      </w:r>
      <w:r w:rsidRPr="004E5848">
        <w:rPr>
          <w:rFonts w:ascii="Cambria" w:hAnsi="Cambria"/>
        </w:rPr>
        <w:t xml:space="preserve"> The accelerating technological change demands rewiring of education to integrate education, learning, and technology to adapt to the needs of the future. A truly tailored atmosphere is necessary so that every student is able to exploit their potential and try to change the world</w:t>
      </w:r>
      <w:r w:rsidR="001811EA" w:rsidRPr="004E5848">
        <w:rPr>
          <w:rFonts w:ascii="Cambria" w:hAnsi="Cambria"/>
        </w:rPr>
        <w:t>.</w:t>
      </w:r>
      <w:r w:rsidR="00491533" w:rsidRPr="004E5848">
        <w:rPr>
          <w:rFonts w:ascii="Cambria" w:hAnsi="Cambria"/>
        </w:rPr>
        <w:t xml:space="preserve"> </w:t>
      </w:r>
      <w:hyperlink w:anchor="R8" w:history="1">
        <w:r w:rsidR="00491533" w:rsidRPr="004E5848">
          <w:rPr>
            <w:rStyle w:val="Hyperlink"/>
            <w:rFonts w:ascii="Cambria" w:hAnsi="Cambria"/>
          </w:rPr>
          <w:t>(J. Lee and Hammer 2011)</w:t>
        </w:r>
      </w:hyperlink>
      <w:r w:rsidRPr="004E5848">
        <w:rPr>
          <w:rFonts w:ascii="Cambria" w:hAnsi="Cambria"/>
        </w:rPr>
        <w:t xml:space="preserve"> </w:t>
      </w:r>
    </w:p>
    <w:p w14:paraId="69E7F9B9" w14:textId="77777777" w:rsidR="00642BFB" w:rsidRPr="004E5848" w:rsidRDefault="00642BFB" w:rsidP="00642BFB">
      <w:pPr>
        <w:jc w:val="both"/>
        <w:rPr>
          <w:rFonts w:ascii="Cambria" w:eastAsiaTheme="majorEastAsia" w:hAnsi="Cambria" w:cstheme="majorBidi"/>
          <w:color w:val="2E74B5" w:themeColor="accent1" w:themeShade="BF"/>
          <w:sz w:val="32"/>
          <w:szCs w:val="32"/>
        </w:rPr>
      </w:pPr>
      <w:r w:rsidRPr="004E5848">
        <w:rPr>
          <w:rFonts w:ascii="Cambria" w:hAnsi="Cambria"/>
        </w:rPr>
        <w:br w:type="page"/>
      </w:r>
    </w:p>
    <w:p w14:paraId="4DD46F5E" w14:textId="0F667D77" w:rsidR="00B560FB" w:rsidRPr="004E5848" w:rsidRDefault="00B560FB" w:rsidP="00642BFB">
      <w:pPr>
        <w:pStyle w:val="Heading1"/>
        <w:spacing w:before="160"/>
        <w:jc w:val="both"/>
        <w:rPr>
          <w:rFonts w:ascii="Cambria" w:hAnsi="Cambria"/>
        </w:rPr>
      </w:pPr>
      <w:bookmarkStart w:id="16" w:name="_Toc44251870"/>
      <w:bookmarkStart w:id="17" w:name="_Toc44331524"/>
      <w:r w:rsidRPr="004E5848">
        <w:rPr>
          <w:rFonts w:ascii="Cambria" w:hAnsi="Cambria"/>
        </w:rPr>
        <w:lastRenderedPageBreak/>
        <w:t>DEBUGGING THE SYSTEM</w:t>
      </w:r>
      <w:bookmarkEnd w:id="16"/>
      <w:bookmarkEnd w:id="17"/>
      <w:r w:rsidRPr="004E5848">
        <w:rPr>
          <w:rFonts w:ascii="Cambria" w:hAnsi="Cambria"/>
        </w:rPr>
        <w:t xml:space="preserve"> </w:t>
      </w:r>
    </w:p>
    <w:p w14:paraId="173B7842" w14:textId="77777777" w:rsidR="003F7148" w:rsidRPr="004E5848" w:rsidRDefault="00B560FB" w:rsidP="00760F02">
      <w:pPr>
        <w:spacing w:after="120" w:line="276" w:lineRule="auto"/>
        <w:jc w:val="both"/>
        <w:rPr>
          <w:rFonts w:ascii="Cambria" w:hAnsi="Cambria"/>
          <w:b/>
          <w:bCs/>
        </w:rPr>
      </w:pPr>
      <w:r w:rsidRPr="004E5848">
        <w:rPr>
          <w:rFonts w:ascii="Cambria" w:hAnsi="Cambria"/>
          <w:b/>
          <w:bCs/>
        </w:rPr>
        <w:t xml:space="preserve">“Our students have changed radically. Today’s students are no longer the people our educational system was designed to teach.” </w:t>
      </w:r>
    </w:p>
    <w:p w14:paraId="69C149A7" w14:textId="7B147AA7" w:rsidR="00B560FB" w:rsidRPr="004E5848" w:rsidRDefault="00B560FB" w:rsidP="00760F02">
      <w:pPr>
        <w:pStyle w:val="ListParagraph"/>
        <w:numPr>
          <w:ilvl w:val="0"/>
          <w:numId w:val="2"/>
        </w:numPr>
        <w:spacing w:line="276" w:lineRule="auto"/>
        <w:jc w:val="both"/>
        <w:rPr>
          <w:rFonts w:ascii="Cambria" w:hAnsi="Cambria"/>
          <w:b/>
          <w:bCs/>
        </w:rPr>
      </w:pPr>
      <w:r w:rsidRPr="004E5848">
        <w:rPr>
          <w:rFonts w:ascii="Cambria" w:hAnsi="Cambria"/>
          <w:b/>
          <w:bCs/>
        </w:rPr>
        <w:t>MARC PRENSKY</w:t>
      </w:r>
    </w:p>
    <w:p w14:paraId="37338A13" w14:textId="77777777" w:rsidR="004D353F" w:rsidRPr="004E5848" w:rsidRDefault="00B560FB" w:rsidP="00642BFB">
      <w:pPr>
        <w:spacing w:line="276" w:lineRule="auto"/>
        <w:jc w:val="both"/>
        <w:rPr>
          <w:rFonts w:ascii="Cambria" w:hAnsi="Cambria"/>
          <w:b/>
          <w:bCs/>
        </w:rPr>
      </w:pPr>
      <w:r w:rsidRPr="004E5848">
        <w:rPr>
          <w:rFonts w:ascii="Cambria" w:hAnsi="Cambria"/>
          <w:b/>
          <w:bCs/>
        </w:rPr>
        <w:t xml:space="preserve">How do we change the system? </w:t>
      </w:r>
    </w:p>
    <w:p w14:paraId="2C44A874" w14:textId="60FF2C3A" w:rsidR="008938D4" w:rsidRPr="004E5848" w:rsidRDefault="00B560FB" w:rsidP="00642BFB">
      <w:pPr>
        <w:spacing w:line="276" w:lineRule="auto"/>
        <w:jc w:val="both"/>
        <w:rPr>
          <w:rFonts w:ascii="Cambria" w:hAnsi="Cambria"/>
          <w:color w:val="111111"/>
          <w:shd w:val="clear" w:color="auto" w:fill="FFFFFF"/>
        </w:rPr>
      </w:pPr>
      <w:r w:rsidRPr="004E5848">
        <w:rPr>
          <w:rFonts w:ascii="Cambria" w:hAnsi="Cambria"/>
        </w:rPr>
        <w:t>It</w:t>
      </w:r>
      <w:r w:rsidR="004D353F" w:rsidRPr="004E5848">
        <w:rPr>
          <w:rFonts w:ascii="Cambria" w:hAnsi="Cambria"/>
        </w:rPr>
        <w:t>’s undeniably difficult, but Softwarica</w:t>
      </w:r>
      <w:r w:rsidRPr="004E5848">
        <w:rPr>
          <w:rFonts w:ascii="Cambria" w:hAnsi="Cambria"/>
        </w:rPr>
        <w:t xml:space="preserve"> considers it very important to understanding psychology before understanding technology and a belief that all of them can learn and succeed. No student is written off as who “just don’t get it”. The initial emphasis is on students formerly as individuals leading to learning, teaching integrated with proper application of technology. </w:t>
      </w:r>
      <w:r w:rsidR="001811EA" w:rsidRPr="004E5848">
        <w:rPr>
          <w:rFonts w:ascii="Cambria" w:hAnsi="Cambria"/>
        </w:rPr>
        <w:t xml:space="preserve"> The belief that i</w:t>
      </w:r>
      <w:r w:rsidR="004D353F" w:rsidRPr="004E5848">
        <w:rPr>
          <w:rFonts w:ascii="Cambria" w:hAnsi="Cambria"/>
        </w:rPr>
        <w:t xml:space="preserve">nnovation can breathe new life into stagnant academic systems, and act as a mechanism to augment the institution’s ability to adapt to shifting environments has triggered the implementation of </w:t>
      </w:r>
      <w:r w:rsidR="008C23BF" w:rsidRPr="004E5848">
        <w:rPr>
          <w:rFonts w:ascii="Cambria" w:hAnsi="Cambria"/>
          <w:b/>
          <w:color w:val="111111"/>
          <w:shd w:val="clear" w:color="auto" w:fill="FFFFFF"/>
        </w:rPr>
        <w:t>Active gamified entrepreneurial learning</w:t>
      </w:r>
      <w:r w:rsidR="008C23BF" w:rsidRPr="004E5848">
        <w:rPr>
          <w:rFonts w:ascii="Cambria" w:hAnsi="Cambria"/>
          <w:color w:val="111111"/>
          <w:shd w:val="clear" w:color="auto" w:fill="FFFFFF"/>
        </w:rPr>
        <w:t xml:space="preserve"> designed to deliver efficient and </w:t>
      </w:r>
      <w:r w:rsidR="008938D4" w:rsidRPr="004E5848">
        <w:rPr>
          <w:rFonts w:ascii="Cambria" w:hAnsi="Cambria"/>
          <w:color w:val="111111"/>
          <w:shd w:val="clear" w:color="auto" w:fill="FFFFFF"/>
        </w:rPr>
        <w:t>immersive learning undertakings.</w:t>
      </w:r>
    </w:p>
    <w:p w14:paraId="0EFB0035" w14:textId="77777777" w:rsidR="00740D91" w:rsidRPr="004E5848" w:rsidRDefault="008938D4" w:rsidP="00740D91">
      <w:pPr>
        <w:keepNext/>
        <w:spacing w:line="276" w:lineRule="auto"/>
        <w:jc w:val="center"/>
        <w:rPr>
          <w:rFonts w:ascii="Cambria" w:hAnsi="Cambria"/>
        </w:rPr>
      </w:pPr>
      <w:r w:rsidRPr="004E5848">
        <w:rPr>
          <w:rFonts w:ascii="Cambria" w:hAnsi="Cambria"/>
          <w:iCs/>
          <w:noProof/>
          <w:shd w:val="clear" w:color="auto" w:fill="FFFFFF"/>
        </w:rPr>
        <w:drawing>
          <wp:inline distT="0" distB="0" distL="0" distR="0" wp14:anchorId="5EA75739" wp14:editId="560A4B7B">
            <wp:extent cx="5943600" cy="4102646"/>
            <wp:effectExtent l="76200" t="76200" r="133350" b="127000"/>
            <wp:docPr id="3" name="Picture 3" descr="G:\open inno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pen innov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508EDA" w14:textId="264FEF46" w:rsidR="008938D4" w:rsidRPr="004E5848" w:rsidRDefault="00740D91" w:rsidP="00740D91">
      <w:pPr>
        <w:pStyle w:val="Caption"/>
        <w:jc w:val="center"/>
        <w:rPr>
          <w:rFonts w:ascii="Cambria" w:hAnsi="Cambria"/>
          <w:color w:val="111111"/>
          <w:shd w:val="clear" w:color="auto" w:fill="FFFFFF"/>
        </w:rPr>
      </w:pPr>
      <w:bookmarkStart w:id="18" w:name="_Toc44331507"/>
      <w:r w:rsidRPr="004E5848">
        <w:rPr>
          <w:rFonts w:ascii="Cambria" w:hAnsi="Cambria"/>
        </w:rPr>
        <w:t xml:space="preserve">Figure </w:t>
      </w:r>
      <w:r w:rsidRPr="004E5848">
        <w:rPr>
          <w:rFonts w:ascii="Cambria" w:hAnsi="Cambria"/>
        </w:rPr>
        <w:fldChar w:fldCharType="begin"/>
      </w:r>
      <w:r w:rsidRPr="004E5848">
        <w:rPr>
          <w:rFonts w:ascii="Cambria" w:hAnsi="Cambria"/>
        </w:rPr>
        <w:instrText xml:space="preserve"> SEQ Figure \* ARABIC </w:instrText>
      </w:r>
      <w:r w:rsidRPr="004E5848">
        <w:rPr>
          <w:rFonts w:ascii="Cambria" w:hAnsi="Cambria"/>
        </w:rPr>
        <w:fldChar w:fldCharType="separate"/>
      </w:r>
      <w:r w:rsidRPr="004E5848">
        <w:rPr>
          <w:rFonts w:ascii="Cambria" w:hAnsi="Cambria"/>
          <w:noProof/>
        </w:rPr>
        <w:t>3</w:t>
      </w:r>
      <w:r w:rsidRPr="004E5848">
        <w:rPr>
          <w:rFonts w:ascii="Cambria" w:hAnsi="Cambria"/>
        </w:rPr>
        <w:fldChar w:fldCharType="end"/>
      </w:r>
      <w:r w:rsidRPr="004E5848">
        <w:rPr>
          <w:rFonts w:ascii="Cambria" w:hAnsi="Cambria"/>
        </w:rPr>
        <w:t>: Active Gamified Entrepreneurial Learning</w:t>
      </w:r>
      <w:bookmarkEnd w:id="18"/>
    </w:p>
    <w:p w14:paraId="4F44BEC9" w14:textId="14AF8316" w:rsidR="00B560FB" w:rsidRPr="004E5848" w:rsidRDefault="008C23BF" w:rsidP="00642BFB">
      <w:pPr>
        <w:spacing w:line="276" w:lineRule="auto"/>
        <w:jc w:val="both"/>
        <w:rPr>
          <w:rFonts w:ascii="Cambria" w:hAnsi="Cambria"/>
        </w:rPr>
      </w:pPr>
      <w:r w:rsidRPr="004E5848">
        <w:rPr>
          <w:rFonts w:ascii="Cambria" w:hAnsi="Cambria"/>
          <w:color w:val="111111"/>
          <w:shd w:val="clear" w:color="auto" w:fill="FFFFFF"/>
        </w:rPr>
        <w:t xml:space="preserve">The </w:t>
      </w:r>
      <w:proofErr w:type="gramStart"/>
      <w:r w:rsidRPr="004E5848">
        <w:rPr>
          <w:rFonts w:ascii="Cambria" w:hAnsi="Cambria"/>
          <w:color w:val="111111"/>
          <w:shd w:val="clear" w:color="auto" w:fill="FFFFFF"/>
        </w:rPr>
        <w:t>game based</w:t>
      </w:r>
      <w:proofErr w:type="gramEnd"/>
      <w:r w:rsidRPr="004E5848">
        <w:rPr>
          <w:rFonts w:ascii="Cambria" w:hAnsi="Cambria"/>
          <w:color w:val="111111"/>
          <w:shd w:val="clear" w:color="auto" w:fill="FFFFFF"/>
        </w:rPr>
        <w:t xml:space="preserve"> activities help students gain essential skills, assisting them to tackle daily obstacles on their entrepreneurial pathways. The implementation of such techniques in teaching and learning revealed that the framework offers increases students’ motivation and assist in the formulation of </w:t>
      </w:r>
      <w:r w:rsidRPr="004E5848">
        <w:rPr>
          <w:rFonts w:ascii="Cambria" w:hAnsi="Cambria"/>
          <w:color w:val="111111"/>
          <w:shd w:val="clear" w:color="auto" w:fill="FFFFFF"/>
        </w:rPr>
        <w:lastRenderedPageBreak/>
        <w:t>entrepreneurship mentality, skills and competencies</w:t>
      </w:r>
      <w:r w:rsidR="004D353F" w:rsidRPr="004E5848">
        <w:rPr>
          <w:rFonts w:ascii="Cambria" w:hAnsi="Cambria"/>
        </w:rPr>
        <w:t xml:space="preserve"> to improve the efficiency of the academic delivery by enhancing the academic in order to boost academic satisfaction</w:t>
      </w:r>
      <w:r w:rsidR="00E25846" w:rsidRPr="004E5848">
        <w:rPr>
          <w:rFonts w:ascii="Cambria" w:hAnsi="Cambria"/>
        </w:rPr>
        <w:t xml:space="preserve"> and customize the education process</w:t>
      </w:r>
      <w:r w:rsidR="001811EA" w:rsidRPr="004E5848">
        <w:rPr>
          <w:rFonts w:ascii="Cambria" w:hAnsi="Cambria"/>
        </w:rPr>
        <w:t>.</w:t>
      </w:r>
      <w:r w:rsidR="00491533" w:rsidRPr="004E5848">
        <w:rPr>
          <w:rFonts w:ascii="Cambria" w:hAnsi="Cambria"/>
        </w:rPr>
        <w:t xml:space="preserve"> </w:t>
      </w:r>
      <w:hyperlink w:anchor="R9" w:history="1">
        <w:r w:rsidR="00491533" w:rsidRPr="004E5848">
          <w:rPr>
            <w:rStyle w:val="Hyperlink"/>
            <w:rFonts w:ascii="Cambria" w:hAnsi="Cambria"/>
          </w:rPr>
          <w:t>(Jobs for the Future n.d.)</w:t>
        </w:r>
      </w:hyperlink>
    </w:p>
    <w:p w14:paraId="1B581497" w14:textId="77777777" w:rsidR="00B560FB" w:rsidRPr="004E5848" w:rsidRDefault="00B560FB" w:rsidP="00642BFB">
      <w:pPr>
        <w:pStyle w:val="Heading2"/>
        <w:spacing w:before="160"/>
        <w:jc w:val="both"/>
        <w:rPr>
          <w:rFonts w:ascii="Cambria" w:hAnsi="Cambria"/>
        </w:rPr>
      </w:pPr>
      <w:bookmarkStart w:id="19" w:name="_Toc44251871"/>
      <w:bookmarkStart w:id="20" w:name="_Toc44331525"/>
      <w:r w:rsidRPr="004E5848">
        <w:rPr>
          <w:rFonts w:ascii="Cambria" w:hAnsi="Cambria"/>
        </w:rPr>
        <w:t>Active Learning and Scaffolding</w:t>
      </w:r>
      <w:bookmarkEnd w:id="19"/>
      <w:bookmarkEnd w:id="20"/>
      <w:r w:rsidRPr="004E5848">
        <w:rPr>
          <w:rFonts w:ascii="Cambria" w:hAnsi="Cambria"/>
        </w:rPr>
        <w:t xml:space="preserve"> </w:t>
      </w:r>
    </w:p>
    <w:p w14:paraId="1D1AAA17" w14:textId="65E029EF" w:rsidR="00B560FB" w:rsidRPr="004E5848" w:rsidRDefault="00B560FB" w:rsidP="00642BFB">
      <w:pPr>
        <w:spacing w:line="276" w:lineRule="auto"/>
        <w:jc w:val="both"/>
        <w:rPr>
          <w:rFonts w:ascii="Cambria" w:hAnsi="Cambria"/>
        </w:rPr>
      </w:pPr>
      <w:r w:rsidRPr="004E5848">
        <w:rPr>
          <w:rFonts w:ascii="Cambria" w:hAnsi="Cambria"/>
        </w:rPr>
        <w:t xml:space="preserve">As students absorb by scaffolding </w:t>
      </w:r>
      <w:proofErr w:type="gramStart"/>
      <w:r w:rsidRPr="004E5848">
        <w:rPr>
          <w:rFonts w:ascii="Cambria" w:hAnsi="Cambria"/>
        </w:rPr>
        <w:t>i.e.</w:t>
      </w:r>
      <w:proofErr w:type="gramEnd"/>
      <w:r w:rsidRPr="004E5848">
        <w:rPr>
          <w:rFonts w:ascii="Cambria" w:hAnsi="Cambria"/>
        </w:rPr>
        <w:t xml:space="preserve"> building on what they already know to what they need to know, with the help of adults. The instructions are tailored to individual learner’s needs by scaffolding the learner to complex levels of knowledge after establishing the learner’s existing level of understanding. Visual tools and techniques, real world scenarios to virtual scenarios are designed to scaffold students’ understanding according to their individual needs. </w:t>
      </w:r>
    </w:p>
    <w:p w14:paraId="4B8776FB" w14:textId="77777777" w:rsidR="00642BFB" w:rsidRPr="004E5848" w:rsidRDefault="00642BFB" w:rsidP="00642BFB">
      <w:pPr>
        <w:keepNext/>
        <w:spacing w:line="276" w:lineRule="auto"/>
        <w:jc w:val="center"/>
        <w:rPr>
          <w:rFonts w:ascii="Cambria" w:hAnsi="Cambria"/>
        </w:rPr>
      </w:pPr>
      <w:r w:rsidRPr="004E5848">
        <w:rPr>
          <w:rFonts w:ascii="Cambria" w:hAnsi="Cambria"/>
          <w:noProof/>
        </w:rPr>
        <w:drawing>
          <wp:inline distT="0" distB="0" distL="0" distR="0" wp14:anchorId="119AC1B4" wp14:editId="417DD62C">
            <wp:extent cx="5943600" cy="281940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AN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B5AA30" w14:textId="429CCB1D" w:rsidR="00642BFB" w:rsidRPr="004E5848" w:rsidRDefault="00642BFB" w:rsidP="00642BFB">
      <w:pPr>
        <w:pStyle w:val="Caption"/>
        <w:jc w:val="center"/>
        <w:rPr>
          <w:rFonts w:ascii="Cambria" w:hAnsi="Cambria"/>
        </w:rPr>
      </w:pPr>
      <w:bookmarkStart w:id="21" w:name="_Toc44251853"/>
      <w:bookmarkStart w:id="22" w:name="_Toc44331508"/>
      <w:r w:rsidRPr="004E5848">
        <w:rPr>
          <w:rFonts w:ascii="Cambria" w:hAnsi="Cambria"/>
        </w:rPr>
        <w:t xml:space="preserve">Figure </w:t>
      </w:r>
      <w:r w:rsidRPr="004E5848">
        <w:rPr>
          <w:rFonts w:ascii="Cambria" w:hAnsi="Cambria"/>
        </w:rPr>
        <w:fldChar w:fldCharType="begin"/>
      </w:r>
      <w:r w:rsidRPr="004E5848">
        <w:rPr>
          <w:rFonts w:ascii="Cambria" w:hAnsi="Cambria"/>
        </w:rPr>
        <w:instrText xml:space="preserve"> SEQ Figure \* ARABIC </w:instrText>
      </w:r>
      <w:r w:rsidRPr="004E5848">
        <w:rPr>
          <w:rFonts w:ascii="Cambria" w:hAnsi="Cambria"/>
        </w:rPr>
        <w:fldChar w:fldCharType="separate"/>
      </w:r>
      <w:r w:rsidR="00740D91" w:rsidRPr="004E5848">
        <w:rPr>
          <w:rFonts w:ascii="Cambria" w:hAnsi="Cambria"/>
          <w:noProof/>
        </w:rPr>
        <w:t>4</w:t>
      </w:r>
      <w:r w:rsidRPr="004E5848">
        <w:rPr>
          <w:rFonts w:ascii="Cambria" w:hAnsi="Cambria"/>
        </w:rPr>
        <w:fldChar w:fldCharType="end"/>
      </w:r>
      <w:r w:rsidRPr="004E5848">
        <w:rPr>
          <w:rFonts w:ascii="Cambria" w:hAnsi="Cambria"/>
        </w:rPr>
        <w:t>: Active learning and Scaffolding</w:t>
      </w:r>
      <w:bookmarkEnd w:id="21"/>
      <w:bookmarkEnd w:id="22"/>
    </w:p>
    <w:p w14:paraId="0D0432A5" w14:textId="7043C8DA" w:rsidR="00642BFB" w:rsidRPr="004E5848" w:rsidRDefault="00B560FB" w:rsidP="00642BFB">
      <w:pPr>
        <w:spacing w:line="276" w:lineRule="auto"/>
        <w:jc w:val="both"/>
        <w:rPr>
          <w:rFonts w:ascii="Cambria" w:hAnsi="Cambria"/>
        </w:rPr>
      </w:pPr>
      <w:r w:rsidRPr="004E5848">
        <w:rPr>
          <w:rFonts w:ascii="Cambria" w:hAnsi="Cambria"/>
        </w:rPr>
        <w:t>Students are allowed to determine what they will do as part of the project, the context in which these activities will take place community, technical labs or the classroom. Educators are allowed to decide the freedom provided to students in selecting and determining their undertakings. Teachers are required to design few projects in advance to certify that the activity is designed well, equipped effectively and conducted aptly and let the following projects leave substantial scope for students’ self-determination and creativity. There are numerous benefits of allowing students make choices about their projects. Students learn further by means of using their individual imagination and skills to complete laborious, enduring projects. As students navigate projects in the direction of their own interests, the projects become further applicable</w:t>
      </w:r>
      <w:r w:rsidR="00A03316" w:rsidRPr="004E5848">
        <w:rPr>
          <w:rFonts w:ascii="Cambria" w:hAnsi="Cambria"/>
        </w:rPr>
        <w:t xml:space="preserve"> towards their everyday lives. </w:t>
      </w:r>
      <w:r w:rsidRPr="004E5848">
        <w:rPr>
          <w:rFonts w:ascii="Cambria" w:hAnsi="Cambria"/>
        </w:rPr>
        <w:t xml:space="preserve">The students are provided details on how and when their work will be evaluated as well as the guidelines which support them planning and conducting their projects. Projects are divided into manageable tasks and made to seem like real job. Assessment and continuous feedback </w:t>
      </w:r>
      <w:proofErr w:type="gramStart"/>
      <w:r w:rsidRPr="004E5848">
        <w:rPr>
          <w:rFonts w:ascii="Cambria" w:hAnsi="Cambria"/>
        </w:rPr>
        <w:t>enables</w:t>
      </w:r>
      <w:proofErr w:type="gramEnd"/>
      <w:r w:rsidRPr="004E5848">
        <w:rPr>
          <w:rFonts w:ascii="Cambria" w:hAnsi="Cambria"/>
        </w:rPr>
        <w:t xml:space="preserve"> to keep student projects on track and adjust their projects to meet expectations. The method is helpful especially to teachers to assess the projects and for the students as well to evaluate their individual evolution periodically</w:t>
      </w:r>
      <w:r w:rsidR="00491533" w:rsidRPr="004E5848">
        <w:rPr>
          <w:rFonts w:ascii="Cambria" w:hAnsi="Cambria"/>
        </w:rPr>
        <w:t xml:space="preserve"> </w:t>
      </w:r>
      <w:hyperlink w:anchor="R11" w:history="1">
        <w:r w:rsidR="00491533" w:rsidRPr="004E5848">
          <w:rPr>
            <w:rStyle w:val="Hyperlink"/>
            <w:rFonts w:ascii="Cambria" w:hAnsi="Cambria"/>
          </w:rPr>
          <w:t>(</w:t>
        </w:r>
        <w:proofErr w:type="spellStart"/>
        <w:r w:rsidR="00491533" w:rsidRPr="004E5848">
          <w:rPr>
            <w:rStyle w:val="Hyperlink"/>
            <w:rFonts w:ascii="Cambria" w:hAnsi="Cambria"/>
          </w:rPr>
          <w:t>Langendahl</w:t>
        </w:r>
        <w:proofErr w:type="spellEnd"/>
        <w:r w:rsidR="00491533" w:rsidRPr="004E5848">
          <w:rPr>
            <w:rStyle w:val="Hyperlink"/>
            <w:rFonts w:ascii="Cambria" w:hAnsi="Cambria"/>
          </w:rPr>
          <w:t xml:space="preserve"> et al. 2016)</w:t>
        </w:r>
      </w:hyperlink>
      <w:r w:rsidRPr="004E5848">
        <w:rPr>
          <w:rFonts w:ascii="Cambria" w:hAnsi="Cambria"/>
        </w:rPr>
        <w:t>.</w:t>
      </w:r>
    </w:p>
    <w:p w14:paraId="39C7F0B3" w14:textId="69D78B34" w:rsidR="00B560FB" w:rsidRPr="004E5848" w:rsidRDefault="00B560FB" w:rsidP="00642BFB">
      <w:pPr>
        <w:pStyle w:val="Heading2"/>
        <w:jc w:val="both"/>
        <w:rPr>
          <w:rFonts w:ascii="Cambria" w:hAnsi="Cambria"/>
        </w:rPr>
      </w:pPr>
      <w:bookmarkStart w:id="23" w:name="_Toc44251872"/>
      <w:bookmarkStart w:id="24" w:name="_Toc44331526"/>
      <w:r w:rsidRPr="004E5848">
        <w:rPr>
          <w:rFonts w:ascii="Cambria" w:hAnsi="Cambria"/>
        </w:rPr>
        <w:lastRenderedPageBreak/>
        <w:t>Gamification</w:t>
      </w:r>
      <w:bookmarkEnd w:id="23"/>
      <w:bookmarkEnd w:id="24"/>
    </w:p>
    <w:p w14:paraId="4669DD51" w14:textId="003A754C" w:rsidR="00B560FB" w:rsidRPr="004E5848" w:rsidRDefault="00B560FB" w:rsidP="00642BFB">
      <w:pPr>
        <w:spacing w:line="276" w:lineRule="auto"/>
        <w:jc w:val="both"/>
        <w:rPr>
          <w:rFonts w:ascii="Cambria" w:hAnsi="Cambria"/>
        </w:rPr>
      </w:pPr>
      <w:r w:rsidRPr="004E5848">
        <w:rPr>
          <w:rFonts w:ascii="Cambria" w:hAnsi="Cambria"/>
        </w:rPr>
        <w:t xml:space="preserve">Gamification is the </w:t>
      </w:r>
      <w:r w:rsidR="00174BE7" w:rsidRPr="004E5848">
        <w:rPr>
          <w:rFonts w:ascii="Cambria" w:hAnsi="Cambria"/>
        </w:rPr>
        <w:t>practice</w:t>
      </w:r>
      <w:r w:rsidRPr="004E5848">
        <w:rPr>
          <w:rFonts w:ascii="Cambria" w:hAnsi="Cambria"/>
        </w:rPr>
        <w:t xml:space="preserve"> of game dynamics, </w:t>
      </w:r>
      <w:r w:rsidR="00174BE7" w:rsidRPr="004E5848">
        <w:rPr>
          <w:rFonts w:ascii="Cambria" w:hAnsi="Cambria"/>
        </w:rPr>
        <w:t>workings</w:t>
      </w:r>
      <w:r w:rsidRPr="004E5848">
        <w:rPr>
          <w:rFonts w:ascii="Cambria" w:hAnsi="Cambria"/>
        </w:rPr>
        <w:t>, and contexts to indorse anticipated performances, has</w:t>
      </w:r>
      <w:r w:rsidR="00174BE7" w:rsidRPr="004E5848">
        <w:rPr>
          <w:rFonts w:ascii="Cambria" w:hAnsi="Cambria"/>
        </w:rPr>
        <w:t xml:space="preserve"> already</w:t>
      </w:r>
      <w:r w:rsidRPr="004E5848">
        <w:rPr>
          <w:rFonts w:ascii="Cambria" w:hAnsi="Cambria"/>
        </w:rPr>
        <w:t xml:space="preserve"> established its way into spheres like health and fitness as well as politics and gradually entering the education sector</w:t>
      </w:r>
      <w:r w:rsidR="00491533" w:rsidRPr="004E5848">
        <w:rPr>
          <w:rFonts w:ascii="Cambria" w:hAnsi="Cambria"/>
        </w:rPr>
        <w:t xml:space="preserve"> </w:t>
      </w:r>
      <w:hyperlink w:anchor="R16" w:history="1">
        <w:r w:rsidR="00491533" w:rsidRPr="004E5848">
          <w:rPr>
            <w:rStyle w:val="Hyperlink"/>
            <w:rFonts w:ascii="Cambria" w:hAnsi="Cambria"/>
          </w:rPr>
          <w:t>(OECD 2016)</w:t>
        </w:r>
      </w:hyperlink>
      <w:r w:rsidRPr="004E5848">
        <w:rPr>
          <w:rFonts w:ascii="Cambria" w:hAnsi="Cambria"/>
        </w:rPr>
        <w:t xml:space="preserve">. Visionary game </w:t>
      </w:r>
      <w:r w:rsidR="00174BE7" w:rsidRPr="004E5848">
        <w:rPr>
          <w:rFonts w:ascii="Cambria" w:hAnsi="Cambria"/>
        </w:rPr>
        <w:t>developer</w:t>
      </w:r>
      <w:r w:rsidRPr="004E5848">
        <w:rPr>
          <w:rFonts w:ascii="Cambria" w:hAnsi="Cambria"/>
        </w:rPr>
        <w:t xml:space="preserve"> Jesse Schell, foresee</w:t>
      </w:r>
      <w:r w:rsidR="004D353F" w:rsidRPr="004E5848">
        <w:rPr>
          <w:rFonts w:ascii="Cambria" w:hAnsi="Cambria"/>
        </w:rPr>
        <w:t>s</w:t>
      </w:r>
      <w:r w:rsidRPr="004E5848">
        <w:rPr>
          <w:rFonts w:ascii="Cambria" w:hAnsi="Cambria"/>
        </w:rPr>
        <w:t xml:space="preserve"> a </w:t>
      </w:r>
      <w:proofErr w:type="spellStart"/>
      <w:r w:rsidRPr="004E5848">
        <w:rPr>
          <w:rFonts w:ascii="Cambria" w:hAnsi="Cambria"/>
        </w:rPr>
        <w:t>gamepocalypse</w:t>
      </w:r>
      <w:proofErr w:type="spellEnd"/>
      <w:r w:rsidRPr="004E5848">
        <w:rPr>
          <w:rFonts w:ascii="Cambria" w:hAnsi="Cambria"/>
        </w:rPr>
        <w:t>, a hypothetical future where daily activities like exercising to brushing teeth is gamified</w:t>
      </w:r>
      <w:r w:rsidR="00632855" w:rsidRPr="004E5848">
        <w:rPr>
          <w:rFonts w:ascii="Cambria" w:hAnsi="Cambria"/>
          <w:color w:val="C00000"/>
        </w:rPr>
        <w:t xml:space="preserve"> </w:t>
      </w:r>
      <w:hyperlink w:anchor="R11" w:history="1">
        <w:r w:rsidR="00632855" w:rsidRPr="004E5848">
          <w:rPr>
            <w:rStyle w:val="Hyperlink"/>
            <w:rFonts w:ascii="Cambria" w:hAnsi="Cambria"/>
          </w:rPr>
          <w:t>(</w:t>
        </w:r>
        <w:proofErr w:type="spellStart"/>
        <w:r w:rsidR="00632855" w:rsidRPr="004E5848">
          <w:rPr>
            <w:rStyle w:val="Hyperlink"/>
            <w:rFonts w:ascii="Cambria" w:hAnsi="Cambria"/>
          </w:rPr>
          <w:t>Magaña</w:t>
        </w:r>
        <w:proofErr w:type="spellEnd"/>
        <w:r w:rsidR="00632855" w:rsidRPr="004E5848">
          <w:rPr>
            <w:rStyle w:val="Hyperlink"/>
            <w:rFonts w:ascii="Cambria" w:hAnsi="Cambria"/>
          </w:rPr>
          <w:t xml:space="preserve"> n.d.)</w:t>
        </w:r>
      </w:hyperlink>
      <w:r w:rsidRPr="004E5848">
        <w:rPr>
          <w:rFonts w:ascii="Cambria" w:hAnsi="Cambria"/>
        </w:rPr>
        <w:t xml:space="preserve">. Gamification in education is an attempt to couple the motivational muscle of games and apply it to real world problems which in our instance is the </w:t>
      </w:r>
      <w:r w:rsidR="00174BE7" w:rsidRPr="004E5848">
        <w:rPr>
          <w:rFonts w:ascii="Cambria" w:hAnsi="Cambria"/>
        </w:rPr>
        <w:t>lack of motivation</w:t>
      </w:r>
      <w:r w:rsidRPr="004E5848">
        <w:rPr>
          <w:rFonts w:ascii="Cambria" w:hAnsi="Cambria"/>
        </w:rPr>
        <w:t xml:space="preserve"> among students</w:t>
      </w:r>
      <w:r w:rsidR="00A03316" w:rsidRPr="004E5848">
        <w:rPr>
          <w:rFonts w:ascii="Cambria" w:hAnsi="Cambria"/>
        </w:rPr>
        <w:t xml:space="preserve">. </w:t>
      </w:r>
      <w:r w:rsidRPr="004E5848">
        <w:rPr>
          <w:rFonts w:ascii="Cambria" w:hAnsi="Cambria"/>
        </w:rPr>
        <w:t xml:space="preserve">Implementing gamification in teaching and learning, therefore, means understanding the circumstances in terms of the social and emotional impacts under which elements of game can drive teaching and learning as disengagement from learning and also teaching materializes under social and emotional </w:t>
      </w:r>
      <w:r w:rsidR="00174BE7" w:rsidRPr="004E5848">
        <w:rPr>
          <w:rFonts w:ascii="Cambria" w:hAnsi="Cambria"/>
        </w:rPr>
        <w:t>complications</w:t>
      </w:r>
      <w:r w:rsidRPr="004E5848">
        <w:rPr>
          <w:rFonts w:ascii="Cambria" w:hAnsi="Cambria"/>
        </w:rPr>
        <w:t xml:space="preserve"> aggravated by the prescrib</w:t>
      </w:r>
      <w:r w:rsidR="000A4B93" w:rsidRPr="004E5848">
        <w:rPr>
          <w:rFonts w:ascii="Cambria" w:hAnsi="Cambria"/>
        </w:rPr>
        <w:t xml:space="preserve">ed rules. </w:t>
      </w:r>
      <w:r w:rsidR="00174BE7" w:rsidRPr="004E5848">
        <w:rPr>
          <w:rFonts w:ascii="Cambria" w:hAnsi="Cambria"/>
        </w:rPr>
        <w:t xml:space="preserve">Gamification </w:t>
      </w:r>
      <w:r w:rsidRPr="004E5848">
        <w:rPr>
          <w:rFonts w:ascii="Cambria" w:hAnsi="Cambria"/>
        </w:rPr>
        <w:t xml:space="preserve">can be used to transform the rules, </w:t>
      </w:r>
      <w:r w:rsidR="00174BE7" w:rsidRPr="004E5848">
        <w:rPr>
          <w:rFonts w:ascii="Cambria" w:hAnsi="Cambria"/>
        </w:rPr>
        <w:t>that</w:t>
      </w:r>
      <w:r w:rsidRPr="004E5848">
        <w:rPr>
          <w:rFonts w:ascii="Cambria" w:hAnsi="Cambria"/>
        </w:rPr>
        <w:t xml:space="preserve"> affect </w:t>
      </w:r>
      <w:r w:rsidR="00174BE7" w:rsidRPr="004E5848">
        <w:rPr>
          <w:rFonts w:ascii="Cambria" w:hAnsi="Cambria"/>
        </w:rPr>
        <w:t>learner’s</w:t>
      </w:r>
      <w:r w:rsidRPr="004E5848">
        <w:rPr>
          <w:rFonts w:ascii="Cambria" w:hAnsi="Cambria"/>
        </w:rPr>
        <w:t xml:space="preserve"> emotional experien</w:t>
      </w:r>
      <w:r w:rsidR="00174BE7" w:rsidRPr="004E5848">
        <w:rPr>
          <w:rFonts w:ascii="Cambria" w:hAnsi="Cambria"/>
        </w:rPr>
        <w:t>ces and their sense of identity. It</w:t>
      </w:r>
      <w:r w:rsidRPr="004E5848">
        <w:rPr>
          <w:rFonts w:ascii="Cambria" w:hAnsi="Cambria"/>
        </w:rPr>
        <w:t xml:space="preserve"> offers the prospect to investigate social and emotional rules.  In practice, however, there will ever be an opportunity to design the modules from scratch therefore a game layer is created on top of </w:t>
      </w:r>
      <w:r w:rsidR="00A93E1D" w:rsidRPr="004E5848">
        <w:rPr>
          <w:rFonts w:ascii="Cambria" w:hAnsi="Cambria"/>
        </w:rPr>
        <w:t>the existing module. The layer is an effort</w:t>
      </w:r>
      <w:r w:rsidRPr="004E5848">
        <w:rPr>
          <w:rFonts w:ascii="Cambria" w:hAnsi="Cambria"/>
        </w:rPr>
        <w:t xml:space="preserve"> to foster tangible goal setting, strong communication, and the mindful enhancement of the learner’s </w:t>
      </w:r>
      <w:r w:rsidR="00A93E1D" w:rsidRPr="004E5848">
        <w:rPr>
          <w:rFonts w:ascii="Cambria" w:hAnsi="Cambria"/>
        </w:rPr>
        <w:t>uniqueness</w:t>
      </w:r>
      <w:r w:rsidR="00632855" w:rsidRPr="004E5848">
        <w:rPr>
          <w:rFonts w:ascii="Cambria" w:hAnsi="Cambria"/>
        </w:rPr>
        <w:t xml:space="preserve"> </w:t>
      </w:r>
      <w:hyperlink w:anchor="R13" w:history="1">
        <w:r w:rsidR="00632855" w:rsidRPr="004E5848">
          <w:rPr>
            <w:rStyle w:val="Hyperlink"/>
            <w:rFonts w:ascii="Cambria" w:hAnsi="Cambria"/>
          </w:rPr>
          <w:t>(Merle and Davis 2017)</w:t>
        </w:r>
      </w:hyperlink>
      <w:r w:rsidRPr="004E5848">
        <w:rPr>
          <w:rFonts w:ascii="Cambria" w:hAnsi="Cambria"/>
        </w:rPr>
        <w:t xml:space="preserve">. </w:t>
      </w:r>
    </w:p>
    <w:p w14:paraId="38920373" w14:textId="77777777" w:rsidR="00642BFB" w:rsidRPr="004E5848" w:rsidRDefault="00642BFB" w:rsidP="00642BFB">
      <w:pPr>
        <w:keepNext/>
        <w:spacing w:line="276" w:lineRule="auto"/>
        <w:jc w:val="center"/>
        <w:rPr>
          <w:rFonts w:ascii="Cambria" w:hAnsi="Cambria"/>
        </w:rPr>
      </w:pPr>
      <w:r w:rsidRPr="004E5848">
        <w:rPr>
          <w:rFonts w:ascii="Cambria" w:hAnsi="Cambria"/>
          <w:noProof/>
        </w:rPr>
        <w:drawing>
          <wp:inline distT="0" distB="0" distL="0" distR="0" wp14:anchorId="00065F83" wp14:editId="4DB42705">
            <wp:extent cx="5943600" cy="3063711"/>
            <wp:effectExtent l="76200" t="76200" r="133350"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mi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637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B6F9F1" w14:textId="6E4F4ED3" w:rsidR="00642BFB" w:rsidRPr="004E5848" w:rsidRDefault="00642BFB" w:rsidP="00642BFB">
      <w:pPr>
        <w:pStyle w:val="Caption"/>
        <w:jc w:val="center"/>
        <w:rPr>
          <w:rFonts w:ascii="Cambria" w:hAnsi="Cambria"/>
        </w:rPr>
      </w:pPr>
      <w:bookmarkStart w:id="25" w:name="_Toc44251854"/>
      <w:bookmarkStart w:id="26" w:name="_Toc44331509"/>
      <w:r w:rsidRPr="004E5848">
        <w:rPr>
          <w:rFonts w:ascii="Cambria" w:hAnsi="Cambria"/>
        </w:rPr>
        <w:t xml:space="preserve">Figure </w:t>
      </w:r>
      <w:r w:rsidRPr="004E5848">
        <w:rPr>
          <w:rFonts w:ascii="Cambria" w:hAnsi="Cambria"/>
        </w:rPr>
        <w:fldChar w:fldCharType="begin"/>
      </w:r>
      <w:r w:rsidRPr="004E5848">
        <w:rPr>
          <w:rFonts w:ascii="Cambria" w:hAnsi="Cambria"/>
        </w:rPr>
        <w:instrText xml:space="preserve"> SEQ Figure \* ARABIC </w:instrText>
      </w:r>
      <w:r w:rsidRPr="004E5848">
        <w:rPr>
          <w:rFonts w:ascii="Cambria" w:hAnsi="Cambria"/>
        </w:rPr>
        <w:fldChar w:fldCharType="separate"/>
      </w:r>
      <w:r w:rsidR="00740D91" w:rsidRPr="004E5848">
        <w:rPr>
          <w:rFonts w:ascii="Cambria" w:hAnsi="Cambria"/>
          <w:noProof/>
        </w:rPr>
        <w:t>5</w:t>
      </w:r>
      <w:r w:rsidRPr="004E5848">
        <w:rPr>
          <w:rFonts w:ascii="Cambria" w:hAnsi="Cambria"/>
        </w:rPr>
        <w:fldChar w:fldCharType="end"/>
      </w:r>
      <w:r w:rsidRPr="004E5848">
        <w:rPr>
          <w:rFonts w:ascii="Cambria" w:hAnsi="Cambria"/>
        </w:rPr>
        <w:t>: Gamification</w:t>
      </w:r>
      <w:bookmarkEnd w:id="25"/>
      <w:bookmarkEnd w:id="26"/>
    </w:p>
    <w:p w14:paraId="665C418B" w14:textId="76C8CE50" w:rsidR="00B560FB" w:rsidRPr="004E5848" w:rsidRDefault="00B560FB" w:rsidP="00642BFB">
      <w:pPr>
        <w:spacing w:line="276" w:lineRule="auto"/>
        <w:jc w:val="both"/>
        <w:rPr>
          <w:rFonts w:ascii="Cambria" w:hAnsi="Cambria"/>
        </w:rPr>
      </w:pPr>
      <w:r w:rsidRPr="004E5848">
        <w:rPr>
          <w:rFonts w:ascii="Cambria" w:hAnsi="Cambria"/>
        </w:rPr>
        <w:t xml:space="preserve">Gamification also permits </w:t>
      </w:r>
      <w:r w:rsidR="0045155A" w:rsidRPr="004E5848">
        <w:rPr>
          <w:rFonts w:ascii="Cambria" w:hAnsi="Cambria"/>
        </w:rPr>
        <w:t>learners</w:t>
      </w:r>
      <w:r w:rsidRPr="004E5848">
        <w:rPr>
          <w:rFonts w:ascii="Cambria" w:hAnsi="Cambria"/>
        </w:rPr>
        <w:t xml:space="preserve"> to visibly </w:t>
      </w:r>
      <w:r w:rsidR="0045155A" w:rsidRPr="004E5848">
        <w:rPr>
          <w:rFonts w:ascii="Cambria" w:hAnsi="Cambria"/>
        </w:rPr>
        <w:t>classify</w:t>
      </w:r>
      <w:r w:rsidRPr="004E5848">
        <w:rPr>
          <w:rFonts w:ascii="Cambria" w:hAnsi="Cambria"/>
        </w:rPr>
        <w:t xml:space="preserve"> themselves as </w:t>
      </w:r>
      <w:r w:rsidR="0045155A" w:rsidRPr="004E5848">
        <w:rPr>
          <w:rFonts w:ascii="Cambria" w:hAnsi="Cambria"/>
        </w:rPr>
        <w:t>academics</w:t>
      </w:r>
      <w:r w:rsidRPr="004E5848">
        <w:rPr>
          <w:rFonts w:ascii="Cambria" w:hAnsi="Cambria"/>
        </w:rPr>
        <w:t xml:space="preserve">. </w:t>
      </w:r>
      <w:r w:rsidR="0045155A" w:rsidRPr="004E5848">
        <w:rPr>
          <w:rFonts w:ascii="Cambria" w:hAnsi="Cambria"/>
        </w:rPr>
        <w:t>Game</w:t>
      </w:r>
      <w:r w:rsidRPr="004E5848">
        <w:rPr>
          <w:rFonts w:ascii="Cambria" w:hAnsi="Cambria"/>
        </w:rPr>
        <w:t xml:space="preserve"> participation provides them appreciation and social credibility of academic </w:t>
      </w:r>
      <w:r w:rsidR="0045155A" w:rsidRPr="004E5848">
        <w:rPr>
          <w:rFonts w:ascii="Cambria" w:hAnsi="Cambria"/>
        </w:rPr>
        <w:t>accomplishments</w:t>
      </w:r>
      <w:r w:rsidRPr="004E5848">
        <w:rPr>
          <w:rFonts w:ascii="Cambria" w:hAnsi="Cambria"/>
        </w:rPr>
        <w:t xml:space="preserve">, which might otherwise remain unseen or disparaged by their peers. Appreciation is provided by the teacher, but </w:t>
      </w:r>
      <w:r w:rsidR="0045155A" w:rsidRPr="004E5848">
        <w:rPr>
          <w:rFonts w:ascii="Cambria" w:hAnsi="Cambria"/>
        </w:rPr>
        <w:t xml:space="preserve">such practice </w:t>
      </w:r>
      <w:r w:rsidRPr="004E5848">
        <w:rPr>
          <w:rFonts w:ascii="Cambria" w:hAnsi="Cambria"/>
        </w:rPr>
        <w:t>also allow</w:t>
      </w:r>
      <w:r w:rsidR="0045155A" w:rsidRPr="004E5848">
        <w:rPr>
          <w:rFonts w:ascii="Cambria" w:hAnsi="Cambria"/>
        </w:rPr>
        <w:t>s</w:t>
      </w:r>
      <w:r w:rsidRPr="004E5848">
        <w:rPr>
          <w:rFonts w:ascii="Cambria" w:hAnsi="Cambria"/>
        </w:rPr>
        <w:t xml:space="preserve"> </w:t>
      </w:r>
      <w:r w:rsidR="0045155A" w:rsidRPr="004E5848">
        <w:rPr>
          <w:rFonts w:ascii="Cambria" w:hAnsi="Cambria"/>
        </w:rPr>
        <w:t>learners</w:t>
      </w:r>
      <w:r w:rsidRPr="004E5848">
        <w:rPr>
          <w:rFonts w:ascii="Cambria" w:hAnsi="Cambria"/>
        </w:rPr>
        <w:t xml:space="preserve"> to </w:t>
      </w:r>
      <w:r w:rsidR="0045155A" w:rsidRPr="004E5848">
        <w:rPr>
          <w:rFonts w:ascii="Cambria" w:hAnsi="Cambria"/>
        </w:rPr>
        <w:t>compensate</w:t>
      </w:r>
      <w:r w:rsidRPr="004E5848">
        <w:rPr>
          <w:rFonts w:ascii="Cambria" w:hAnsi="Cambria"/>
        </w:rPr>
        <w:t xml:space="preserve"> each other </w:t>
      </w:r>
      <w:r w:rsidR="0045155A" w:rsidRPr="004E5848">
        <w:rPr>
          <w:rFonts w:ascii="Cambria" w:hAnsi="Cambria"/>
        </w:rPr>
        <w:t>in terms of game</w:t>
      </w:r>
      <w:r w:rsidRPr="004E5848">
        <w:rPr>
          <w:rFonts w:ascii="Cambria" w:hAnsi="Cambria"/>
        </w:rPr>
        <w:t xml:space="preserve"> currency. Such </w:t>
      </w:r>
      <w:r w:rsidR="0045155A" w:rsidRPr="004E5848">
        <w:rPr>
          <w:rFonts w:ascii="Cambria" w:hAnsi="Cambria"/>
        </w:rPr>
        <w:t>academic</w:t>
      </w:r>
      <w:r w:rsidRPr="004E5848">
        <w:rPr>
          <w:rFonts w:ascii="Cambria" w:hAnsi="Cambria"/>
        </w:rPr>
        <w:t xml:space="preserve"> design </w:t>
      </w:r>
      <w:r w:rsidR="0045155A" w:rsidRPr="004E5848">
        <w:rPr>
          <w:rFonts w:ascii="Cambria" w:hAnsi="Cambria"/>
        </w:rPr>
        <w:t>inspires</w:t>
      </w:r>
      <w:r w:rsidRPr="004E5848">
        <w:rPr>
          <w:rFonts w:ascii="Cambria" w:hAnsi="Cambria"/>
        </w:rPr>
        <w:t xml:space="preserve"> </w:t>
      </w:r>
      <w:r w:rsidR="0045155A" w:rsidRPr="004E5848">
        <w:rPr>
          <w:rFonts w:ascii="Cambria" w:hAnsi="Cambria"/>
        </w:rPr>
        <w:t xml:space="preserve">learners </w:t>
      </w:r>
      <w:r w:rsidRPr="004E5848">
        <w:rPr>
          <w:rFonts w:ascii="Cambria" w:hAnsi="Cambria"/>
        </w:rPr>
        <w:t xml:space="preserve">to </w:t>
      </w:r>
      <w:r w:rsidR="0045155A" w:rsidRPr="004E5848">
        <w:rPr>
          <w:rFonts w:ascii="Cambria" w:hAnsi="Cambria"/>
        </w:rPr>
        <w:t>emphasize the development of an academic</w:t>
      </w:r>
      <w:r w:rsidRPr="004E5848">
        <w:rPr>
          <w:rFonts w:ascii="Cambria" w:hAnsi="Cambria"/>
        </w:rPr>
        <w:t xml:space="preserve"> identity </w:t>
      </w:r>
      <w:r w:rsidR="0045155A" w:rsidRPr="004E5848">
        <w:rPr>
          <w:rFonts w:ascii="Cambria" w:hAnsi="Cambria"/>
        </w:rPr>
        <w:t>themselves as well as their peers</w:t>
      </w:r>
      <w:r w:rsidRPr="004E5848">
        <w:rPr>
          <w:rFonts w:ascii="Cambria" w:hAnsi="Cambria"/>
        </w:rPr>
        <w:t>.</w:t>
      </w:r>
      <w:r w:rsidR="004D353F" w:rsidRPr="004E5848">
        <w:rPr>
          <w:rFonts w:ascii="Cambria" w:hAnsi="Cambria"/>
        </w:rPr>
        <w:t xml:space="preserve"> Softwarica believes in</w:t>
      </w:r>
      <w:r w:rsidRPr="004E5848">
        <w:rPr>
          <w:rFonts w:ascii="Cambria" w:hAnsi="Cambria"/>
        </w:rPr>
        <w:t xml:space="preserve"> harness</w:t>
      </w:r>
      <w:r w:rsidR="004D353F" w:rsidRPr="004E5848">
        <w:rPr>
          <w:rFonts w:ascii="Cambria" w:hAnsi="Cambria"/>
        </w:rPr>
        <w:t>ing</w:t>
      </w:r>
      <w:r w:rsidRPr="004E5848">
        <w:rPr>
          <w:rFonts w:ascii="Cambria" w:hAnsi="Cambria"/>
        </w:rPr>
        <w:t xml:space="preserve"> the </w:t>
      </w:r>
      <w:r w:rsidR="0045155A" w:rsidRPr="004E5848">
        <w:rPr>
          <w:rFonts w:ascii="Cambria" w:hAnsi="Cambria"/>
        </w:rPr>
        <w:t>vigor</w:t>
      </w:r>
      <w:r w:rsidRPr="004E5848">
        <w:rPr>
          <w:rFonts w:ascii="Cambria" w:hAnsi="Cambria"/>
        </w:rPr>
        <w:t xml:space="preserve">, motivation and </w:t>
      </w:r>
      <w:r w:rsidR="0045155A" w:rsidRPr="004E5848">
        <w:rPr>
          <w:rFonts w:ascii="Cambria" w:hAnsi="Cambria"/>
        </w:rPr>
        <w:t>utter</w:t>
      </w:r>
      <w:r w:rsidRPr="004E5848">
        <w:rPr>
          <w:rFonts w:ascii="Cambria" w:hAnsi="Cambria"/>
        </w:rPr>
        <w:t xml:space="preserve"> </w:t>
      </w:r>
      <w:r w:rsidR="0045155A" w:rsidRPr="004E5848">
        <w:rPr>
          <w:rFonts w:ascii="Cambria" w:hAnsi="Cambria"/>
        </w:rPr>
        <w:t>prospective</w:t>
      </w:r>
      <w:r w:rsidRPr="004E5848">
        <w:rPr>
          <w:rFonts w:ascii="Cambria" w:hAnsi="Cambria"/>
        </w:rPr>
        <w:t xml:space="preserve"> </w:t>
      </w:r>
      <w:r w:rsidRPr="004E5848">
        <w:rPr>
          <w:rFonts w:ascii="Cambria" w:hAnsi="Cambria"/>
        </w:rPr>
        <w:lastRenderedPageBreak/>
        <w:t xml:space="preserve">of </w:t>
      </w:r>
      <w:r w:rsidR="0045155A" w:rsidRPr="004E5848">
        <w:rPr>
          <w:rFonts w:ascii="Cambria" w:hAnsi="Cambria"/>
        </w:rPr>
        <w:t>games</w:t>
      </w:r>
      <w:r w:rsidRPr="004E5848">
        <w:rPr>
          <w:rFonts w:ascii="Cambria" w:hAnsi="Cambria"/>
        </w:rPr>
        <w:t xml:space="preserve"> and direct it </w:t>
      </w:r>
      <w:r w:rsidR="0045155A" w:rsidRPr="004E5848">
        <w:rPr>
          <w:rFonts w:ascii="Cambria" w:hAnsi="Cambria"/>
        </w:rPr>
        <w:t>to</w:t>
      </w:r>
      <w:r w:rsidRPr="004E5848">
        <w:rPr>
          <w:rFonts w:ascii="Cambria" w:hAnsi="Cambria"/>
        </w:rPr>
        <w:t xml:space="preserve"> </w:t>
      </w:r>
      <w:r w:rsidR="0045155A" w:rsidRPr="004E5848">
        <w:rPr>
          <w:rFonts w:ascii="Cambria" w:hAnsi="Cambria"/>
        </w:rPr>
        <w:t xml:space="preserve">teaching </w:t>
      </w:r>
      <w:r w:rsidR="00C71D9F" w:rsidRPr="004E5848">
        <w:rPr>
          <w:rFonts w:ascii="Cambria" w:hAnsi="Cambria"/>
        </w:rPr>
        <w:t xml:space="preserve">and </w:t>
      </w:r>
      <w:proofErr w:type="gramStart"/>
      <w:r w:rsidR="00C71D9F" w:rsidRPr="004E5848">
        <w:rPr>
          <w:rFonts w:ascii="Cambria" w:hAnsi="Cambria"/>
        </w:rPr>
        <w:t>learning  and</w:t>
      </w:r>
      <w:proofErr w:type="gramEnd"/>
      <w:r w:rsidR="00C71D9F" w:rsidRPr="004E5848">
        <w:rPr>
          <w:rFonts w:ascii="Cambria" w:hAnsi="Cambria"/>
        </w:rPr>
        <w:t xml:space="preserve"> achiever high </w:t>
      </w:r>
      <w:r w:rsidRPr="004E5848">
        <w:rPr>
          <w:rFonts w:ascii="Cambria" w:hAnsi="Cambria"/>
        </w:rPr>
        <w:t>score</w:t>
      </w:r>
      <w:r w:rsidR="00C71D9F" w:rsidRPr="004E5848">
        <w:rPr>
          <w:rFonts w:ascii="Cambria" w:hAnsi="Cambria"/>
        </w:rPr>
        <w:t>s</w:t>
      </w:r>
      <w:r w:rsidRPr="004E5848">
        <w:rPr>
          <w:rFonts w:ascii="Cambria" w:hAnsi="Cambria"/>
        </w:rPr>
        <w:t xml:space="preserve"> and </w:t>
      </w:r>
      <w:r w:rsidR="00C71D9F" w:rsidRPr="004E5848">
        <w:rPr>
          <w:rFonts w:ascii="Cambria" w:hAnsi="Cambria"/>
        </w:rPr>
        <w:t>become leaders</w:t>
      </w:r>
      <w:r w:rsidRPr="004E5848">
        <w:rPr>
          <w:rFonts w:ascii="Cambria" w:hAnsi="Cambria"/>
        </w:rPr>
        <w:t xml:space="preserve"> in </w:t>
      </w:r>
      <w:r w:rsidR="00C71D9F" w:rsidRPr="004E5848">
        <w:rPr>
          <w:rFonts w:ascii="Cambria" w:hAnsi="Cambria"/>
        </w:rPr>
        <w:t>actual</w:t>
      </w:r>
      <w:r w:rsidRPr="004E5848">
        <w:rPr>
          <w:rFonts w:ascii="Cambria" w:hAnsi="Cambria"/>
        </w:rPr>
        <w:t xml:space="preserve"> life</w:t>
      </w:r>
      <w:r w:rsidR="00632855" w:rsidRPr="004E5848">
        <w:rPr>
          <w:rFonts w:ascii="Cambria" w:hAnsi="Cambria"/>
        </w:rPr>
        <w:t xml:space="preserve"> </w:t>
      </w:r>
      <w:hyperlink w:anchor="R14" w:history="1">
        <w:r w:rsidR="00632855" w:rsidRPr="004E5848">
          <w:rPr>
            <w:rStyle w:val="Hyperlink"/>
            <w:rFonts w:ascii="Cambria" w:hAnsi="Cambria"/>
          </w:rPr>
          <w:t>(Miller 2014)</w:t>
        </w:r>
        <w:r w:rsidRPr="004E5848">
          <w:rPr>
            <w:rStyle w:val="Hyperlink"/>
            <w:rFonts w:ascii="Cambria" w:hAnsi="Cambria"/>
          </w:rPr>
          <w:t>.</w:t>
        </w:r>
      </w:hyperlink>
    </w:p>
    <w:p w14:paraId="7C4B5885" w14:textId="77777777" w:rsidR="00E25846" w:rsidRPr="004E5848" w:rsidRDefault="00E25846" w:rsidP="00642BFB">
      <w:pPr>
        <w:pStyle w:val="Heading2"/>
        <w:spacing w:before="160"/>
        <w:jc w:val="both"/>
        <w:rPr>
          <w:rFonts w:ascii="Cambria" w:hAnsi="Cambria"/>
        </w:rPr>
      </w:pPr>
      <w:bookmarkStart w:id="27" w:name="_Toc44251873"/>
      <w:bookmarkStart w:id="28" w:name="_Toc44331527"/>
      <w:r w:rsidRPr="004E5848">
        <w:rPr>
          <w:rFonts w:ascii="Cambria" w:hAnsi="Cambria"/>
        </w:rPr>
        <w:t>Entrepreneurship education</w:t>
      </w:r>
      <w:bookmarkEnd w:id="27"/>
      <w:bookmarkEnd w:id="28"/>
    </w:p>
    <w:p w14:paraId="718FDD26" w14:textId="0459B5F0" w:rsidR="00E25846" w:rsidRPr="004E5848" w:rsidRDefault="00E25846" w:rsidP="00642BFB">
      <w:pPr>
        <w:spacing w:line="276" w:lineRule="auto"/>
        <w:jc w:val="both"/>
        <w:rPr>
          <w:rStyle w:val="selectable"/>
          <w:rFonts w:ascii="Cambria" w:eastAsiaTheme="majorEastAsia" w:hAnsi="Cambria"/>
          <w:color w:val="000000"/>
        </w:rPr>
      </w:pPr>
      <w:r w:rsidRPr="004E5848">
        <w:rPr>
          <w:rFonts w:ascii="Cambria" w:hAnsi="Cambria"/>
          <w:shd w:val="clear" w:color="auto" w:fill="FFFFFF"/>
        </w:rPr>
        <w:t>Fostering innovation through entrepreneurship training is considered an important task at Sof</w:t>
      </w:r>
      <w:r w:rsidR="000A4B93" w:rsidRPr="004E5848">
        <w:rPr>
          <w:rFonts w:ascii="Cambria" w:hAnsi="Cambria"/>
          <w:shd w:val="clear" w:color="auto" w:fill="FFFFFF"/>
        </w:rPr>
        <w:t>twarica as innovative awareness and</w:t>
      </w:r>
      <w:r w:rsidRPr="004E5848">
        <w:rPr>
          <w:rFonts w:ascii="Cambria" w:hAnsi="Cambria"/>
          <w:shd w:val="clear" w:color="auto" w:fill="FFFFFF"/>
        </w:rPr>
        <w:t xml:space="preserve"> ability </w:t>
      </w:r>
      <w:r w:rsidR="000A4B93" w:rsidRPr="004E5848">
        <w:rPr>
          <w:rFonts w:ascii="Cambria" w:hAnsi="Cambria"/>
          <w:shd w:val="clear" w:color="auto" w:fill="FFFFFF"/>
        </w:rPr>
        <w:t>are</w:t>
      </w:r>
      <w:r w:rsidRPr="004E5848">
        <w:rPr>
          <w:rFonts w:ascii="Cambria" w:hAnsi="Cambria"/>
          <w:shd w:val="clear" w:color="auto" w:fill="FFFFFF"/>
        </w:rPr>
        <w:t xml:space="preserve"> the </w:t>
      </w:r>
      <w:r w:rsidR="000A4B93" w:rsidRPr="004E5848">
        <w:rPr>
          <w:rFonts w:ascii="Cambria" w:hAnsi="Cambria"/>
          <w:shd w:val="clear" w:color="auto" w:fill="FFFFFF"/>
        </w:rPr>
        <w:t>paramount</w:t>
      </w:r>
      <w:r w:rsidRPr="004E5848">
        <w:rPr>
          <w:rFonts w:ascii="Cambria" w:hAnsi="Cambria"/>
          <w:shd w:val="clear" w:color="auto" w:fill="FFFFFF"/>
        </w:rPr>
        <w:t xml:space="preserve"> </w:t>
      </w:r>
      <w:r w:rsidR="00D71A12" w:rsidRPr="004E5848">
        <w:rPr>
          <w:rFonts w:ascii="Cambria" w:hAnsi="Cambria"/>
          <w:shd w:val="clear" w:color="auto" w:fill="FFFFFF"/>
        </w:rPr>
        <w:t>for</w:t>
      </w:r>
      <w:r w:rsidRPr="004E5848">
        <w:rPr>
          <w:rFonts w:ascii="Cambria" w:hAnsi="Cambria"/>
          <w:shd w:val="clear" w:color="auto" w:fill="FFFFFF"/>
        </w:rPr>
        <w:t xml:space="preserve"> students’ innovative activities. The </w:t>
      </w:r>
      <w:r w:rsidR="00D71A12" w:rsidRPr="004E5848">
        <w:rPr>
          <w:rFonts w:ascii="Cambria" w:hAnsi="Cambria"/>
          <w:shd w:val="clear" w:color="auto" w:fill="FFFFFF"/>
        </w:rPr>
        <w:t xml:space="preserve">college intends </w:t>
      </w:r>
      <w:r w:rsidRPr="004E5848">
        <w:rPr>
          <w:rFonts w:ascii="Cambria" w:hAnsi="Cambria"/>
          <w:shd w:val="clear" w:color="auto" w:fill="FFFFFF"/>
        </w:rPr>
        <w:t xml:space="preserve">to provide an academic </w:t>
      </w:r>
      <w:r w:rsidR="00D71A12" w:rsidRPr="004E5848">
        <w:rPr>
          <w:rFonts w:ascii="Cambria" w:hAnsi="Cambria"/>
          <w:shd w:val="clear" w:color="auto" w:fill="FFFFFF"/>
        </w:rPr>
        <w:t>milieu</w:t>
      </w:r>
      <w:r w:rsidRPr="004E5848">
        <w:rPr>
          <w:rFonts w:ascii="Cambria" w:hAnsi="Cambria"/>
          <w:shd w:val="clear" w:color="auto" w:fill="FFFFFF"/>
        </w:rPr>
        <w:t xml:space="preserve"> that may serve as a catalyst for </w:t>
      </w:r>
      <w:r w:rsidR="00D71A12" w:rsidRPr="004E5848">
        <w:rPr>
          <w:rFonts w:ascii="Cambria" w:hAnsi="Cambria"/>
          <w:shd w:val="clear" w:color="auto" w:fill="FFFFFF"/>
        </w:rPr>
        <w:t>technology startups. The theme that entrepreneurs are not born but created, by teaching the skills and knowledge required for a novel business endeavor</w:t>
      </w:r>
      <w:r w:rsidR="001811EA" w:rsidRPr="004E5848">
        <w:rPr>
          <w:rFonts w:ascii="Cambria" w:hAnsi="Cambria"/>
          <w:shd w:val="clear" w:color="auto" w:fill="FFFFFF"/>
        </w:rPr>
        <w:t xml:space="preserve"> </w:t>
      </w:r>
      <w:hyperlink w:anchor="R12" w:history="1">
        <w:r w:rsidR="001811EA" w:rsidRPr="004E5848">
          <w:rPr>
            <w:rStyle w:val="Hyperlink"/>
            <w:rFonts w:ascii="Cambria" w:hAnsi="Cambria"/>
          </w:rPr>
          <w:t>(McKelvey 2020)</w:t>
        </w:r>
      </w:hyperlink>
      <w:r w:rsidR="00D71A12" w:rsidRPr="004E5848">
        <w:rPr>
          <w:rFonts w:ascii="Cambria" w:hAnsi="Cambria"/>
          <w:shd w:val="clear" w:color="auto" w:fill="FFFFFF"/>
        </w:rPr>
        <w:t xml:space="preserve">. This procedure involves creating novel knowledge through transforming experience and putting knowledge into practice. Such education would help develop students’ entrepreneurial skills, empowering them to deal with </w:t>
      </w:r>
      <w:proofErr w:type="spellStart"/>
      <w:r w:rsidR="00D71A12" w:rsidRPr="004E5848">
        <w:rPr>
          <w:rFonts w:ascii="Cambria" w:hAnsi="Cambria"/>
          <w:shd w:val="clear" w:color="auto" w:fill="FFFFFF"/>
        </w:rPr>
        <w:t>with</w:t>
      </w:r>
      <w:proofErr w:type="spellEnd"/>
      <w:r w:rsidR="00D71A12" w:rsidRPr="004E5848">
        <w:rPr>
          <w:rFonts w:ascii="Cambria" w:hAnsi="Cambria"/>
          <w:shd w:val="clear" w:color="auto" w:fill="FFFFFF"/>
        </w:rPr>
        <w:t xml:space="preserve"> uncertainties and challenges by being able to construe political skills from four dimensions, namely, sincerity, interpersonal influence, networking ability, and social astuteness.</w:t>
      </w:r>
      <w:r w:rsidR="00192C90" w:rsidRPr="004E5848">
        <w:rPr>
          <w:rFonts w:ascii="Cambria" w:hAnsi="Cambria"/>
          <w:iCs/>
          <w:shd w:val="clear" w:color="auto" w:fill="FFFFFF"/>
        </w:rPr>
        <w:t xml:space="preserve"> These political skills enhance the student’s aptitude to commendably comprehend others at work and use the knowledge to affect others to act in ways that improve one’s academic and personal objectives</w:t>
      </w:r>
      <w:r w:rsidR="000A4B93" w:rsidRPr="004E5848">
        <w:rPr>
          <w:rFonts w:ascii="Cambria" w:hAnsi="Cambria"/>
          <w:iCs/>
          <w:shd w:val="clear" w:color="auto" w:fill="FFFFFF"/>
        </w:rPr>
        <w:t xml:space="preserve">. </w:t>
      </w:r>
      <w:hyperlink w:anchor="R16" w:history="1">
        <w:r w:rsidR="000A4B93" w:rsidRPr="004E5848">
          <w:rPr>
            <w:rStyle w:val="Hyperlink"/>
            <w:rFonts w:ascii="Cambria" w:eastAsiaTheme="majorEastAsia" w:hAnsi="Cambria"/>
          </w:rPr>
          <w:t>(Ridley 2020)</w:t>
        </w:r>
      </w:hyperlink>
      <w:r w:rsidR="000A4B93" w:rsidRPr="004E5848">
        <w:rPr>
          <w:rStyle w:val="selectable"/>
          <w:rFonts w:ascii="Cambria" w:eastAsiaTheme="majorEastAsia" w:hAnsi="Cambria"/>
          <w:color w:val="000000"/>
        </w:rPr>
        <w:t>.</w:t>
      </w:r>
    </w:p>
    <w:p w14:paraId="00A569DF" w14:textId="418549A7" w:rsidR="007B0570" w:rsidRPr="004E5848" w:rsidRDefault="007B0570" w:rsidP="00642BFB">
      <w:pPr>
        <w:spacing w:line="276" w:lineRule="auto"/>
        <w:jc w:val="both"/>
        <w:rPr>
          <w:rFonts w:ascii="Cambria" w:hAnsi="Cambria"/>
          <w:iCs/>
          <w:shd w:val="clear" w:color="auto" w:fill="FFFFFF"/>
        </w:rPr>
      </w:pPr>
    </w:p>
    <w:p w14:paraId="0AE2FE80" w14:textId="6E754395" w:rsidR="008938D4" w:rsidRPr="004E5848" w:rsidRDefault="00642BFB" w:rsidP="00642BFB">
      <w:pPr>
        <w:jc w:val="both"/>
        <w:rPr>
          <w:rFonts w:ascii="Cambria" w:hAnsi="Cambria"/>
        </w:rPr>
      </w:pPr>
      <w:r w:rsidRPr="004E5848">
        <w:rPr>
          <w:rFonts w:ascii="Cambria" w:hAnsi="Cambria"/>
        </w:rPr>
        <w:br w:type="page"/>
      </w:r>
    </w:p>
    <w:p w14:paraId="3723FE4E" w14:textId="5237830D" w:rsidR="00B560FB" w:rsidRPr="004E5848" w:rsidRDefault="004D353F" w:rsidP="00642BFB">
      <w:pPr>
        <w:pStyle w:val="Heading1"/>
        <w:spacing w:before="160"/>
        <w:jc w:val="both"/>
        <w:rPr>
          <w:rFonts w:ascii="Cambria" w:hAnsi="Cambria"/>
        </w:rPr>
      </w:pPr>
      <w:bookmarkStart w:id="29" w:name="_Toc44251874"/>
      <w:bookmarkStart w:id="30" w:name="_Toc44331528"/>
      <w:r w:rsidRPr="004E5848">
        <w:rPr>
          <w:rFonts w:ascii="Cambria" w:hAnsi="Cambria"/>
        </w:rPr>
        <w:lastRenderedPageBreak/>
        <w:t>Motivation and development</w:t>
      </w:r>
      <w:bookmarkEnd w:id="29"/>
      <w:bookmarkEnd w:id="30"/>
      <w:r w:rsidR="00B560FB" w:rsidRPr="004E5848">
        <w:rPr>
          <w:rFonts w:ascii="Cambria" w:hAnsi="Cambria"/>
        </w:rPr>
        <w:t xml:space="preserve"> </w:t>
      </w:r>
    </w:p>
    <w:p w14:paraId="76002E80" w14:textId="27FE7CC0" w:rsidR="00B560FB" w:rsidRPr="004E5848" w:rsidRDefault="00B560FB" w:rsidP="00642BFB">
      <w:pPr>
        <w:pStyle w:val="NormalWeb"/>
        <w:shd w:val="clear" w:color="auto" w:fill="FFFFFF"/>
        <w:spacing w:before="0" w:beforeAutospacing="0" w:after="160" w:afterAutospacing="0" w:line="276" w:lineRule="auto"/>
        <w:jc w:val="both"/>
        <w:textAlignment w:val="baseline"/>
        <w:rPr>
          <w:rFonts w:ascii="Cambria" w:hAnsi="Cambria"/>
          <w:sz w:val="22"/>
          <w:szCs w:val="22"/>
        </w:rPr>
      </w:pPr>
      <w:r w:rsidRPr="004E5848">
        <w:rPr>
          <w:rFonts w:ascii="Cambria" w:hAnsi="Cambria"/>
          <w:sz w:val="22"/>
          <w:szCs w:val="22"/>
        </w:rPr>
        <w:t xml:space="preserve">The </w:t>
      </w:r>
      <w:r w:rsidR="00A61B03" w:rsidRPr="004E5848">
        <w:rPr>
          <w:rFonts w:ascii="Cambria" w:hAnsi="Cambria"/>
          <w:b/>
          <w:color w:val="111111"/>
          <w:shd w:val="clear" w:color="auto" w:fill="FFFFFF"/>
        </w:rPr>
        <w:t>Active gamified entrepreneurial learning</w:t>
      </w:r>
      <w:r w:rsidR="00A61B03" w:rsidRPr="004E5848">
        <w:rPr>
          <w:rFonts w:ascii="Cambria" w:hAnsi="Cambria"/>
          <w:sz w:val="22"/>
          <w:szCs w:val="22"/>
        </w:rPr>
        <w:t xml:space="preserve"> is</w:t>
      </w:r>
      <w:r w:rsidRPr="004E5848">
        <w:rPr>
          <w:rFonts w:ascii="Cambria" w:hAnsi="Cambria"/>
          <w:sz w:val="22"/>
          <w:szCs w:val="22"/>
        </w:rPr>
        <w:t xml:space="preserve"> envisioned in a way to engage educators in using projects to nurture learner’s achievement. Educators engage learners in seminars that immerses them in projects by enabling them to realize firsthand the skills and knowledge that can be learned and applied in real world contexts and help them analyze representative projects by giving them the opportunity to engage from the initial periods of project design. Teachers act as consultant offering open instruction in skills, such as establishing creative working clusters of individuals or familiarizing students to problem solving approaches upon which their work will be based. The teachers are provided special trainings from external consultants from different sectors to overcome challenges in executing projects and to practice assessment and supplementary approaches in teaching. These consultants are usually people from different sectors other than education which helps teachers gain understanding of what really is needed and happens when these students go to work after they complete their education. The</w:t>
      </w:r>
      <w:r w:rsidR="004D353F" w:rsidRPr="004E5848">
        <w:rPr>
          <w:rFonts w:ascii="Cambria" w:hAnsi="Cambria"/>
          <w:sz w:val="22"/>
          <w:szCs w:val="22"/>
        </w:rPr>
        <w:t>se</w:t>
      </w:r>
      <w:r w:rsidRPr="004E5848">
        <w:rPr>
          <w:rFonts w:ascii="Cambria" w:hAnsi="Cambria"/>
          <w:sz w:val="22"/>
          <w:szCs w:val="22"/>
        </w:rPr>
        <w:t xml:space="preserve"> consultants support teachers craft occasions like shows where the students can display their work to external visitors which boosts their confidence. The consultants also help the teachers gather confirmation of the impact on student learning. The college works with consultants to customize learning for their needs as it is very noteworthy to high</w:t>
      </w:r>
      <w:r w:rsidR="00A61B03" w:rsidRPr="004E5848">
        <w:rPr>
          <w:rFonts w:ascii="Cambria" w:hAnsi="Cambria"/>
          <w:sz w:val="22"/>
          <w:szCs w:val="22"/>
        </w:rPr>
        <w:t>light together “why” and “</w:t>
      </w:r>
      <w:r w:rsidR="00A03316" w:rsidRPr="004E5848">
        <w:rPr>
          <w:rFonts w:ascii="Cambria" w:hAnsi="Cambria"/>
          <w:sz w:val="22"/>
          <w:szCs w:val="22"/>
        </w:rPr>
        <w:t>how” based</w:t>
      </w:r>
      <w:r w:rsidRPr="004E5848">
        <w:rPr>
          <w:rFonts w:ascii="Cambria" w:hAnsi="Cambria"/>
          <w:sz w:val="22"/>
          <w:szCs w:val="22"/>
        </w:rPr>
        <w:t xml:space="preserve"> learning mechanism works and gives teachers passable provision in shifting in what way they teach. Sustained professional development with the alignment of professional improvement with the accountability procedures student learning and teaching. The college offers a sequence of professional development programs each year which embrace project-based learning</w:t>
      </w:r>
      <w:r w:rsidR="00632855" w:rsidRPr="004E5848">
        <w:rPr>
          <w:rFonts w:ascii="Cambria" w:hAnsi="Cambria"/>
          <w:sz w:val="22"/>
          <w:szCs w:val="22"/>
        </w:rPr>
        <w:t xml:space="preserve"> </w:t>
      </w:r>
      <w:hyperlink w:anchor="R17" w:history="1">
        <w:r w:rsidR="00632855" w:rsidRPr="004E5848">
          <w:rPr>
            <w:rStyle w:val="Hyperlink"/>
            <w:rFonts w:ascii="Cambria" w:eastAsiaTheme="majorEastAsia" w:hAnsi="Cambria"/>
            <w:sz w:val="22"/>
            <w:szCs w:val="22"/>
          </w:rPr>
          <w:t>(</w:t>
        </w:r>
        <w:proofErr w:type="spellStart"/>
        <w:r w:rsidR="00632855" w:rsidRPr="004E5848">
          <w:rPr>
            <w:rStyle w:val="Hyperlink"/>
            <w:rFonts w:ascii="Cambria" w:eastAsiaTheme="majorEastAsia" w:hAnsi="Cambria"/>
            <w:sz w:val="22"/>
            <w:szCs w:val="22"/>
          </w:rPr>
          <w:t>Roblyer</w:t>
        </w:r>
        <w:proofErr w:type="spellEnd"/>
        <w:r w:rsidR="00632855" w:rsidRPr="004E5848">
          <w:rPr>
            <w:rStyle w:val="Hyperlink"/>
            <w:rFonts w:ascii="Cambria" w:eastAsiaTheme="majorEastAsia" w:hAnsi="Cambria"/>
            <w:sz w:val="22"/>
            <w:szCs w:val="22"/>
          </w:rPr>
          <w:t xml:space="preserve"> 2016)</w:t>
        </w:r>
      </w:hyperlink>
      <w:r w:rsidRPr="004E5848">
        <w:rPr>
          <w:rFonts w:ascii="Cambria" w:hAnsi="Cambria"/>
          <w:sz w:val="22"/>
          <w:szCs w:val="22"/>
        </w:rPr>
        <w:t xml:space="preserve">. </w:t>
      </w:r>
    </w:p>
    <w:p w14:paraId="1CF5C7F1" w14:textId="77777777" w:rsidR="00740D91" w:rsidRPr="004E5848" w:rsidRDefault="007B0570" w:rsidP="00740D91">
      <w:pPr>
        <w:pStyle w:val="NormalWeb"/>
        <w:keepNext/>
        <w:shd w:val="clear" w:color="auto" w:fill="FFFFFF"/>
        <w:spacing w:before="0" w:beforeAutospacing="0" w:after="160" w:afterAutospacing="0" w:line="276" w:lineRule="auto"/>
        <w:jc w:val="center"/>
        <w:textAlignment w:val="baseline"/>
        <w:rPr>
          <w:rFonts w:ascii="Cambria" w:hAnsi="Cambria"/>
        </w:rPr>
      </w:pPr>
      <w:r w:rsidRPr="004E5848">
        <w:rPr>
          <w:rFonts w:ascii="Cambria" w:hAnsi="Cambria"/>
          <w:noProof/>
          <w:sz w:val="22"/>
          <w:szCs w:val="22"/>
        </w:rPr>
        <w:drawing>
          <wp:inline distT="0" distB="0" distL="0" distR="0" wp14:anchorId="76C08216" wp14:editId="0DF38AC3">
            <wp:extent cx="3840480" cy="3152775"/>
            <wp:effectExtent l="76200" t="76200" r="140970" b="142875"/>
            <wp:docPr id="2" name="Picture 2" descr="C:\Users\lenovo\Downloads\moti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motiv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1117" cy="31532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EB3C3C" w14:textId="6046C13F" w:rsidR="007B0570" w:rsidRPr="004E5848" w:rsidRDefault="00740D91" w:rsidP="00740D91">
      <w:pPr>
        <w:pStyle w:val="Caption"/>
        <w:jc w:val="center"/>
        <w:rPr>
          <w:rFonts w:ascii="Cambria" w:hAnsi="Cambria"/>
          <w:sz w:val="22"/>
          <w:szCs w:val="22"/>
        </w:rPr>
      </w:pPr>
      <w:bookmarkStart w:id="31" w:name="_Toc44331510"/>
      <w:r w:rsidRPr="004E5848">
        <w:rPr>
          <w:rFonts w:ascii="Cambria" w:hAnsi="Cambria"/>
        </w:rPr>
        <w:t xml:space="preserve">Figure </w:t>
      </w:r>
      <w:r w:rsidRPr="004E5848">
        <w:rPr>
          <w:rFonts w:ascii="Cambria" w:hAnsi="Cambria"/>
        </w:rPr>
        <w:fldChar w:fldCharType="begin"/>
      </w:r>
      <w:r w:rsidRPr="004E5848">
        <w:rPr>
          <w:rFonts w:ascii="Cambria" w:hAnsi="Cambria"/>
        </w:rPr>
        <w:instrText xml:space="preserve"> SEQ Figure \* ARABIC </w:instrText>
      </w:r>
      <w:r w:rsidRPr="004E5848">
        <w:rPr>
          <w:rFonts w:ascii="Cambria" w:hAnsi="Cambria"/>
        </w:rPr>
        <w:fldChar w:fldCharType="separate"/>
      </w:r>
      <w:r w:rsidRPr="004E5848">
        <w:rPr>
          <w:rFonts w:ascii="Cambria" w:hAnsi="Cambria"/>
          <w:noProof/>
        </w:rPr>
        <w:t>6</w:t>
      </w:r>
      <w:r w:rsidRPr="004E5848">
        <w:rPr>
          <w:rFonts w:ascii="Cambria" w:hAnsi="Cambria"/>
        </w:rPr>
        <w:fldChar w:fldCharType="end"/>
      </w:r>
      <w:r w:rsidRPr="004E5848">
        <w:rPr>
          <w:rFonts w:ascii="Cambria" w:hAnsi="Cambria"/>
        </w:rPr>
        <w:t>: Motivation and development</w:t>
      </w:r>
      <w:bookmarkEnd w:id="31"/>
    </w:p>
    <w:p w14:paraId="3C7E5FAA" w14:textId="6641CF51" w:rsidR="00B43409" w:rsidRPr="004E5848" w:rsidRDefault="00A61B03" w:rsidP="00642BFB">
      <w:pPr>
        <w:spacing w:line="276" w:lineRule="auto"/>
        <w:jc w:val="both"/>
        <w:rPr>
          <w:rFonts w:ascii="Cambria" w:hAnsi="Cambria"/>
        </w:rPr>
      </w:pPr>
      <w:r w:rsidRPr="004E5848">
        <w:rPr>
          <w:rStyle w:val="Strong"/>
          <w:rFonts w:ascii="Cambria" w:hAnsi="Cambria"/>
          <w:b w:val="0"/>
          <w:color w:val="282828"/>
          <w:spacing w:val="-3"/>
          <w:shd w:val="clear" w:color="auto" w:fill="FFFFFF"/>
        </w:rPr>
        <w:lastRenderedPageBreak/>
        <w:t xml:space="preserve">Most of teachers are allowed to have </w:t>
      </w:r>
      <w:r w:rsidR="00B560FB" w:rsidRPr="004E5848">
        <w:rPr>
          <w:rStyle w:val="Strong"/>
          <w:rFonts w:ascii="Cambria" w:hAnsi="Cambria"/>
          <w:b w:val="0"/>
          <w:color w:val="282828"/>
          <w:spacing w:val="-3"/>
          <w:shd w:val="clear" w:color="auto" w:fill="FFFFFF"/>
        </w:rPr>
        <w:t>gigs</w:t>
      </w:r>
      <w:r w:rsidR="00B560FB" w:rsidRPr="004E5848">
        <w:rPr>
          <w:rFonts w:ascii="Cambria" w:hAnsi="Cambria"/>
          <w:color w:val="282828"/>
          <w:spacing w:val="-3"/>
          <w:shd w:val="clear" w:color="auto" w:fill="FFFFFF"/>
        </w:rPr>
        <w:t xml:space="preserve"> such as paid research, advisory work and consulting, Board positions, and speaking engagements, to promote their personal brand and at the sa</w:t>
      </w:r>
      <w:r w:rsidR="000A4B93" w:rsidRPr="004E5848">
        <w:rPr>
          <w:rFonts w:ascii="Cambria" w:hAnsi="Cambria"/>
          <w:color w:val="282828"/>
          <w:spacing w:val="-3"/>
          <w:shd w:val="clear" w:color="auto" w:fill="FFFFFF"/>
        </w:rPr>
        <w:t xml:space="preserve">me time augment their earnings </w:t>
      </w:r>
      <w:hyperlink w:anchor="R15" w:history="1">
        <w:r w:rsidR="000A4B93" w:rsidRPr="004E5848">
          <w:rPr>
            <w:rStyle w:val="Hyperlink"/>
            <w:rFonts w:ascii="Cambria" w:hAnsi="Cambria"/>
          </w:rPr>
          <w:t>(Mulcahy 2019)</w:t>
        </w:r>
      </w:hyperlink>
      <w:r w:rsidR="000A4B93" w:rsidRPr="004E5848">
        <w:rPr>
          <w:rFonts w:ascii="Cambria" w:hAnsi="Cambria"/>
          <w:iCs/>
          <w:shd w:val="clear" w:color="auto" w:fill="FFFFFF"/>
        </w:rPr>
        <w:t xml:space="preserve">. </w:t>
      </w:r>
      <w:r w:rsidR="00B560FB" w:rsidRPr="004E5848">
        <w:rPr>
          <w:rFonts w:ascii="Cambria" w:hAnsi="Cambria"/>
          <w:color w:val="282828"/>
          <w:spacing w:val="-3"/>
          <w:shd w:val="clear" w:color="auto" w:fill="FFFFFF"/>
        </w:rPr>
        <w:t>These side hustles help</w:t>
      </w:r>
      <w:r w:rsidR="00B560FB" w:rsidRPr="004E5848">
        <w:rPr>
          <w:rFonts w:ascii="Cambria" w:hAnsi="Cambria"/>
          <w:color w:val="2D3237"/>
        </w:rPr>
        <w:t xml:space="preserve"> learners gain real world work experience through the teacher’s projection. </w:t>
      </w:r>
      <w:r w:rsidR="000A4B93" w:rsidRPr="004E5848">
        <w:rPr>
          <w:rFonts w:ascii="Cambria" w:hAnsi="Cambria"/>
          <w:color w:val="2D3237"/>
        </w:rPr>
        <w:t>T</w:t>
      </w:r>
      <w:r w:rsidR="00B560FB" w:rsidRPr="004E5848">
        <w:rPr>
          <w:rFonts w:ascii="Cambria" w:hAnsi="Cambria"/>
          <w:color w:val="2D3237"/>
        </w:rPr>
        <w:t>his way students are exposed to real world practical experience. Since each project is a commitment typically spending four to five hours a week, and they can receive credit for it. These experiences are well aligned with student expectations and academic outcomes</w:t>
      </w:r>
      <w:r w:rsidR="00632855" w:rsidRPr="004E5848">
        <w:rPr>
          <w:rFonts w:ascii="Cambria" w:hAnsi="Cambria"/>
          <w:color w:val="2D3237"/>
        </w:rPr>
        <w:t xml:space="preserve"> </w:t>
      </w:r>
      <w:hyperlink w:anchor="R20" w:history="1">
        <w:r w:rsidR="00632855" w:rsidRPr="004E5848">
          <w:rPr>
            <w:rStyle w:val="Hyperlink"/>
            <w:rFonts w:ascii="Cambria" w:hAnsi="Cambria"/>
          </w:rPr>
          <w:t xml:space="preserve">(Universities Should Be Preparing Students </w:t>
        </w:r>
        <w:proofErr w:type="gramStart"/>
        <w:r w:rsidR="00632855" w:rsidRPr="004E5848">
          <w:rPr>
            <w:rStyle w:val="Hyperlink"/>
            <w:rFonts w:ascii="Cambria" w:hAnsi="Cambria"/>
          </w:rPr>
          <w:t>For</w:t>
        </w:r>
        <w:proofErr w:type="gramEnd"/>
        <w:r w:rsidR="00632855" w:rsidRPr="004E5848">
          <w:rPr>
            <w:rStyle w:val="Hyperlink"/>
            <w:rFonts w:ascii="Cambria" w:hAnsi="Cambria"/>
          </w:rPr>
          <w:t xml:space="preserve"> The Gig Economy 2020)</w:t>
        </w:r>
      </w:hyperlink>
      <w:r w:rsidR="00B560FB" w:rsidRPr="004E5848">
        <w:rPr>
          <w:rFonts w:ascii="Cambria" w:hAnsi="Cambria"/>
          <w:color w:val="2D3237"/>
        </w:rPr>
        <w:t>.</w:t>
      </w:r>
      <w:r w:rsidR="00632855" w:rsidRPr="004E5848">
        <w:rPr>
          <w:rFonts w:ascii="Cambria" w:hAnsi="Cambria"/>
        </w:rPr>
        <w:t xml:space="preserve"> </w:t>
      </w:r>
    </w:p>
    <w:p w14:paraId="5728D818" w14:textId="28728A8B" w:rsidR="004D353F" w:rsidRPr="004E5848" w:rsidRDefault="00A61B03" w:rsidP="00642BFB">
      <w:pPr>
        <w:pStyle w:val="Heading1"/>
        <w:spacing w:before="160"/>
        <w:jc w:val="both"/>
        <w:rPr>
          <w:rFonts w:ascii="Cambria" w:hAnsi="Cambria"/>
        </w:rPr>
      </w:pPr>
      <w:bookmarkStart w:id="32" w:name="_Toc44331529"/>
      <w:r w:rsidRPr="004E5848">
        <w:rPr>
          <w:rFonts w:ascii="Cambria" w:hAnsi="Cambria"/>
        </w:rPr>
        <w:t>Conclusion</w:t>
      </w:r>
      <w:bookmarkEnd w:id="32"/>
    </w:p>
    <w:p w14:paraId="54F6FAAB" w14:textId="77777777" w:rsidR="009E1970" w:rsidRPr="004E5848" w:rsidRDefault="006A5537" w:rsidP="00642BFB">
      <w:pPr>
        <w:spacing w:line="276" w:lineRule="auto"/>
        <w:jc w:val="both"/>
        <w:rPr>
          <w:rFonts w:ascii="Cambria" w:hAnsi="Cambria"/>
        </w:rPr>
      </w:pPr>
      <w:r w:rsidRPr="004E5848">
        <w:rPr>
          <w:rFonts w:ascii="Cambria" w:hAnsi="Cambria"/>
        </w:rPr>
        <w:t xml:space="preserve">A worthy melody heightened by good harmonies marks a great musical composition. </w:t>
      </w:r>
      <w:r w:rsidR="004D353F" w:rsidRPr="004E5848">
        <w:rPr>
          <w:rFonts w:ascii="Cambria" w:hAnsi="Cambria"/>
        </w:rPr>
        <w:t xml:space="preserve">The foundation </w:t>
      </w:r>
      <w:r w:rsidR="008C23BF" w:rsidRPr="004E5848">
        <w:rPr>
          <w:rFonts w:ascii="Cambria" w:hAnsi="Cambria"/>
        </w:rPr>
        <w:t>of any musical composition</w:t>
      </w:r>
      <w:r w:rsidR="004D353F" w:rsidRPr="004E5848">
        <w:rPr>
          <w:rFonts w:ascii="Cambria" w:hAnsi="Cambria"/>
        </w:rPr>
        <w:t xml:space="preserve">, as sung by </w:t>
      </w:r>
      <w:r w:rsidR="008C23BF" w:rsidRPr="004E5848">
        <w:rPr>
          <w:rFonts w:ascii="Cambria" w:hAnsi="Cambria"/>
        </w:rPr>
        <w:t xml:space="preserve">the singer is enhanced by the </w:t>
      </w:r>
      <w:r w:rsidR="004D353F" w:rsidRPr="004E5848">
        <w:rPr>
          <w:rFonts w:ascii="Cambria" w:hAnsi="Cambria"/>
        </w:rPr>
        <w:t>high harmonies</w:t>
      </w:r>
      <w:r w:rsidR="008C23BF" w:rsidRPr="004E5848">
        <w:rPr>
          <w:rFonts w:ascii="Cambria" w:hAnsi="Cambria"/>
        </w:rPr>
        <w:t xml:space="preserve"> of supporting musicians</w:t>
      </w:r>
      <w:r w:rsidRPr="004E5848">
        <w:rPr>
          <w:rFonts w:ascii="Cambria" w:hAnsi="Cambria"/>
        </w:rPr>
        <w:t xml:space="preserve"> and</w:t>
      </w:r>
      <w:r w:rsidR="008C23BF" w:rsidRPr="004E5848">
        <w:rPr>
          <w:rFonts w:ascii="Cambria" w:hAnsi="Cambria"/>
        </w:rPr>
        <w:t xml:space="preserve"> as a result the</w:t>
      </w:r>
      <w:r w:rsidRPr="004E5848">
        <w:rPr>
          <w:rFonts w:ascii="Cambria" w:hAnsi="Cambria"/>
        </w:rPr>
        <w:t xml:space="preserve"> song becomes transcendent</w:t>
      </w:r>
      <w:r w:rsidR="008C23BF" w:rsidRPr="004E5848">
        <w:rPr>
          <w:rFonts w:ascii="Cambria" w:hAnsi="Cambria"/>
        </w:rPr>
        <w:t>.</w:t>
      </w:r>
      <w:r w:rsidR="004D353F" w:rsidRPr="004E5848">
        <w:rPr>
          <w:rFonts w:ascii="Cambria" w:hAnsi="Cambria"/>
        </w:rPr>
        <w:t xml:space="preserve"> Listening to either the </w:t>
      </w:r>
      <w:r w:rsidRPr="004E5848">
        <w:rPr>
          <w:rFonts w:ascii="Cambria" w:hAnsi="Cambria"/>
        </w:rPr>
        <w:t>harmonies</w:t>
      </w:r>
      <w:r w:rsidR="004D353F" w:rsidRPr="004E5848">
        <w:rPr>
          <w:rFonts w:ascii="Cambria" w:hAnsi="Cambria"/>
        </w:rPr>
        <w:t xml:space="preserve"> or </w:t>
      </w:r>
      <w:r w:rsidRPr="004E5848">
        <w:rPr>
          <w:rFonts w:ascii="Cambria" w:hAnsi="Cambria"/>
        </w:rPr>
        <w:t>melody</w:t>
      </w:r>
      <w:r w:rsidR="004D353F" w:rsidRPr="004E5848">
        <w:rPr>
          <w:rFonts w:ascii="Cambria" w:hAnsi="Cambria"/>
        </w:rPr>
        <w:t xml:space="preserve"> </w:t>
      </w:r>
      <w:r w:rsidRPr="004E5848">
        <w:rPr>
          <w:rFonts w:ascii="Cambria" w:hAnsi="Cambria"/>
        </w:rPr>
        <w:t>unaccompanied</w:t>
      </w:r>
      <w:r w:rsidR="004D353F" w:rsidRPr="004E5848">
        <w:rPr>
          <w:rFonts w:ascii="Cambria" w:hAnsi="Cambria"/>
        </w:rPr>
        <w:t xml:space="preserve"> would </w:t>
      </w:r>
      <w:r w:rsidRPr="004E5848">
        <w:rPr>
          <w:rFonts w:ascii="Cambria" w:hAnsi="Cambria"/>
        </w:rPr>
        <w:t>infinitely</w:t>
      </w:r>
      <w:r w:rsidR="004D353F" w:rsidRPr="004E5848">
        <w:rPr>
          <w:rFonts w:ascii="Cambria" w:hAnsi="Cambria"/>
        </w:rPr>
        <w:t xml:space="preserve"> </w:t>
      </w:r>
      <w:r w:rsidRPr="004E5848">
        <w:rPr>
          <w:rFonts w:ascii="Cambria" w:hAnsi="Cambria"/>
        </w:rPr>
        <w:t>weaken</w:t>
      </w:r>
      <w:r w:rsidR="004D353F" w:rsidRPr="004E5848">
        <w:rPr>
          <w:rFonts w:ascii="Cambria" w:hAnsi="Cambria"/>
        </w:rPr>
        <w:t xml:space="preserve"> the experience. This </w:t>
      </w:r>
      <w:r w:rsidRPr="004E5848">
        <w:rPr>
          <w:rFonts w:ascii="Cambria" w:hAnsi="Cambria"/>
        </w:rPr>
        <w:t>can be considered an</w:t>
      </w:r>
      <w:r w:rsidR="004D353F" w:rsidRPr="004E5848">
        <w:rPr>
          <w:rFonts w:ascii="Cambria" w:hAnsi="Cambria"/>
        </w:rPr>
        <w:t xml:space="preserve"> apt metaphor for effective </w:t>
      </w:r>
      <w:r w:rsidRPr="004E5848">
        <w:rPr>
          <w:rFonts w:ascii="Cambria" w:hAnsi="Cambria"/>
        </w:rPr>
        <w:t>learning and teaching.</w:t>
      </w:r>
      <w:r w:rsidR="004D353F" w:rsidRPr="004E5848">
        <w:rPr>
          <w:rFonts w:ascii="Cambria" w:hAnsi="Cambria"/>
        </w:rPr>
        <w:t xml:space="preserve"> Go</w:t>
      </w:r>
      <w:r w:rsidRPr="004E5848">
        <w:rPr>
          <w:rFonts w:ascii="Cambria" w:hAnsi="Cambria"/>
        </w:rPr>
        <w:t xml:space="preserve">od teaching is the melody, and </w:t>
      </w:r>
      <w:r w:rsidR="009E1970" w:rsidRPr="004E5848">
        <w:rPr>
          <w:rFonts w:ascii="Cambria" w:hAnsi="Cambria"/>
        </w:rPr>
        <w:t>integration of effective t</w:t>
      </w:r>
      <w:r w:rsidRPr="004E5848">
        <w:rPr>
          <w:rFonts w:ascii="Cambria" w:hAnsi="Cambria"/>
        </w:rPr>
        <w:t>echniques</w:t>
      </w:r>
      <w:r w:rsidR="004D353F" w:rsidRPr="004E5848">
        <w:rPr>
          <w:rFonts w:ascii="Cambria" w:hAnsi="Cambria"/>
        </w:rPr>
        <w:t xml:space="preserve"> integration </w:t>
      </w:r>
      <w:r w:rsidRPr="004E5848">
        <w:rPr>
          <w:rFonts w:ascii="Cambria" w:hAnsi="Cambria"/>
        </w:rPr>
        <w:t>augments</w:t>
      </w:r>
      <w:r w:rsidR="004D353F" w:rsidRPr="004E5848">
        <w:rPr>
          <w:rFonts w:ascii="Cambria" w:hAnsi="Cambria"/>
        </w:rPr>
        <w:t xml:space="preserve"> the harmony, resulting in</w:t>
      </w:r>
      <w:r w:rsidR="009E1970" w:rsidRPr="004E5848">
        <w:rPr>
          <w:rFonts w:ascii="Cambria" w:hAnsi="Cambria"/>
        </w:rPr>
        <w:t>to a</w:t>
      </w:r>
      <w:r w:rsidR="004D353F" w:rsidRPr="004E5848">
        <w:rPr>
          <w:rFonts w:ascii="Cambria" w:hAnsi="Cambria"/>
        </w:rPr>
        <w:t xml:space="preserve"> </w:t>
      </w:r>
      <w:r w:rsidRPr="004E5848">
        <w:rPr>
          <w:rFonts w:ascii="Cambria" w:hAnsi="Cambria"/>
        </w:rPr>
        <w:t>superior</w:t>
      </w:r>
      <w:r w:rsidR="004D353F" w:rsidRPr="004E5848">
        <w:rPr>
          <w:rFonts w:ascii="Cambria" w:hAnsi="Cambria"/>
        </w:rPr>
        <w:t xml:space="preserve"> impact. </w:t>
      </w:r>
    </w:p>
    <w:p w14:paraId="21FB45D1" w14:textId="77777777" w:rsidR="009E1970" w:rsidRPr="004E5848" w:rsidRDefault="006A5537" w:rsidP="00642BFB">
      <w:pPr>
        <w:spacing w:line="276" w:lineRule="auto"/>
        <w:jc w:val="both"/>
        <w:rPr>
          <w:rFonts w:ascii="Cambria" w:hAnsi="Cambria"/>
        </w:rPr>
      </w:pPr>
      <w:r w:rsidRPr="004E5848">
        <w:rPr>
          <w:rFonts w:ascii="Cambria" w:hAnsi="Cambria"/>
        </w:rPr>
        <w:t>O</w:t>
      </w:r>
      <w:r w:rsidR="004D353F" w:rsidRPr="004E5848">
        <w:rPr>
          <w:rFonts w:ascii="Cambria" w:hAnsi="Cambria"/>
        </w:rPr>
        <w:t xml:space="preserve">ne could </w:t>
      </w:r>
      <w:r w:rsidRPr="004E5848">
        <w:rPr>
          <w:rFonts w:ascii="Cambria" w:hAnsi="Cambria"/>
        </w:rPr>
        <w:t>rationally</w:t>
      </w:r>
      <w:r w:rsidR="004D353F" w:rsidRPr="004E5848">
        <w:rPr>
          <w:rFonts w:ascii="Cambria" w:hAnsi="Cambria"/>
        </w:rPr>
        <w:t xml:space="preserve"> argue that such experiences might </w:t>
      </w:r>
      <w:r w:rsidR="00366D58" w:rsidRPr="004E5848">
        <w:rPr>
          <w:rFonts w:ascii="Cambria" w:hAnsi="Cambria"/>
        </w:rPr>
        <w:t>augment not only a learner’s</w:t>
      </w:r>
      <w:r w:rsidR="004D353F" w:rsidRPr="004E5848">
        <w:rPr>
          <w:rFonts w:ascii="Cambria" w:hAnsi="Cambria"/>
        </w:rPr>
        <w:t xml:space="preserve"> interaction with that new </w:t>
      </w:r>
      <w:r w:rsidR="00366D58" w:rsidRPr="004E5848">
        <w:rPr>
          <w:rFonts w:ascii="Cambria" w:hAnsi="Cambria"/>
        </w:rPr>
        <w:t>information</w:t>
      </w:r>
      <w:r w:rsidR="004D353F" w:rsidRPr="004E5848">
        <w:rPr>
          <w:rFonts w:ascii="Cambria" w:hAnsi="Cambria"/>
        </w:rPr>
        <w:t xml:space="preserve"> but also th</w:t>
      </w:r>
      <w:r w:rsidR="00366D58" w:rsidRPr="004E5848">
        <w:rPr>
          <w:rFonts w:ascii="Cambria" w:hAnsi="Cambria"/>
        </w:rPr>
        <w:t xml:space="preserve">eir </w:t>
      </w:r>
      <w:r w:rsidR="004D353F" w:rsidRPr="004E5848">
        <w:rPr>
          <w:rFonts w:ascii="Cambria" w:hAnsi="Cambria"/>
        </w:rPr>
        <w:t xml:space="preserve">natural </w:t>
      </w:r>
      <w:r w:rsidR="009E1970" w:rsidRPr="004E5848">
        <w:rPr>
          <w:rFonts w:ascii="Cambria" w:hAnsi="Cambria"/>
        </w:rPr>
        <w:t>disposition</w:t>
      </w:r>
      <w:r w:rsidR="004D353F" w:rsidRPr="004E5848">
        <w:rPr>
          <w:rFonts w:ascii="Cambria" w:hAnsi="Cambria"/>
        </w:rPr>
        <w:t xml:space="preserve"> to </w:t>
      </w:r>
      <w:r w:rsidR="00366D58" w:rsidRPr="004E5848">
        <w:rPr>
          <w:rFonts w:ascii="Cambria" w:hAnsi="Cambria"/>
        </w:rPr>
        <w:t>engender</w:t>
      </w:r>
      <w:r w:rsidR="004D353F" w:rsidRPr="004E5848">
        <w:rPr>
          <w:rFonts w:ascii="Cambria" w:hAnsi="Cambria"/>
        </w:rPr>
        <w:t xml:space="preserve"> and test </w:t>
      </w:r>
      <w:r w:rsidR="00366D58" w:rsidRPr="004E5848">
        <w:rPr>
          <w:rFonts w:ascii="Cambria" w:hAnsi="Cambria"/>
        </w:rPr>
        <w:t>extrapolations</w:t>
      </w:r>
      <w:r w:rsidR="004D353F" w:rsidRPr="004E5848">
        <w:rPr>
          <w:rFonts w:ascii="Cambria" w:hAnsi="Cambria"/>
        </w:rPr>
        <w:t xml:space="preserve"> </w:t>
      </w:r>
      <w:r w:rsidR="00366D58" w:rsidRPr="004E5848">
        <w:rPr>
          <w:rFonts w:ascii="Cambria" w:hAnsi="Cambria"/>
        </w:rPr>
        <w:t>of</w:t>
      </w:r>
      <w:r w:rsidR="004D353F" w:rsidRPr="004E5848">
        <w:rPr>
          <w:rFonts w:ascii="Cambria" w:hAnsi="Cambria"/>
        </w:rPr>
        <w:t xml:space="preserve"> entire</w:t>
      </w:r>
      <w:r w:rsidR="009E1970" w:rsidRPr="004E5848">
        <w:rPr>
          <w:rFonts w:ascii="Cambria" w:hAnsi="Cambria"/>
        </w:rPr>
        <w:t xml:space="preserve"> experience. </w:t>
      </w:r>
    </w:p>
    <w:p w14:paraId="3FB238A5" w14:textId="77777777" w:rsidR="009E1970" w:rsidRPr="004E5848" w:rsidRDefault="009E1970" w:rsidP="00642BFB">
      <w:pPr>
        <w:spacing w:line="276" w:lineRule="auto"/>
        <w:jc w:val="both"/>
        <w:rPr>
          <w:rFonts w:ascii="Cambria" w:hAnsi="Cambria"/>
        </w:rPr>
      </w:pPr>
    </w:p>
    <w:p w14:paraId="3333E3FD" w14:textId="77777777" w:rsidR="009E1970" w:rsidRPr="004E5848" w:rsidRDefault="009E1970" w:rsidP="00642BFB">
      <w:pPr>
        <w:spacing w:line="276" w:lineRule="auto"/>
        <w:jc w:val="both"/>
        <w:rPr>
          <w:rFonts w:ascii="Cambria" w:hAnsi="Cambria"/>
        </w:rPr>
      </w:pPr>
    </w:p>
    <w:p w14:paraId="68BE36C7" w14:textId="77777777" w:rsidR="009E1970" w:rsidRPr="004E5848" w:rsidRDefault="009E1970" w:rsidP="00642BFB">
      <w:pPr>
        <w:spacing w:line="276" w:lineRule="auto"/>
        <w:jc w:val="both"/>
        <w:rPr>
          <w:rFonts w:ascii="Cambria" w:hAnsi="Cambria"/>
        </w:rPr>
      </w:pPr>
    </w:p>
    <w:p w14:paraId="64485046" w14:textId="77777777" w:rsidR="009E1970" w:rsidRPr="004E5848" w:rsidRDefault="009E1970" w:rsidP="00642BFB">
      <w:pPr>
        <w:spacing w:line="276" w:lineRule="auto"/>
        <w:jc w:val="both"/>
        <w:rPr>
          <w:rFonts w:ascii="Cambria" w:hAnsi="Cambria"/>
        </w:rPr>
      </w:pPr>
    </w:p>
    <w:p w14:paraId="453C816B" w14:textId="77777777" w:rsidR="009E1970" w:rsidRPr="004E5848" w:rsidRDefault="009E1970" w:rsidP="00642BFB">
      <w:pPr>
        <w:spacing w:line="276" w:lineRule="auto"/>
        <w:jc w:val="both"/>
        <w:rPr>
          <w:rFonts w:ascii="Cambria" w:hAnsi="Cambria"/>
        </w:rPr>
      </w:pPr>
    </w:p>
    <w:p w14:paraId="3D3DC69B" w14:textId="77777777" w:rsidR="009E1970" w:rsidRPr="004E5848" w:rsidRDefault="009E1970" w:rsidP="00642BFB">
      <w:pPr>
        <w:spacing w:line="276" w:lineRule="auto"/>
        <w:jc w:val="both"/>
        <w:rPr>
          <w:rFonts w:ascii="Cambria" w:hAnsi="Cambria"/>
        </w:rPr>
      </w:pPr>
    </w:p>
    <w:p w14:paraId="05F8EEE5" w14:textId="77777777" w:rsidR="009E1970" w:rsidRPr="004E5848" w:rsidRDefault="009E1970" w:rsidP="00642BFB">
      <w:pPr>
        <w:spacing w:line="276" w:lineRule="auto"/>
        <w:jc w:val="both"/>
        <w:rPr>
          <w:rFonts w:ascii="Cambria" w:hAnsi="Cambria"/>
        </w:rPr>
      </w:pPr>
    </w:p>
    <w:p w14:paraId="39F17EB7" w14:textId="77777777" w:rsidR="009E1970" w:rsidRPr="004E5848" w:rsidRDefault="009E1970" w:rsidP="00642BFB">
      <w:pPr>
        <w:spacing w:line="276" w:lineRule="auto"/>
        <w:jc w:val="both"/>
        <w:rPr>
          <w:rFonts w:ascii="Cambria" w:hAnsi="Cambria"/>
        </w:rPr>
      </w:pPr>
    </w:p>
    <w:p w14:paraId="0096FCD0" w14:textId="77777777" w:rsidR="009E1970" w:rsidRPr="004E5848" w:rsidRDefault="009E1970" w:rsidP="00642BFB">
      <w:pPr>
        <w:spacing w:line="276" w:lineRule="auto"/>
        <w:jc w:val="both"/>
        <w:rPr>
          <w:rFonts w:ascii="Cambria" w:hAnsi="Cambria"/>
        </w:rPr>
      </w:pPr>
    </w:p>
    <w:p w14:paraId="3B6D723B" w14:textId="77777777" w:rsidR="009E1970" w:rsidRPr="004E5848" w:rsidRDefault="009E1970" w:rsidP="00642BFB">
      <w:pPr>
        <w:spacing w:line="276" w:lineRule="auto"/>
        <w:jc w:val="both"/>
        <w:rPr>
          <w:rFonts w:ascii="Cambria" w:hAnsi="Cambria"/>
        </w:rPr>
      </w:pPr>
    </w:p>
    <w:p w14:paraId="70C423E3" w14:textId="77777777" w:rsidR="009E1970" w:rsidRPr="004E5848" w:rsidRDefault="009E1970" w:rsidP="00642BFB">
      <w:pPr>
        <w:spacing w:line="276" w:lineRule="auto"/>
        <w:jc w:val="both"/>
        <w:rPr>
          <w:rFonts w:ascii="Cambria" w:hAnsi="Cambria"/>
        </w:rPr>
      </w:pPr>
    </w:p>
    <w:p w14:paraId="2FA1BAB2" w14:textId="77777777" w:rsidR="009E1970" w:rsidRPr="004E5848" w:rsidRDefault="009E1970" w:rsidP="00642BFB">
      <w:pPr>
        <w:spacing w:line="276" w:lineRule="auto"/>
        <w:jc w:val="both"/>
        <w:rPr>
          <w:rFonts w:ascii="Cambria" w:hAnsi="Cambria"/>
        </w:rPr>
      </w:pPr>
    </w:p>
    <w:p w14:paraId="6A84029F" w14:textId="77777777" w:rsidR="009E1970" w:rsidRPr="004E5848" w:rsidRDefault="009E1970" w:rsidP="00642BFB">
      <w:pPr>
        <w:spacing w:line="276" w:lineRule="auto"/>
        <w:jc w:val="both"/>
        <w:rPr>
          <w:rFonts w:ascii="Cambria" w:hAnsi="Cambria"/>
        </w:rPr>
      </w:pPr>
    </w:p>
    <w:p w14:paraId="6565844C" w14:textId="77777777" w:rsidR="009E1970" w:rsidRPr="004E5848" w:rsidRDefault="009E1970" w:rsidP="00642BFB">
      <w:pPr>
        <w:spacing w:line="276" w:lineRule="auto"/>
        <w:jc w:val="both"/>
        <w:rPr>
          <w:rFonts w:ascii="Cambria" w:hAnsi="Cambria"/>
        </w:rPr>
      </w:pPr>
    </w:p>
    <w:p w14:paraId="02913F17" w14:textId="77777777" w:rsidR="009E1970" w:rsidRPr="004E5848" w:rsidRDefault="009E1970" w:rsidP="00642BFB">
      <w:pPr>
        <w:spacing w:line="276" w:lineRule="auto"/>
        <w:jc w:val="both"/>
        <w:rPr>
          <w:rFonts w:ascii="Cambria" w:hAnsi="Cambria"/>
        </w:rPr>
      </w:pPr>
    </w:p>
    <w:p w14:paraId="4F29C78D" w14:textId="5F015314" w:rsidR="00642BFB" w:rsidRPr="004E5848" w:rsidRDefault="00642BFB" w:rsidP="00642BFB">
      <w:pPr>
        <w:jc w:val="both"/>
        <w:rPr>
          <w:rFonts w:ascii="Cambria" w:eastAsiaTheme="majorEastAsia" w:hAnsi="Cambria" w:cstheme="majorBidi"/>
          <w:color w:val="2E74B5" w:themeColor="accent1" w:themeShade="BF"/>
          <w:sz w:val="32"/>
          <w:szCs w:val="32"/>
        </w:rPr>
      </w:pPr>
    </w:p>
    <w:p w14:paraId="0D6E880B" w14:textId="10618C23" w:rsidR="00B43409" w:rsidRPr="004E5848" w:rsidRDefault="00B43409" w:rsidP="00491533">
      <w:pPr>
        <w:pStyle w:val="Heading1"/>
        <w:jc w:val="both"/>
        <w:rPr>
          <w:rStyle w:val="selectable"/>
          <w:rFonts w:ascii="Cambria" w:hAnsi="Cambria" w:cs="Arial"/>
          <w:color w:val="000000"/>
          <w:sz w:val="22"/>
          <w:szCs w:val="22"/>
        </w:rPr>
      </w:pPr>
      <w:bookmarkStart w:id="33" w:name="_Toc44251876"/>
      <w:bookmarkStart w:id="34" w:name="_Toc44331530"/>
      <w:r w:rsidRPr="004E5848">
        <w:rPr>
          <w:rFonts w:ascii="Cambria" w:hAnsi="Cambria"/>
        </w:rPr>
        <w:lastRenderedPageBreak/>
        <w:t>References</w:t>
      </w:r>
      <w:bookmarkEnd w:id="33"/>
      <w:bookmarkEnd w:id="34"/>
    </w:p>
    <w:p w14:paraId="58F2BC12" w14:textId="7CC25E91" w:rsidR="00AC2140" w:rsidRPr="004E5848" w:rsidRDefault="00AC2140" w:rsidP="00642BFB">
      <w:pPr>
        <w:spacing w:line="276" w:lineRule="auto"/>
        <w:jc w:val="both"/>
        <w:rPr>
          <w:rFonts w:ascii="Cambria" w:hAnsi="Cambria"/>
        </w:rPr>
      </w:pPr>
      <w:r w:rsidRPr="004E5848">
        <w:rPr>
          <w:rFonts w:ascii="Cambria" w:hAnsi="Cambria" w:cs="Open Sans"/>
          <w:i/>
          <w:iCs/>
          <w:color w:val="000000"/>
          <w:shd w:val="clear" w:color="auto" w:fill="FFFFFF"/>
        </w:rPr>
        <w:t xml:space="preserve">Best IT College </w:t>
      </w:r>
      <w:proofErr w:type="gramStart"/>
      <w:r w:rsidRPr="004E5848">
        <w:rPr>
          <w:rFonts w:ascii="Cambria" w:hAnsi="Cambria" w:cs="Open Sans"/>
          <w:i/>
          <w:iCs/>
          <w:color w:val="000000"/>
          <w:shd w:val="clear" w:color="auto" w:fill="FFFFFF"/>
        </w:rPr>
        <w:t>In</w:t>
      </w:r>
      <w:proofErr w:type="gramEnd"/>
      <w:r w:rsidRPr="004E5848">
        <w:rPr>
          <w:rFonts w:ascii="Cambria" w:hAnsi="Cambria" w:cs="Open Sans"/>
          <w:i/>
          <w:iCs/>
          <w:color w:val="000000"/>
          <w:shd w:val="clear" w:color="auto" w:fill="FFFFFF"/>
        </w:rPr>
        <w:t xml:space="preserve"> Nepal - Softwarica College, </w:t>
      </w:r>
      <w:proofErr w:type="spellStart"/>
      <w:r w:rsidRPr="004E5848">
        <w:rPr>
          <w:rFonts w:ascii="Cambria" w:hAnsi="Cambria" w:cs="Open Sans"/>
          <w:i/>
          <w:iCs/>
          <w:color w:val="000000"/>
          <w:shd w:val="clear" w:color="auto" w:fill="FFFFFF"/>
        </w:rPr>
        <w:t>Dillibazar</w:t>
      </w:r>
      <w:proofErr w:type="spellEnd"/>
      <w:r w:rsidRPr="004E5848">
        <w:rPr>
          <w:rFonts w:ascii="Cambria" w:hAnsi="Cambria" w:cs="Open Sans"/>
          <w:i/>
          <w:iCs/>
          <w:color w:val="000000"/>
          <w:shd w:val="clear" w:color="auto" w:fill="FFFFFF"/>
        </w:rPr>
        <w:t>, Kathmandu</w:t>
      </w:r>
      <w:r w:rsidRPr="004E5848">
        <w:rPr>
          <w:rFonts w:ascii="Cambria" w:hAnsi="Cambria" w:cs="Open Sans"/>
          <w:color w:val="000000"/>
          <w:shd w:val="clear" w:color="auto" w:fill="FFFFFF"/>
        </w:rPr>
        <w:t> (2020) available from &lt;https://softwarica.edu.np/about-softwarica/&gt; [1 June 2020]</w:t>
      </w:r>
    </w:p>
    <w:p w14:paraId="7325E770" w14:textId="77777777" w:rsidR="00AC2140" w:rsidRPr="004E5848" w:rsidRDefault="00AC2140" w:rsidP="00491533">
      <w:pPr>
        <w:pStyle w:val="NormalWeb"/>
        <w:shd w:val="clear" w:color="auto" w:fill="FFFFFF"/>
        <w:spacing w:before="0" w:beforeAutospacing="0" w:after="160" w:afterAutospacing="0" w:line="360" w:lineRule="auto"/>
        <w:jc w:val="both"/>
        <w:rPr>
          <w:rFonts w:ascii="Cambria" w:eastAsiaTheme="majorEastAsia" w:hAnsi="Cambria"/>
          <w:b/>
          <w:bCs/>
          <w:color w:val="666666"/>
          <w:sz w:val="22"/>
          <w:szCs w:val="22"/>
        </w:rPr>
      </w:pPr>
      <w:bookmarkStart w:id="35" w:name="R1"/>
      <w:bookmarkStart w:id="36" w:name="R3"/>
      <w:r w:rsidRPr="004E5848">
        <w:rPr>
          <w:rStyle w:val="selectable"/>
          <w:rFonts w:ascii="Cambria" w:eastAsiaTheme="majorEastAsia" w:hAnsi="Cambria"/>
          <w:color w:val="000000"/>
          <w:sz w:val="22"/>
          <w:szCs w:val="22"/>
        </w:rPr>
        <w:t xml:space="preserve">Chew, S. and </w:t>
      </w:r>
      <w:proofErr w:type="spellStart"/>
      <w:r w:rsidRPr="004E5848">
        <w:rPr>
          <w:rStyle w:val="selectable"/>
          <w:rFonts w:ascii="Cambria" w:eastAsiaTheme="majorEastAsia" w:hAnsi="Cambria"/>
          <w:color w:val="000000"/>
          <w:sz w:val="22"/>
          <w:szCs w:val="22"/>
        </w:rPr>
        <w:t>Cerbin</w:t>
      </w:r>
      <w:proofErr w:type="spellEnd"/>
      <w:r w:rsidRPr="004E5848">
        <w:rPr>
          <w:rStyle w:val="selectable"/>
          <w:rFonts w:ascii="Cambria" w:eastAsiaTheme="majorEastAsia" w:hAnsi="Cambria"/>
          <w:color w:val="000000"/>
          <w:sz w:val="22"/>
          <w:szCs w:val="22"/>
        </w:rPr>
        <w:t>, W. (2017) </w:t>
      </w:r>
      <w:r w:rsidRPr="004E5848">
        <w:rPr>
          <w:rStyle w:val="selectable"/>
          <w:rFonts w:ascii="Cambria" w:eastAsiaTheme="majorEastAsia" w:hAnsi="Cambria"/>
          <w:i/>
          <w:iCs/>
          <w:color w:val="000000"/>
          <w:sz w:val="22"/>
          <w:szCs w:val="22"/>
        </w:rPr>
        <w:t xml:space="preserve">Teaching </w:t>
      </w:r>
      <w:proofErr w:type="gramStart"/>
      <w:r w:rsidRPr="004E5848">
        <w:rPr>
          <w:rStyle w:val="selectable"/>
          <w:rFonts w:ascii="Cambria" w:eastAsiaTheme="majorEastAsia" w:hAnsi="Cambria"/>
          <w:i/>
          <w:iCs/>
          <w:color w:val="000000"/>
          <w:sz w:val="22"/>
          <w:szCs w:val="22"/>
        </w:rPr>
        <w:t>And</w:t>
      </w:r>
      <w:proofErr w:type="gramEnd"/>
      <w:r w:rsidRPr="004E5848">
        <w:rPr>
          <w:rStyle w:val="selectable"/>
          <w:rFonts w:ascii="Cambria" w:eastAsiaTheme="majorEastAsia" w:hAnsi="Cambria"/>
          <w:i/>
          <w:iCs/>
          <w:color w:val="000000"/>
          <w:sz w:val="22"/>
          <w:szCs w:val="22"/>
        </w:rPr>
        <w:t xml:space="preserve"> Learning: Lost In A Buzzword Wasteland</w:t>
      </w:r>
      <w:r w:rsidRPr="004E5848">
        <w:rPr>
          <w:rStyle w:val="selectable"/>
          <w:rFonts w:ascii="Cambria" w:eastAsiaTheme="majorEastAsia" w:hAnsi="Cambria"/>
          <w:color w:val="000000"/>
          <w:sz w:val="22"/>
          <w:szCs w:val="22"/>
        </w:rPr>
        <w:t xml:space="preserve"> [online] available from &lt;https://www.insidehighered.com/views/2017/12/05/need-theory-learning-opinion&gt; [28 June 2020] </w:t>
      </w:r>
    </w:p>
    <w:p w14:paraId="102C98EB" w14:textId="77777777" w:rsidR="00AC2140" w:rsidRPr="004E5848" w:rsidRDefault="00AC2140" w:rsidP="00491533">
      <w:pPr>
        <w:pStyle w:val="NormalWeb"/>
        <w:shd w:val="clear" w:color="auto" w:fill="FFFFFF"/>
        <w:spacing w:before="0" w:beforeAutospacing="0" w:after="160" w:afterAutospacing="0" w:line="360" w:lineRule="auto"/>
        <w:jc w:val="both"/>
        <w:rPr>
          <w:rFonts w:ascii="Cambria" w:hAnsi="Cambria"/>
          <w:color w:val="666666"/>
          <w:sz w:val="22"/>
          <w:szCs w:val="22"/>
        </w:rPr>
      </w:pPr>
      <w:bookmarkStart w:id="37" w:name="R2"/>
      <w:bookmarkEnd w:id="35"/>
      <w:r w:rsidRPr="004E5848">
        <w:rPr>
          <w:rStyle w:val="selectable"/>
          <w:rFonts w:ascii="Cambria" w:eastAsiaTheme="majorEastAsia" w:hAnsi="Cambria"/>
          <w:color w:val="000000"/>
          <w:sz w:val="22"/>
          <w:szCs w:val="22"/>
        </w:rPr>
        <w:t>Christensen, T. (2015) </w:t>
      </w:r>
      <w:r w:rsidRPr="004E5848">
        <w:rPr>
          <w:rStyle w:val="selectable"/>
          <w:rFonts w:ascii="Cambria" w:eastAsiaTheme="majorEastAsia" w:hAnsi="Cambria"/>
          <w:i/>
          <w:iCs/>
          <w:color w:val="000000"/>
          <w:sz w:val="22"/>
          <w:szCs w:val="22"/>
        </w:rPr>
        <w:t>The Creativity Challenge: Design, Experiment, Test, Innovate, Build, Create, Inspire, And Unleash Your Genius</w:t>
      </w:r>
      <w:r w:rsidRPr="004E5848">
        <w:rPr>
          <w:rStyle w:val="selectable"/>
          <w:rFonts w:ascii="Cambria" w:eastAsiaTheme="majorEastAsia" w:hAnsi="Cambria"/>
          <w:color w:val="000000"/>
          <w:sz w:val="22"/>
          <w:szCs w:val="22"/>
        </w:rPr>
        <w:t>. Avon, Massachusetts: Adams Media</w:t>
      </w:r>
    </w:p>
    <w:p w14:paraId="19F33223" w14:textId="77777777" w:rsidR="00AC2140" w:rsidRPr="004E5848" w:rsidRDefault="00AC2140" w:rsidP="00491533">
      <w:pPr>
        <w:pStyle w:val="NormalWeb"/>
        <w:shd w:val="clear" w:color="auto" w:fill="FFFFFF"/>
        <w:spacing w:before="0" w:beforeAutospacing="0" w:after="160" w:afterAutospacing="0" w:line="360" w:lineRule="auto"/>
        <w:jc w:val="both"/>
        <w:rPr>
          <w:rStyle w:val="selectable"/>
          <w:rFonts w:ascii="Cambria" w:eastAsiaTheme="majorEastAsia" w:hAnsi="Cambria"/>
          <w:color w:val="000000"/>
          <w:sz w:val="22"/>
          <w:szCs w:val="22"/>
        </w:rPr>
      </w:pPr>
      <w:bookmarkStart w:id="38" w:name="R4"/>
      <w:bookmarkEnd w:id="36"/>
      <w:bookmarkEnd w:id="37"/>
      <w:r w:rsidRPr="004E5848">
        <w:rPr>
          <w:rStyle w:val="selectable"/>
          <w:rFonts w:ascii="Cambria" w:eastAsiaTheme="majorEastAsia" w:hAnsi="Cambria"/>
          <w:color w:val="000000"/>
          <w:sz w:val="22"/>
          <w:szCs w:val="22"/>
        </w:rPr>
        <w:t>Couch, J. and Towne, J. (2018) </w:t>
      </w:r>
      <w:r w:rsidRPr="004E5848">
        <w:rPr>
          <w:rStyle w:val="selectable"/>
          <w:rFonts w:ascii="Cambria" w:eastAsiaTheme="majorEastAsia" w:hAnsi="Cambria"/>
          <w:i/>
          <w:iCs/>
          <w:color w:val="000000"/>
          <w:sz w:val="22"/>
          <w:szCs w:val="22"/>
        </w:rPr>
        <w:t>Rewiring Education</w:t>
      </w:r>
      <w:r w:rsidRPr="004E5848">
        <w:rPr>
          <w:rStyle w:val="selectable"/>
          <w:rFonts w:ascii="Cambria" w:eastAsiaTheme="majorEastAsia" w:hAnsi="Cambria"/>
          <w:color w:val="000000"/>
          <w:sz w:val="22"/>
          <w:szCs w:val="22"/>
        </w:rPr>
        <w:t xml:space="preserve">. 1st </w:t>
      </w:r>
      <w:proofErr w:type="spellStart"/>
      <w:r w:rsidRPr="004E5848">
        <w:rPr>
          <w:rStyle w:val="selectable"/>
          <w:rFonts w:ascii="Cambria" w:eastAsiaTheme="majorEastAsia" w:hAnsi="Cambria"/>
          <w:color w:val="000000"/>
          <w:sz w:val="22"/>
          <w:szCs w:val="22"/>
        </w:rPr>
        <w:t>edn</w:t>
      </w:r>
      <w:proofErr w:type="spellEnd"/>
      <w:r w:rsidRPr="004E5848">
        <w:rPr>
          <w:rStyle w:val="selectable"/>
          <w:rFonts w:ascii="Cambria" w:eastAsiaTheme="majorEastAsia" w:hAnsi="Cambria"/>
          <w:color w:val="000000"/>
          <w:sz w:val="22"/>
          <w:szCs w:val="22"/>
        </w:rPr>
        <w:t xml:space="preserve">. Dallas, TX: </w:t>
      </w:r>
      <w:proofErr w:type="spellStart"/>
      <w:r w:rsidRPr="004E5848">
        <w:rPr>
          <w:rStyle w:val="selectable"/>
          <w:rFonts w:ascii="Cambria" w:eastAsiaTheme="majorEastAsia" w:hAnsi="Cambria"/>
          <w:color w:val="000000"/>
          <w:sz w:val="22"/>
          <w:szCs w:val="22"/>
        </w:rPr>
        <w:t>BenBella</w:t>
      </w:r>
      <w:proofErr w:type="spellEnd"/>
      <w:r w:rsidRPr="004E5848">
        <w:rPr>
          <w:rStyle w:val="selectable"/>
          <w:rFonts w:ascii="Cambria" w:eastAsiaTheme="majorEastAsia" w:hAnsi="Cambria"/>
          <w:color w:val="000000"/>
          <w:sz w:val="22"/>
          <w:szCs w:val="22"/>
        </w:rPr>
        <w:t xml:space="preserve"> Books, Inc  </w:t>
      </w:r>
    </w:p>
    <w:p w14:paraId="21D71620" w14:textId="77777777" w:rsidR="00AC2140" w:rsidRPr="004E5848" w:rsidRDefault="00AC2140" w:rsidP="00782C1F">
      <w:pPr>
        <w:pStyle w:val="NormalWeb"/>
        <w:shd w:val="clear" w:color="auto" w:fill="FFFFFF"/>
        <w:spacing w:before="0" w:beforeAutospacing="0" w:after="0" w:afterAutospacing="0" w:line="360" w:lineRule="atLeast"/>
        <w:ind w:hanging="120"/>
        <w:rPr>
          <w:rStyle w:val="selectable"/>
          <w:rFonts w:ascii="Cambria" w:eastAsiaTheme="majorEastAsia" w:hAnsi="Cambria"/>
          <w:color w:val="000000"/>
          <w:sz w:val="22"/>
          <w:szCs w:val="22"/>
        </w:rPr>
      </w:pPr>
      <w:r w:rsidRPr="004E5848">
        <w:rPr>
          <w:rStyle w:val="selectable"/>
          <w:rFonts w:ascii="Cambria" w:eastAsiaTheme="majorEastAsia" w:hAnsi="Cambria"/>
          <w:color w:val="000000"/>
          <w:sz w:val="22"/>
          <w:szCs w:val="22"/>
        </w:rPr>
        <w:t xml:space="preserve">  </w:t>
      </w:r>
      <w:bookmarkStart w:id="39" w:name="R20"/>
      <w:r w:rsidRPr="004E5848">
        <w:rPr>
          <w:rStyle w:val="selectable"/>
          <w:rFonts w:ascii="Cambria" w:eastAsiaTheme="majorEastAsia" w:hAnsi="Cambria"/>
          <w:color w:val="000000"/>
          <w:sz w:val="22"/>
          <w:szCs w:val="22"/>
        </w:rPr>
        <w:t>Dewey, J 1938, Experience &amp; education.</w:t>
      </w:r>
    </w:p>
    <w:bookmarkEnd w:id="38"/>
    <w:bookmarkEnd w:id="39"/>
    <w:p w14:paraId="53787FF2" w14:textId="77777777" w:rsidR="00AC2140" w:rsidRPr="004E5848" w:rsidRDefault="00AC2140" w:rsidP="00491533">
      <w:pPr>
        <w:pStyle w:val="NormalWeb"/>
        <w:shd w:val="clear" w:color="auto" w:fill="FFFFFF"/>
        <w:spacing w:before="0" w:beforeAutospacing="0" w:after="160" w:afterAutospacing="0" w:line="360" w:lineRule="auto"/>
        <w:jc w:val="both"/>
        <w:rPr>
          <w:rStyle w:val="selectable"/>
          <w:rFonts w:ascii="Cambria" w:eastAsiaTheme="majorEastAsia" w:hAnsi="Cambria"/>
          <w:color w:val="000000"/>
          <w:sz w:val="22"/>
          <w:szCs w:val="22"/>
        </w:rPr>
      </w:pPr>
      <w:r w:rsidRPr="004E5848">
        <w:rPr>
          <w:rStyle w:val="selectable"/>
          <w:rFonts w:ascii="Cambria" w:eastAsiaTheme="majorEastAsia" w:hAnsi="Cambria"/>
          <w:color w:val="000000"/>
          <w:sz w:val="22"/>
          <w:szCs w:val="22"/>
        </w:rPr>
        <w:t xml:space="preserve">Goldin, C. and </w:t>
      </w:r>
      <w:proofErr w:type="spellStart"/>
      <w:r w:rsidRPr="004E5848">
        <w:rPr>
          <w:rStyle w:val="selectable"/>
          <w:rFonts w:ascii="Cambria" w:eastAsiaTheme="majorEastAsia" w:hAnsi="Cambria"/>
          <w:color w:val="000000"/>
          <w:sz w:val="22"/>
          <w:szCs w:val="22"/>
        </w:rPr>
        <w:t>katz</w:t>
      </w:r>
      <w:proofErr w:type="spellEnd"/>
      <w:r w:rsidRPr="004E5848">
        <w:rPr>
          <w:rStyle w:val="selectable"/>
          <w:rFonts w:ascii="Cambria" w:eastAsiaTheme="majorEastAsia" w:hAnsi="Cambria"/>
          <w:color w:val="000000"/>
          <w:sz w:val="22"/>
          <w:szCs w:val="22"/>
        </w:rPr>
        <w:t>, L. (2008) </w:t>
      </w:r>
      <w:r w:rsidRPr="004E5848">
        <w:rPr>
          <w:rStyle w:val="selectable"/>
          <w:rFonts w:ascii="Cambria" w:eastAsiaTheme="majorEastAsia" w:hAnsi="Cambria"/>
          <w:i/>
          <w:iCs/>
          <w:color w:val="000000"/>
          <w:sz w:val="22"/>
          <w:szCs w:val="22"/>
        </w:rPr>
        <w:t xml:space="preserve">The Race Between Education </w:t>
      </w:r>
      <w:proofErr w:type="gramStart"/>
      <w:r w:rsidRPr="004E5848">
        <w:rPr>
          <w:rStyle w:val="selectable"/>
          <w:rFonts w:ascii="Cambria" w:eastAsiaTheme="majorEastAsia" w:hAnsi="Cambria"/>
          <w:i/>
          <w:iCs/>
          <w:color w:val="000000"/>
          <w:sz w:val="22"/>
          <w:szCs w:val="22"/>
        </w:rPr>
        <w:t>And</w:t>
      </w:r>
      <w:proofErr w:type="gramEnd"/>
      <w:r w:rsidRPr="004E5848">
        <w:rPr>
          <w:rStyle w:val="selectable"/>
          <w:rFonts w:ascii="Cambria" w:eastAsiaTheme="majorEastAsia" w:hAnsi="Cambria"/>
          <w:i/>
          <w:iCs/>
          <w:color w:val="000000"/>
          <w:sz w:val="22"/>
          <w:szCs w:val="22"/>
        </w:rPr>
        <w:t xml:space="preserve"> Technology</w:t>
      </w:r>
      <w:r w:rsidRPr="004E5848">
        <w:rPr>
          <w:rStyle w:val="selectable"/>
          <w:rFonts w:ascii="Cambria" w:eastAsiaTheme="majorEastAsia" w:hAnsi="Cambria"/>
          <w:color w:val="000000"/>
          <w:sz w:val="22"/>
          <w:szCs w:val="22"/>
        </w:rPr>
        <w:t>. Cambridge, Massachusetts, and London, England: The Belknap Press of Harvard University Press</w:t>
      </w:r>
    </w:p>
    <w:p w14:paraId="50D15B34" w14:textId="77777777" w:rsidR="00AC2140" w:rsidRPr="004E5848" w:rsidRDefault="00AC2140" w:rsidP="00491533">
      <w:pPr>
        <w:pStyle w:val="NormalWeb"/>
        <w:shd w:val="clear" w:color="auto" w:fill="FFFFFF"/>
        <w:spacing w:before="0" w:beforeAutospacing="0" w:after="160" w:afterAutospacing="0" w:line="360" w:lineRule="auto"/>
        <w:jc w:val="both"/>
        <w:rPr>
          <w:rFonts w:ascii="Cambria" w:hAnsi="Cambria"/>
          <w:color w:val="666666"/>
          <w:sz w:val="22"/>
          <w:szCs w:val="22"/>
        </w:rPr>
      </w:pPr>
      <w:bookmarkStart w:id="40" w:name="R5"/>
      <w:proofErr w:type="spellStart"/>
      <w:r w:rsidRPr="004E5848">
        <w:rPr>
          <w:rStyle w:val="selectable"/>
          <w:rFonts w:ascii="Cambria" w:eastAsiaTheme="majorEastAsia" w:hAnsi="Cambria"/>
          <w:color w:val="000000"/>
          <w:sz w:val="22"/>
          <w:szCs w:val="22"/>
        </w:rPr>
        <w:t>Grivokostopoulou</w:t>
      </w:r>
      <w:proofErr w:type="spellEnd"/>
      <w:r w:rsidRPr="004E5848">
        <w:rPr>
          <w:rStyle w:val="selectable"/>
          <w:rFonts w:ascii="Cambria" w:eastAsiaTheme="majorEastAsia" w:hAnsi="Cambria"/>
          <w:color w:val="000000"/>
          <w:sz w:val="22"/>
          <w:szCs w:val="22"/>
        </w:rPr>
        <w:t xml:space="preserve">, F., </w:t>
      </w:r>
      <w:proofErr w:type="spellStart"/>
      <w:r w:rsidRPr="004E5848">
        <w:rPr>
          <w:rStyle w:val="selectable"/>
          <w:rFonts w:ascii="Cambria" w:eastAsiaTheme="majorEastAsia" w:hAnsi="Cambria"/>
          <w:color w:val="000000"/>
          <w:sz w:val="22"/>
          <w:szCs w:val="22"/>
        </w:rPr>
        <w:t>Kovas</w:t>
      </w:r>
      <w:proofErr w:type="spellEnd"/>
      <w:r w:rsidRPr="004E5848">
        <w:rPr>
          <w:rStyle w:val="selectable"/>
          <w:rFonts w:ascii="Cambria" w:eastAsiaTheme="majorEastAsia" w:hAnsi="Cambria"/>
          <w:color w:val="000000"/>
          <w:sz w:val="22"/>
          <w:szCs w:val="22"/>
        </w:rPr>
        <w:t xml:space="preserve">, K. and </w:t>
      </w:r>
      <w:proofErr w:type="spellStart"/>
      <w:r w:rsidRPr="004E5848">
        <w:rPr>
          <w:rStyle w:val="selectable"/>
          <w:rFonts w:ascii="Cambria" w:eastAsiaTheme="majorEastAsia" w:hAnsi="Cambria"/>
          <w:color w:val="000000"/>
          <w:sz w:val="22"/>
          <w:szCs w:val="22"/>
        </w:rPr>
        <w:t>Perikos</w:t>
      </w:r>
      <w:proofErr w:type="spellEnd"/>
      <w:r w:rsidRPr="004E5848">
        <w:rPr>
          <w:rStyle w:val="selectable"/>
          <w:rFonts w:ascii="Cambria" w:eastAsiaTheme="majorEastAsia" w:hAnsi="Cambria"/>
          <w:color w:val="000000"/>
          <w:sz w:val="22"/>
          <w:szCs w:val="22"/>
        </w:rPr>
        <w:t>, I. (2019) </w:t>
      </w:r>
      <w:r w:rsidRPr="004E5848">
        <w:rPr>
          <w:rStyle w:val="selectable"/>
          <w:rFonts w:ascii="Cambria" w:eastAsiaTheme="majorEastAsia" w:hAnsi="Cambria"/>
          <w:i/>
          <w:iCs/>
          <w:color w:val="000000"/>
          <w:sz w:val="22"/>
          <w:szCs w:val="22"/>
        </w:rPr>
        <w:t xml:space="preserve">Examining </w:t>
      </w:r>
      <w:proofErr w:type="gramStart"/>
      <w:r w:rsidRPr="004E5848">
        <w:rPr>
          <w:rStyle w:val="selectable"/>
          <w:rFonts w:ascii="Cambria" w:eastAsiaTheme="majorEastAsia" w:hAnsi="Cambria"/>
          <w:i/>
          <w:iCs/>
          <w:color w:val="000000"/>
          <w:sz w:val="22"/>
          <w:szCs w:val="22"/>
        </w:rPr>
        <w:t>The</w:t>
      </w:r>
      <w:proofErr w:type="gramEnd"/>
      <w:r w:rsidRPr="004E5848">
        <w:rPr>
          <w:rStyle w:val="selectable"/>
          <w:rFonts w:ascii="Cambria" w:eastAsiaTheme="majorEastAsia" w:hAnsi="Cambria"/>
          <w:i/>
          <w:iCs/>
          <w:color w:val="000000"/>
          <w:sz w:val="22"/>
          <w:szCs w:val="22"/>
        </w:rPr>
        <w:t xml:space="preserve"> Impact Of A Gamified Entrepreneurship Education Framework In Higher Education</w:t>
      </w:r>
      <w:r w:rsidRPr="004E5848">
        <w:rPr>
          <w:rStyle w:val="selectable"/>
          <w:rFonts w:ascii="Cambria" w:eastAsiaTheme="majorEastAsia" w:hAnsi="Cambria"/>
          <w:color w:val="000000"/>
          <w:sz w:val="22"/>
          <w:szCs w:val="22"/>
        </w:rPr>
        <w:t xml:space="preserve">. Patras, Greece: University of Patras </w:t>
      </w:r>
    </w:p>
    <w:p w14:paraId="0AA4B023" w14:textId="77777777" w:rsidR="00AC2140" w:rsidRPr="004E5848" w:rsidRDefault="00AC2140" w:rsidP="00491533">
      <w:pPr>
        <w:pStyle w:val="NormalWeb"/>
        <w:shd w:val="clear" w:color="auto" w:fill="FFFFFF"/>
        <w:spacing w:before="0" w:beforeAutospacing="0" w:after="160" w:afterAutospacing="0" w:line="360" w:lineRule="auto"/>
        <w:jc w:val="both"/>
        <w:rPr>
          <w:rStyle w:val="selectable"/>
          <w:rFonts w:ascii="Cambria" w:eastAsiaTheme="majorEastAsia" w:hAnsi="Cambria"/>
          <w:color w:val="000000"/>
          <w:sz w:val="22"/>
          <w:szCs w:val="22"/>
        </w:rPr>
      </w:pPr>
      <w:bookmarkStart w:id="41" w:name="R6"/>
      <w:bookmarkEnd w:id="40"/>
      <w:r w:rsidRPr="004E5848">
        <w:rPr>
          <w:rStyle w:val="selectable"/>
          <w:rFonts w:ascii="Cambria" w:eastAsiaTheme="majorEastAsia" w:hAnsi="Cambria"/>
          <w:i/>
          <w:iCs/>
          <w:color w:val="000000"/>
          <w:sz w:val="22"/>
          <w:szCs w:val="22"/>
        </w:rPr>
        <w:t xml:space="preserve">Innovative Teaching </w:t>
      </w:r>
      <w:proofErr w:type="gramStart"/>
      <w:r w:rsidRPr="004E5848">
        <w:rPr>
          <w:rStyle w:val="selectable"/>
          <w:rFonts w:ascii="Cambria" w:eastAsiaTheme="majorEastAsia" w:hAnsi="Cambria"/>
          <w:i/>
          <w:iCs/>
          <w:color w:val="000000"/>
          <w:sz w:val="22"/>
          <w:szCs w:val="22"/>
        </w:rPr>
        <w:t>For</w:t>
      </w:r>
      <w:proofErr w:type="gramEnd"/>
      <w:r w:rsidRPr="004E5848">
        <w:rPr>
          <w:rStyle w:val="selectable"/>
          <w:rFonts w:ascii="Cambria" w:eastAsiaTheme="majorEastAsia" w:hAnsi="Cambria"/>
          <w:i/>
          <w:iCs/>
          <w:color w:val="000000"/>
          <w:sz w:val="22"/>
          <w:szCs w:val="22"/>
        </w:rPr>
        <w:t xml:space="preserve"> World Class Learning. Learning And Teaching Strategy</w:t>
      </w:r>
      <w:r w:rsidRPr="004E5848">
        <w:rPr>
          <w:rStyle w:val="selectable"/>
          <w:rFonts w:ascii="Cambria" w:eastAsiaTheme="majorEastAsia" w:hAnsi="Cambria"/>
          <w:color w:val="000000"/>
          <w:sz w:val="22"/>
          <w:szCs w:val="22"/>
        </w:rPr>
        <w:t xml:space="preserve"> (n.d.) Imperial College London </w:t>
      </w:r>
    </w:p>
    <w:p w14:paraId="6B05E4D0" w14:textId="77777777" w:rsidR="00AC2140" w:rsidRPr="004E5848" w:rsidRDefault="00AC2140" w:rsidP="00491533">
      <w:pPr>
        <w:pStyle w:val="NormalWeb"/>
        <w:shd w:val="clear" w:color="auto" w:fill="FFFFFF"/>
        <w:spacing w:before="0" w:beforeAutospacing="0" w:after="160" w:afterAutospacing="0" w:line="360" w:lineRule="auto"/>
        <w:jc w:val="both"/>
        <w:rPr>
          <w:rFonts w:ascii="Cambria" w:hAnsi="Cambria"/>
          <w:color w:val="666666"/>
          <w:sz w:val="22"/>
          <w:szCs w:val="22"/>
        </w:rPr>
      </w:pPr>
      <w:bookmarkStart w:id="42" w:name="R7"/>
      <w:bookmarkEnd w:id="41"/>
      <w:r w:rsidRPr="004E5848">
        <w:rPr>
          <w:rStyle w:val="selectable"/>
          <w:rFonts w:ascii="Cambria" w:eastAsiaTheme="majorEastAsia" w:hAnsi="Cambria"/>
          <w:color w:val="000000"/>
          <w:sz w:val="22"/>
          <w:szCs w:val="22"/>
        </w:rPr>
        <w:t>J. Lee, J. and Hammer, J. (2011) </w:t>
      </w:r>
      <w:r w:rsidRPr="004E5848">
        <w:rPr>
          <w:rStyle w:val="selectable"/>
          <w:rFonts w:ascii="Cambria" w:eastAsiaTheme="majorEastAsia" w:hAnsi="Cambria"/>
          <w:i/>
          <w:iCs/>
          <w:color w:val="000000"/>
          <w:sz w:val="22"/>
          <w:szCs w:val="22"/>
        </w:rPr>
        <w:t xml:space="preserve">Gamification In Education: What, How, Why </w:t>
      </w:r>
      <w:proofErr w:type="gramStart"/>
      <w:r w:rsidRPr="004E5848">
        <w:rPr>
          <w:rStyle w:val="selectable"/>
          <w:rFonts w:ascii="Cambria" w:eastAsiaTheme="majorEastAsia" w:hAnsi="Cambria"/>
          <w:i/>
          <w:iCs/>
          <w:color w:val="000000"/>
          <w:sz w:val="22"/>
          <w:szCs w:val="22"/>
        </w:rPr>
        <w:t>Bother?</w:t>
      </w:r>
      <w:r w:rsidRPr="004E5848">
        <w:rPr>
          <w:rStyle w:val="selectable"/>
          <w:rFonts w:ascii="Cambria" w:eastAsiaTheme="majorEastAsia" w:hAnsi="Cambria"/>
          <w:color w:val="000000"/>
          <w:sz w:val="22"/>
          <w:szCs w:val="22"/>
        </w:rPr>
        <w:t>.</w:t>
      </w:r>
      <w:proofErr w:type="gramEnd"/>
      <w:r w:rsidRPr="004E5848">
        <w:rPr>
          <w:rStyle w:val="selectable"/>
          <w:rFonts w:ascii="Cambria" w:eastAsiaTheme="majorEastAsia" w:hAnsi="Cambria"/>
          <w:color w:val="000000"/>
          <w:sz w:val="22"/>
          <w:szCs w:val="22"/>
        </w:rPr>
        <w:t xml:space="preserve"> Academic Exchange Quarterly </w:t>
      </w:r>
    </w:p>
    <w:p w14:paraId="5C27DEF2" w14:textId="77777777" w:rsidR="00AC2140" w:rsidRPr="004E5848" w:rsidRDefault="00AC2140" w:rsidP="00491533">
      <w:pPr>
        <w:pStyle w:val="NormalWeb"/>
        <w:shd w:val="clear" w:color="auto" w:fill="FFFFFF"/>
        <w:spacing w:before="0" w:beforeAutospacing="0" w:after="160" w:afterAutospacing="0" w:line="360" w:lineRule="auto"/>
        <w:jc w:val="both"/>
        <w:rPr>
          <w:rStyle w:val="selectable"/>
          <w:rFonts w:ascii="Cambria" w:eastAsiaTheme="majorEastAsia" w:hAnsi="Cambria"/>
          <w:color w:val="000000"/>
          <w:sz w:val="22"/>
          <w:szCs w:val="22"/>
        </w:rPr>
      </w:pPr>
      <w:bookmarkStart w:id="43" w:name="R8"/>
      <w:bookmarkEnd w:id="42"/>
      <w:r w:rsidRPr="004E5848">
        <w:rPr>
          <w:rStyle w:val="selectable"/>
          <w:rFonts w:ascii="Cambria" w:eastAsiaTheme="majorEastAsia" w:hAnsi="Cambria"/>
          <w:color w:val="000000"/>
          <w:sz w:val="22"/>
          <w:szCs w:val="22"/>
        </w:rPr>
        <w:t>Jobs for the Future (n.d.) </w:t>
      </w:r>
      <w:r w:rsidRPr="004E5848">
        <w:rPr>
          <w:rStyle w:val="selectable"/>
          <w:rFonts w:ascii="Cambria" w:eastAsiaTheme="majorEastAsia" w:hAnsi="Cambria"/>
          <w:i/>
          <w:iCs/>
          <w:color w:val="000000"/>
          <w:sz w:val="22"/>
          <w:szCs w:val="22"/>
        </w:rPr>
        <w:t xml:space="preserve">Using Real-World Projects </w:t>
      </w:r>
      <w:proofErr w:type="gramStart"/>
      <w:r w:rsidRPr="004E5848">
        <w:rPr>
          <w:rStyle w:val="selectable"/>
          <w:rFonts w:ascii="Cambria" w:eastAsiaTheme="majorEastAsia" w:hAnsi="Cambria"/>
          <w:i/>
          <w:iCs/>
          <w:color w:val="000000"/>
          <w:sz w:val="22"/>
          <w:szCs w:val="22"/>
        </w:rPr>
        <w:t>To</w:t>
      </w:r>
      <w:proofErr w:type="gramEnd"/>
      <w:r w:rsidRPr="004E5848">
        <w:rPr>
          <w:rStyle w:val="selectable"/>
          <w:rFonts w:ascii="Cambria" w:eastAsiaTheme="majorEastAsia" w:hAnsi="Cambria"/>
          <w:i/>
          <w:iCs/>
          <w:color w:val="000000"/>
          <w:sz w:val="22"/>
          <w:szCs w:val="22"/>
        </w:rPr>
        <w:t xml:space="preserve"> Help Students Meet High Standards In Education And The Workplace</w:t>
      </w:r>
      <w:r w:rsidRPr="004E5848">
        <w:rPr>
          <w:rStyle w:val="selectable"/>
          <w:rFonts w:ascii="Cambria" w:eastAsiaTheme="majorEastAsia" w:hAnsi="Cambria"/>
          <w:color w:val="000000"/>
          <w:sz w:val="22"/>
          <w:szCs w:val="22"/>
        </w:rPr>
        <w:t xml:space="preserve">. Boston, MA: Jobs for the Future </w:t>
      </w:r>
    </w:p>
    <w:p w14:paraId="00A0CC99" w14:textId="77777777" w:rsidR="00AC2140" w:rsidRPr="004E5848" w:rsidRDefault="00AC2140" w:rsidP="00491533">
      <w:pPr>
        <w:pStyle w:val="NormalWeb"/>
        <w:shd w:val="clear" w:color="auto" w:fill="FFFFFF"/>
        <w:spacing w:before="0" w:beforeAutospacing="0" w:after="160" w:afterAutospacing="0" w:line="360" w:lineRule="auto"/>
        <w:jc w:val="both"/>
        <w:rPr>
          <w:rStyle w:val="selectable"/>
          <w:rFonts w:ascii="Cambria" w:eastAsiaTheme="majorEastAsia" w:hAnsi="Cambria"/>
          <w:color w:val="000000"/>
          <w:sz w:val="22"/>
          <w:szCs w:val="22"/>
        </w:rPr>
      </w:pPr>
      <w:bookmarkStart w:id="44" w:name="R9"/>
      <w:bookmarkEnd w:id="43"/>
      <w:proofErr w:type="spellStart"/>
      <w:r w:rsidRPr="004E5848">
        <w:rPr>
          <w:rStyle w:val="selectable"/>
          <w:rFonts w:ascii="Cambria" w:eastAsiaTheme="majorEastAsia" w:hAnsi="Cambria"/>
          <w:color w:val="000000"/>
          <w:sz w:val="22"/>
          <w:szCs w:val="22"/>
        </w:rPr>
        <w:t>Langendahl</w:t>
      </w:r>
      <w:proofErr w:type="spellEnd"/>
      <w:r w:rsidRPr="004E5848">
        <w:rPr>
          <w:rStyle w:val="selectable"/>
          <w:rFonts w:ascii="Cambria" w:eastAsiaTheme="majorEastAsia" w:hAnsi="Cambria"/>
          <w:color w:val="000000"/>
          <w:sz w:val="22"/>
          <w:szCs w:val="22"/>
        </w:rPr>
        <w:t>, P., Cook, M. and Mark-Herbert, C. (2016) </w:t>
      </w:r>
      <w:r w:rsidRPr="004E5848">
        <w:rPr>
          <w:rStyle w:val="selectable"/>
          <w:rFonts w:ascii="Cambria" w:eastAsiaTheme="majorEastAsia" w:hAnsi="Cambria"/>
          <w:i/>
          <w:iCs/>
          <w:color w:val="000000"/>
          <w:sz w:val="22"/>
          <w:szCs w:val="22"/>
        </w:rPr>
        <w:t xml:space="preserve">Gamification </w:t>
      </w:r>
      <w:proofErr w:type="gramStart"/>
      <w:r w:rsidRPr="004E5848">
        <w:rPr>
          <w:rStyle w:val="selectable"/>
          <w:rFonts w:ascii="Cambria" w:eastAsiaTheme="majorEastAsia" w:hAnsi="Cambria"/>
          <w:i/>
          <w:iCs/>
          <w:color w:val="000000"/>
          <w:sz w:val="22"/>
          <w:szCs w:val="22"/>
        </w:rPr>
        <w:t>In</w:t>
      </w:r>
      <w:proofErr w:type="gramEnd"/>
      <w:r w:rsidRPr="004E5848">
        <w:rPr>
          <w:rStyle w:val="selectable"/>
          <w:rFonts w:ascii="Cambria" w:eastAsiaTheme="majorEastAsia" w:hAnsi="Cambria"/>
          <w:i/>
          <w:iCs/>
          <w:color w:val="000000"/>
          <w:sz w:val="22"/>
          <w:szCs w:val="22"/>
        </w:rPr>
        <w:t xml:space="preserve"> Higher Education. Toward A Pedagogy </w:t>
      </w:r>
      <w:proofErr w:type="gramStart"/>
      <w:r w:rsidRPr="004E5848">
        <w:rPr>
          <w:rStyle w:val="selectable"/>
          <w:rFonts w:ascii="Cambria" w:eastAsiaTheme="majorEastAsia" w:hAnsi="Cambria"/>
          <w:i/>
          <w:iCs/>
          <w:color w:val="000000"/>
          <w:sz w:val="22"/>
          <w:szCs w:val="22"/>
        </w:rPr>
        <w:t>To</w:t>
      </w:r>
      <w:proofErr w:type="gramEnd"/>
      <w:r w:rsidRPr="004E5848">
        <w:rPr>
          <w:rStyle w:val="selectable"/>
          <w:rFonts w:ascii="Cambria" w:eastAsiaTheme="majorEastAsia" w:hAnsi="Cambria"/>
          <w:i/>
          <w:iCs/>
          <w:color w:val="000000"/>
          <w:sz w:val="22"/>
          <w:szCs w:val="22"/>
        </w:rPr>
        <w:t xml:space="preserve"> Engage And Motivate</w:t>
      </w:r>
      <w:r w:rsidRPr="004E5848">
        <w:rPr>
          <w:rStyle w:val="selectable"/>
          <w:rFonts w:ascii="Cambria" w:eastAsiaTheme="majorEastAsia" w:hAnsi="Cambria"/>
          <w:color w:val="000000"/>
          <w:sz w:val="22"/>
          <w:szCs w:val="22"/>
        </w:rPr>
        <w:t xml:space="preserve">. Uppsala: Online publication in Epsilon  </w:t>
      </w:r>
    </w:p>
    <w:p w14:paraId="33D5C587" w14:textId="77777777" w:rsidR="00AC2140" w:rsidRPr="004E5848" w:rsidRDefault="00AC2140" w:rsidP="00491533">
      <w:pPr>
        <w:pStyle w:val="NormalWeb"/>
        <w:shd w:val="clear" w:color="auto" w:fill="FFFFFF"/>
        <w:spacing w:before="0" w:beforeAutospacing="0" w:after="160" w:afterAutospacing="0" w:line="360" w:lineRule="auto"/>
        <w:jc w:val="both"/>
        <w:rPr>
          <w:rStyle w:val="selectable"/>
          <w:rFonts w:ascii="Cambria" w:eastAsiaTheme="majorEastAsia" w:hAnsi="Cambria"/>
          <w:color w:val="000000"/>
          <w:sz w:val="22"/>
          <w:szCs w:val="22"/>
        </w:rPr>
      </w:pPr>
      <w:bookmarkStart w:id="45" w:name="R10"/>
      <w:bookmarkEnd w:id="44"/>
      <w:proofErr w:type="spellStart"/>
      <w:r w:rsidRPr="004E5848">
        <w:rPr>
          <w:rStyle w:val="selectable"/>
          <w:rFonts w:ascii="Cambria" w:eastAsiaTheme="majorEastAsia" w:hAnsi="Cambria"/>
          <w:color w:val="000000"/>
          <w:sz w:val="22"/>
          <w:szCs w:val="22"/>
        </w:rPr>
        <w:t>Magaña</w:t>
      </w:r>
      <w:proofErr w:type="spellEnd"/>
      <w:r w:rsidRPr="004E5848">
        <w:rPr>
          <w:rStyle w:val="selectable"/>
          <w:rFonts w:ascii="Cambria" w:eastAsiaTheme="majorEastAsia" w:hAnsi="Cambria"/>
          <w:color w:val="000000"/>
          <w:sz w:val="22"/>
          <w:szCs w:val="22"/>
        </w:rPr>
        <w:t>, S. (n.d.) </w:t>
      </w:r>
      <w:r w:rsidRPr="004E5848">
        <w:rPr>
          <w:rStyle w:val="selectable"/>
          <w:rFonts w:ascii="Cambria" w:eastAsiaTheme="majorEastAsia" w:hAnsi="Cambria"/>
          <w:i/>
          <w:iCs/>
          <w:color w:val="000000"/>
          <w:sz w:val="22"/>
          <w:szCs w:val="22"/>
        </w:rPr>
        <w:t>Disruptive Classroom Technologies</w:t>
      </w:r>
      <w:r w:rsidRPr="004E5848">
        <w:rPr>
          <w:rStyle w:val="selectable"/>
          <w:rFonts w:ascii="Cambria" w:eastAsiaTheme="majorEastAsia" w:hAnsi="Cambria"/>
          <w:color w:val="000000"/>
          <w:sz w:val="22"/>
          <w:szCs w:val="22"/>
        </w:rPr>
        <w:t xml:space="preserve">. CORWIN A sage publishing company </w:t>
      </w:r>
    </w:p>
    <w:p w14:paraId="2B078B83" w14:textId="77777777" w:rsidR="00AC2140" w:rsidRPr="004E5848" w:rsidRDefault="00AC2140" w:rsidP="00491533">
      <w:pPr>
        <w:pStyle w:val="NormalWeb"/>
        <w:shd w:val="clear" w:color="auto" w:fill="FFFFFF"/>
        <w:spacing w:before="0" w:beforeAutospacing="0" w:after="160" w:afterAutospacing="0" w:line="360" w:lineRule="auto"/>
        <w:jc w:val="both"/>
        <w:rPr>
          <w:rFonts w:ascii="Cambria" w:hAnsi="Cambria"/>
          <w:color w:val="666666"/>
          <w:sz w:val="22"/>
          <w:szCs w:val="22"/>
        </w:rPr>
      </w:pPr>
      <w:bookmarkStart w:id="46" w:name="R11"/>
      <w:bookmarkEnd w:id="45"/>
      <w:r w:rsidRPr="004E5848">
        <w:rPr>
          <w:rStyle w:val="selectable"/>
          <w:rFonts w:ascii="Cambria" w:eastAsiaTheme="majorEastAsia" w:hAnsi="Cambria"/>
          <w:color w:val="000000"/>
          <w:sz w:val="22"/>
          <w:szCs w:val="22"/>
        </w:rPr>
        <w:t>McKelvey, J. (2020) </w:t>
      </w:r>
      <w:r w:rsidRPr="004E5848">
        <w:rPr>
          <w:rStyle w:val="selectable"/>
          <w:rFonts w:ascii="Cambria" w:eastAsiaTheme="majorEastAsia" w:hAnsi="Cambria"/>
          <w:i/>
          <w:iCs/>
          <w:color w:val="000000"/>
          <w:sz w:val="22"/>
          <w:szCs w:val="22"/>
        </w:rPr>
        <w:t xml:space="preserve">The Innovation Stack: Building </w:t>
      </w:r>
      <w:proofErr w:type="gramStart"/>
      <w:r w:rsidRPr="004E5848">
        <w:rPr>
          <w:rStyle w:val="selectable"/>
          <w:rFonts w:ascii="Cambria" w:eastAsiaTheme="majorEastAsia" w:hAnsi="Cambria"/>
          <w:i/>
          <w:iCs/>
          <w:color w:val="000000"/>
          <w:sz w:val="22"/>
          <w:szCs w:val="22"/>
        </w:rPr>
        <w:t>An</w:t>
      </w:r>
      <w:proofErr w:type="gramEnd"/>
      <w:r w:rsidRPr="004E5848">
        <w:rPr>
          <w:rStyle w:val="selectable"/>
          <w:rFonts w:ascii="Cambria" w:eastAsiaTheme="majorEastAsia" w:hAnsi="Cambria"/>
          <w:i/>
          <w:iCs/>
          <w:color w:val="000000"/>
          <w:sz w:val="22"/>
          <w:szCs w:val="22"/>
        </w:rPr>
        <w:t xml:space="preserve"> Unbeatable Business One Crazy Idea At A Time</w:t>
      </w:r>
      <w:r w:rsidRPr="004E5848">
        <w:rPr>
          <w:rStyle w:val="selectable"/>
          <w:rFonts w:ascii="Cambria" w:eastAsiaTheme="majorEastAsia" w:hAnsi="Cambria"/>
          <w:color w:val="000000"/>
          <w:sz w:val="22"/>
          <w:szCs w:val="22"/>
        </w:rPr>
        <w:t xml:space="preserve">. Penguin Random House LLC   </w:t>
      </w:r>
    </w:p>
    <w:p w14:paraId="5B7FD9CC" w14:textId="77777777" w:rsidR="00AC2140" w:rsidRPr="004E5848" w:rsidRDefault="00AC2140" w:rsidP="00491533">
      <w:pPr>
        <w:pStyle w:val="NormalWeb"/>
        <w:shd w:val="clear" w:color="auto" w:fill="FFFFFF"/>
        <w:spacing w:before="0" w:beforeAutospacing="0" w:after="160" w:afterAutospacing="0" w:line="360" w:lineRule="auto"/>
        <w:jc w:val="both"/>
        <w:rPr>
          <w:rFonts w:ascii="Cambria" w:hAnsi="Cambria"/>
          <w:color w:val="666666"/>
          <w:sz w:val="22"/>
          <w:szCs w:val="22"/>
        </w:rPr>
      </w:pPr>
      <w:bookmarkStart w:id="47" w:name="R12"/>
      <w:bookmarkEnd w:id="46"/>
      <w:r w:rsidRPr="004E5848">
        <w:rPr>
          <w:rStyle w:val="selectable"/>
          <w:rFonts w:ascii="Cambria" w:eastAsiaTheme="majorEastAsia" w:hAnsi="Cambria"/>
          <w:color w:val="000000"/>
          <w:sz w:val="22"/>
          <w:szCs w:val="22"/>
        </w:rPr>
        <w:t>Merle, M. and Davis, A. (2017) </w:t>
      </w:r>
      <w:r w:rsidRPr="004E5848">
        <w:rPr>
          <w:rStyle w:val="selectable"/>
          <w:rFonts w:ascii="Cambria" w:eastAsiaTheme="majorEastAsia" w:hAnsi="Cambria"/>
          <w:i/>
          <w:iCs/>
          <w:color w:val="000000"/>
          <w:sz w:val="22"/>
          <w:szCs w:val="22"/>
        </w:rPr>
        <w:t xml:space="preserve">Corporate Innovation </w:t>
      </w:r>
      <w:proofErr w:type="gramStart"/>
      <w:r w:rsidRPr="004E5848">
        <w:rPr>
          <w:rStyle w:val="selectable"/>
          <w:rFonts w:ascii="Cambria" w:eastAsiaTheme="majorEastAsia" w:hAnsi="Cambria"/>
          <w:i/>
          <w:iCs/>
          <w:color w:val="000000"/>
          <w:sz w:val="22"/>
          <w:szCs w:val="22"/>
        </w:rPr>
        <w:t>In</w:t>
      </w:r>
      <w:proofErr w:type="gramEnd"/>
      <w:r w:rsidRPr="004E5848">
        <w:rPr>
          <w:rStyle w:val="selectable"/>
          <w:rFonts w:ascii="Cambria" w:eastAsiaTheme="majorEastAsia" w:hAnsi="Cambria"/>
          <w:i/>
          <w:iCs/>
          <w:color w:val="000000"/>
          <w:sz w:val="22"/>
          <w:szCs w:val="22"/>
        </w:rPr>
        <w:t xml:space="preserve"> The Fifth Era: Lessons From Alphabet/Google, Amazon, Apple, Facebook, And Microsoft</w:t>
      </w:r>
      <w:r w:rsidRPr="004E5848">
        <w:rPr>
          <w:rStyle w:val="selectable"/>
          <w:rFonts w:ascii="Cambria" w:eastAsiaTheme="majorEastAsia" w:hAnsi="Cambria"/>
          <w:color w:val="000000"/>
          <w:sz w:val="22"/>
          <w:szCs w:val="22"/>
        </w:rPr>
        <w:t xml:space="preserve">. 1st </w:t>
      </w:r>
      <w:proofErr w:type="spellStart"/>
      <w:r w:rsidRPr="004E5848">
        <w:rPr>
          <w:rStyle w:val="selectable"/>
          <w:rFonts w:ascii="Cambria" w:eastAsiaTheme="majorEastAsia" w:hAnsi="Cambria"/>
          <w:color w:val="000000"/>
          <w:sz w:val="22"/>
          <w:szCs w:val="22"/>
        </w:rPr>
        <w:t>edn</w:t>
      </w:r>
      <w:proofErr w:type="spellEnd"/>
      <w:r w:rsidRPr="004E5848">
        <w:rPr>
          <w:rStyle w:val="selectable"/>
          <w:rFonts w:ascii="Cambria" w:eastAsiaTheme="majorEastAsia" w:hAnsi="Cambria"/>
          <w:color w:val="000000"/>
          <w:sz w:val="22"/>
          <w:szCs w:val="22"/>
        </w:rPr>
        <w:t xml:space="preserve">. Corte Madera, CA: Cartwright Publishing </w:t>
      </w:r>
    </w:p>
    <w:p w14:paraId="52D347F4" w14:textId="77777777" w:rsidR="00AC2140" w:rsidRPr="004E5848" w:rsidRDefault="00AC2140" w:rsidP="00491533">
      <w:pPr>
        <w:pStyle w:val="NormalWeb"/>
        <w:shd w:val="clear" w:color="auto" w:fill="FFFFFF"/>
        <w:spacing w:before="0" w:beforeAutospacing="0" w:after="160" w:afterAutospacing="0" w:line="360" w:lineRule="auto"/>
        <w:jc w:val="both"/>
        <w:rPr>
          <w:rFonts w:ascii="Cambria" w:hAnsi="Cambria"/>
          <w:color w:val="666666"/>
          <w:sz w:val="22"/>
          <w:szCs w:val="22"/>
        </w:rPr>
      </w:pPr>
      <w:bookmarkStart w:id="48" w:name="R13"/>
      <w:bookmarkEnd w:id="47"/>
      <w:r w:rsidRPr="004E5848">
        <w:rPr>
          <w:rStyle w:val="selectable"/>
          <w:rFonts w:ascii="Cambria" w:eastAsiaTheme="majorEastAsia" w:hAnsi="Cambria"/>
          <w:color w:val="000000"/>
          <w:sz w:val="22"/>
          <w:szCs w:val="22"/>
        </w:rPr>
        <w:lastRenderedPageBreak/>
        <w:t>Miller, M. (2014) </w:t>
      </w:r>
      <w:r w:rsidRPr="004E5848">
        <w:rPr>
          <w:rStyle w:val="selectable"/>
          <w:rFonts w:ascii="Cambria" w:eastAsiaTheme="majorEastAsia" w:hAnsi="Cambria"/>
          <w:i/>
          <w:iCs/>
          <w:color w:val="000000"/>
          <w:sz w:val="22"/>
          <w:szCs w:val="22"/>
        </w:rPr>
        <w:t xml:space="preserve">Minds Online Teaching Effectively </w:t>
      </w:r>
      <w:proofErr w:type="gramStart"/>
      <w:r w:rsidRPr="004E5848">
        <w:rPr>
          <w:rStyle w:val="selectable"/>
          <w:rFonts w:ascii="Cambria" w:eastAsiaTheme="majorEastAsia" w:hAnsi="Cambria"/>
          <w:i/>
          <w:iCs/>
          <w:color w:val="000000"/>
          <w:sz w:val="22"/>
          <w:szCs w:val="22"/>
        </w:rPr>
        <w:t>With</w:t>
      </w:r>
      <w:proofErr w:type="gramEnd"/>
      <w:r w:rsidRPr="004E5848">
        <w:rPr>
          <w:rStyle w:val="selectable"/>
          <w:rFonts w:ascii="Cambria" w:eastAsiaTheme="majorEastAsia" w:hAnsi="Cambria"/>
          <w:i/>
          <w:iCs/>
          <w:color w:val="000000"/>
          <w:sz w:val="22"/>
          <w:szCs w:val="22"/>
        </w:rPr>
        <w:t xml:space="preserve"> Technology</w:t>
      </w:r>
      <w:r w:rsidRPr="004E5848">
        <w:rPr>
          <w:rStyle w:val="selectable"/>
          <w:rFonts w:ascii="Cambria" w:eastAsiaTheme="majorEastAsia" w:hAnsi="Cambria"/>
          <w:color w:val="000000"/>
          <w:sz w:val="22"/>
          <w:szCs w:val="22"/>
        </w:rPr>
        <w:t xml:space="preserve">. London, England: Harvard University Press </w:t>
      </w:r>
    </w:p>
    <w:p w14:paraId="0E7C3FE6" w14:textId="77777777" w:rsidR="00AC2140" w:rsidRPr="004E5848" w:rsidRDefault="00AC2140" w:rsidP="00491533">
      <w:pPr>
        <w:pStyle w:val="NormalWeb"/>
        <w:shd w:val="clear" w:color="auto" w:fill="FFFFFF"/>
        <w:spacing w:before="0" w:beforeAutospacing="0" w:after="160" w:afterAutospacing="0" w:line="360" w:lineRule="auto"/>
        <w:jc w:val="both"/>
        <w:rPr>
          <w:rFonts w:ascii="Cambria" w:hAnsi="Cambria"/>
          <w:color w:val="666666"/>
          <w:sz w:val="22"/>
          <w:szCs w:val="22"/>
        </w:rPr>
      </w:pPr>
      <w:bookmarkStart w:id="49" w:name="R14"/>
      <w:bookmarkEnd w:id="48"/>
      <w:r w:rsidRPr="004E5848">
        <w:rPr>
          <w:rStyle w:val="selectable"/>
          <w:rFonts w:ascii="Cambria" w:eastAsiaTheme="majorEastAsia" w:hAnsi="Cambria"/>
          <w:color w:val="000000"/>
          <w:sz w:val="22"/>
          <w:szCs w:val="22"/>
        </w:rPr>
        <w:t>Mulcahy, D. (2019) </w:t>
      </w:r>
      <w:r w:rsidRPr="004E5848">
        <w:rPr>
          <w:rStyle w:val="selectable"/>
          <w:rFonts w:ascii="Cambria" w:eastAsiaTheme="majorEastAsia" w:hAnsi="Cambria"/>
          <w:i/>
          <w:iCs/>
          <w:color w:val="000000"/>
          <w:sz w:val="22"/>
          <w:szCs w:val="22"/>
        </w:rPr>
        <w:t xml:space="preserve">Universities Should Be Preparing Students </w:t>
      </w:r>
      <w:proofErr w:type="gramStart"/>
      <w:r w:rsidRPr="004E5848">
        <w:rPr>
          <w:rStyle w:val="selectable"/>
          <w:rFonts w:ascii="Cambria" w:eastAsiaTheme="majorEastAsia" w:hAnsi="Cambria"/>
          <w:i/>
          <w:iCs/>
          <w:color w:val="000000"/>
          <w:sz w:val="22"/>
          <w:szCs w:val="22"/>
        </w:rPr>
        <w:t>For</w:t>
      </w:r>
      <w:proofErr w:type="gramEnd"/>
      <w:r w:rsidRPr="004E5848">
        <w:rPr>
          <w:rStyle w:val="selectable"/>
          <w:rFonts w:ascii="Cambria" w:eastAsiaTheme="majorEastAsia" w:hAnsi="Cambria"/>
          <w:i/>
          <w:iCs/>
          <w:color w:val="000000"/>
          <w:sz w:val="22"/>
          <w:szCs w:val="22"/>
        </w:rPr>
        <w:t xml:space="preserve"> The Gig Economy</w:t>
      </w:r>
      <w:r w:rsidRPr="004E5848">
        <w:rPr>
          <w:rStyle w:val="selectable"/>
          <w:rFonts w:ascii="Cambria" w:eastAsiaTheme="majorEastAsia" w:hAnsi="Cambria"/>
          <w:color w:val="000000"/>
          <w:sz w:val="22"/>
          <w:szCs w:val="22"/>
        </w:rPr>
        <w:t xml:space="preserve"> [online] available from &lt;https://hbr.org/2019/10/universities-should-be-preparing-students-for-the-gig-economy&gt; [28 June 2020]  </w:t>
      </w:r>
    </w:p>
    <w:p w14:paraId="4FAC0F61" w14:textId="77777777" w:rsidR="00AC2140" w:rsidRPr="004E5848" w:rsidRDefault="00AC2140" w:rsidP="00491533">
      <w:pPr>
        <w:pStyle w:val="NormalWeb"/>
        <w:shd w:val="clear" w:color="auto" w:fill="FFFFFF"/>
        <w:spacing w:before="0" w:beforeAutospacing="0" w:after="160" w:afterAutospacing="0" w:line="360" w:lineRule="auto"/>
        <w:jc w:val="both"/>
        <w:rPr>
          <w:rStyle w:val="selectable"/>
          <w:rFonts w:ascii="Cambria" w:eastAsiaTheme="majorEastAsia" w:hAnsi="Cambria"/>
          <w:color w:val="000000"/>
          <w:sz w:val="22"/>
          <w:szCs w:val="22"/>
        </w:rPr>
      </w:pPr>
      <w:bookmarkStart w:id="50" w:name="R15"/>
      <w:bookmarkEnd w:id="49"/>
      <w:r w:rsidRPr="004E5848">
        <w:rPr>
          <w:rStyle w:val="selectable"/>
          <w:rFonts w:ascii="Cambria" w:eastAsiaTheme="majorEastAsia" w:hAnsi="Cambria"/>
          <w:color w:val="000000"/>
          <w:sz w:val="22"/>
          <w:szCs w:val="22"/>
        </w:rPr>
        <w:t>OECD (2016) </w:t>
      </w:r>
      <w:r w:rsidRPr="004E5848">
        <w:rPr>
          <w:rStyle w:val="selectable"/>
          <w:rFonts w:ascii="Cambria" w:eastAsiaTheme="majorEastAsia" w:hAnsi="Cambria"/>
          <w:i/>
          <w:iCs/>
          <w:color w:val="000000"/>
          <w:sz w:val="22"/>
          <w:szCs w:val="22"/>
        </w:rPr>
        <w:t xml:space="preserve">Innovating Education </w:t>
      </w:r>
      <w:proofErr w:type="gramStart"/>
      <w:r w:rsidRPr="004E5848">
        <w:rPr>
          <w:rStyle w:val="selectable"/>
          <w:rFonts w:ascii="Cambria" w:eastAsiaTheme="majorEastAsia" w:hAnsi="Cambria"/>
          <w:i/>
          <w:iCs/>
          <w:color w:val="000000"/>
          <w:sz w:val="22"/>
          <w:szCs w:val="22"/>
        </w:rPr>
        <w:t>And</w:t>
      </w:r>
      <w:proofErr w:type="gramEnd"/>
      <w:r w:rsidRPr="004E5848">
        <w:rPr>
          <w:rStyle w:val="selectable"/>
          <w:rFonts w:ascii="Cambria" w:eastAsiaTheme="majorEastAsia" w:hAnsi="Cambria"/>
          <w:i/>
          <w:iCs/>
          <w:color w:val="000000"/>
          <w:sz w:val="22"/>
          <w:szCs w:val="22"/>
        </w:rPr>
        <w:t xml:space="preserve"> Educating For Innovation</w:t>
      </w:r>
      <w:r w:rsidRPr="004E5848">
        <w:rPr>
          <w:rStyle w:val="selectable"/>
          <w:rFonts w:ascii="Cambria" w:eastAsiaTheme="majorEastAsia" w:hAnsi="Cambria"/>
          <w:color w:val="000000"/>
          <w:sz w:val="22"/>
          <w:szCs w:val="22"/>
        </w:rPr>
        <w:t xml:space="preserve">. Paris: OECD Publishing </w:t>
      </w:r>
    </w:p>
    <w:p w14:paraId="16D6D841" w14:textId="77777777" w:rsidR="00AC2140" w:rsidRPr="004E5848" w:rsidRDefault="00AC2140" w:rsidP="00491533">
      <w:pPr>
        <w:pStyle w:val="NormalWeb"/>
        <w:shd w:val="clear" w:color="auto" w:fill="FFFFFF"/>
        <w:spacing w:before="0" w:beforeAutospacing="0" w:after="160" w:afterAutospacing="0" w:line="360" w:lineRule="auto"/>
        <w:jc w:val="both"/>
        <w:rPr>
          <w:rStyle w:val="selectable"/>
          <w:rFonts w:ascii="Cambria" w:eastAsiaTheme="majorEastAsia" w:hAnsi="Cambria"/>
          <w:color w:val="000000"/>
          <w:sz w:val="22"/>
          <w:szCs w:val="22"/>
        </w:rPr>
      </w:pPr>
      <w:bookmarkStart w:id="51" w:name="R16"/>
      <w:bookmarkEnd w:id="50"/>
      <w:r w:rsidRPr="004E5848">
        <w:rPr>
          <w:rStyle w:val="selectable"/>
          <w:rFonts w:ascii="Cambria" w:eastAsiaTheme="majorEastAsia" w:hAnsi="Cambria"/>
          <w:color w:val="000000"/>
          <w:sz w:val="22"/>
          <w:szCs w:val="22"/>
        </w:rPr>
        <w:t>Ridley, M. (2020) </w:t>
      </w:r>
      <w:r w:rsidRPr="004E5848">
        <w:rPr>
          <w:rStyle w:val="selectable"/>
          <w:rFonts w:ascii="Cambria" w:eastAsiaTheme="majorEastAsia" w:hAnsi="Cambria"/>
          <w:i/>
          <w:iCs/>
          <w:color w:val="000000"/>
          <w:sz w:val="22"/>
          <w:szCs w:val="22"/>
        </w:rPr>
        <w:t xml:space="preserve">How Innovation Works </w:t>
      </w:r>
      <w:proofErr w:type="gramStart"/>
      <w:r w:rsidRPr="004E5848">
        <w:rPr>
          <w:rStyle w:val="selectable"/>
          <w:rFonts w:ascii="Cambria" w:eastAsiaTheme="majorEastAsia" w:hAnsi="Cambria"/>
          <w:i/>
          <w:iCs/>
          <w:color w:val="000000"/>
          <w:sz w:val="22"/>
          <w:szCs w:val="22"/>
        </w:rPr>
        <w:t>And</w:t>
      </w:r>
      <w:proofErr w:type="gramEnd"/>
      <w:r w:rsidRPr="004E5848">
        <w:rPr>
          <w:rStyle w:val="selectable"/>
          <w:rFonts w:ascii="Cambria" w:eastAsiaTheme="majorEastAsia" w:hAnsi="Cambria"/>
          <w:i/>
          <w:iCs/>
          <w:color w:val="000000"/>
          <w:sz w:val="22"/>
          <w:szCs w:val="22"/>
        </w:rPr>
        <w:t xml:space="preserve"> Why It Flourishes In Freedom</w:t>
      </w:r>
      <w:r w:rsidRPr="004E5848">
        <w:rPr>
          <w:rStyle w:val="selectable"/>
          <w:rFonts w:ascii="Cambria" w:eastAsiaTheme="majorEastAsia" w:hAnsi="Cambria"/>
          <w:color w:val="000000"/>
          <w:sz w:val="22"/>
          <w:szCs w:val="22"/>
        </w:rPr>
        <w:t xml:space="preserve">. 1st </w:t>
      </w:r>
      <w:proofErr w:type="spellStart"/>
      <w:r w:rsidRPr="004E5848">
        <w:rPr>
          <w:rStyle w:val="selectable"/>
          <w:rFonts w:ascii="Cambria" w:eastAsiaTheme="majorEastAsia" w:hAnsi="Cambria"/>
          <w:color w:val="000000"/>
          <w:sz w:val="22"/>
          <w:szCs w:val="22"/>
        </w:rPr>
        <w:t>edn</w:t>
      </w:r>
      <w:proofErr w:type="spellEnd"/>
      <w:r w:rsidRPr="004E5848">
        <w:rPr>
          <w:rStyle w:val="selectable"/>
          <w:rFonts w:ascii="Cambria" w:eastAsiaTheme="majorEastAsia" w:hAnsi="Cambria"/>
          <w:color w:val="000000"/>
          <w:sz w:val="22"/>
          <w:szCs w:val="22"/>
        </w:rPr>
        <w:t xml:space="preserve">. </w:t>
      </w:r>
      <w:proofErr w:type="spellStart"/>
      <w:r w:rsidRPr="004E5848">
        <w:rPr>
          <w:rStyle w:val="selectable"/>
          <w:rFonts w:ascii="Cambria" w:eastAsiaTheme="majorEastAsia" w:hAnsi="Cambria"/>
          <w:color w:val="000000"/>
          <w:sz w:val="22"/>
          <w:szCs w:val="22"/>
        </w:rPr>
        <w:t>Harpercollins</w:t>
      </w:r>
      <w:proofErr w:type="spellEnd"/>
      <w:r w:rsidRPr="004E5848">
        <w:rPr>
          <w:rStyle w:val="selectable"/>
          <w:rFonts w:ascii="Cambria" w:eastAsiaTheme="majorEastAsia" w:hAnsi="Cambria"/>
          <w:color w:val="000000"/>
          <w:sz w:val="22"/>
          <w:szCs w:val="22"/>
        </w:rPr>
        <w:t xml:space="preserve"> publishers </w:t>
      </w:r>
    </w:p>
    <w:p w14:paraId="4B32EB30" w14:textId="77777777" w:rsidR="00AC2140" w:rsidRPr="004E5848" w:rsidRDefault="00AC2140" w:rsidP="00491533">
      <w:pPr>
        <w:pStyle w:val="NormalWeb"/>
        <w:shd w:val="clear" w:color="auto" w:fill="FFFFFF"/>
        <w:spacing w:before="0" w:beforeAutospacing="0" w:after="160" w:afterAutospacing="0" w:line="360" w:lineRule="auto"/>
        <w:jc w:val="both"/>
        <w:rPr>
          <w:rFonts w:ascii="Cambria" w:hAnsi="Cambria"/>
          <w:color w:val="666666"/>
          <w:sz w:val="22"/>
          <w:szCs w:val="22"/>
        </w:rPr>
      </w:pPr>
      <w:bookmarkStart w:id="52" w:name="R17"/>
      <w:bookmarkEnd w:id="51"/>
      <w:proofErr w:type="spellStart"/>
      <w:r w:rsidRPr="004E5848">
        <w:rPr>
          <w:rStyle w:val="selectable"/>
          <w:rFonts w:ascii="Cambria" w:eastAsiaTheme="majorEastAsia" w:hAnsi="Cambria"/>
          <w:color w:val="000000"/>
          <w:sz w:val="22"/>
          <w:szCs w:val="22"/>
        </w:rPr>
        <w:t>Roblyer</w:t>
      </w:r>
      <w:proofErr w:type="spellEnd"/>
      <w:r w:rsidRPr="004E5848">
        <w:rPr>
          <w:rStyle w:val="selectable"/>
          <w:rFonts w:ascii="Cambria" w:eastAsiaTheme="majorEastAsia" w:hAnsi="Cambria"/>
          <w:color w:val="000000"/>
          <w:sz w:val="22"/>
          <w:szCs w:val="22"/>
        </w:rPr>
        <w:t>, M. (2016) </w:t>
      </w:r>
      <w:r w:rsidRPr="004E5848">
        <w:rPr>
          <w:rStyle w:val="selectable"/>
          <w:rFonts w:ascii="Cambria" w:eastAsiaTheme="majorEastAsia" w:hAnsi="Cambria"/>
          <w:i/>
          <w:iCs/>
          <w:color w:val="000000"/>
          <w:sz w:val="22"/>
          <w:szCs w:val="22"/>
        </w:rPr>
        <w:t xml:space="preserve">Integrating Educational Technology </w:t>
      </w:r>
      <w:proofErr w:type="gramStart"/>
      <w:r w:rsidRPr="004E5848">
        <w:rPr>
          <w:rStyle w:val="selectable"/>
          <w:rFonts w:ascii="Cambria" w:eastAsiaTheme="majorEastAsia" w:hAnsi="Cambria"/>
          <w:i/>
          <w:iCs/>
          <w:color w:val="000000"/>
          <w:sz w:val="22"/>
          <w:szCs w:val="22"/>
        </w:rPr>
        <w:t>Into</w:t>
      </w:r>
      <w:proofErr w:type="gramEnd"/>
      <w:r w:rsidRPr="004E5848">
        <w:rPr>
          <w:rStyle w:val="selectable"/>
          <w:rFonts w:ascii="Cambria" w:eastAsiaTheme="majorEastAsia" w:hAnsi="Cambria"/>
          <w:i/>
          <w:iCs/>
          <w:color w:val="000000"/>
          <w:sz w:val="22"/>
          <w:szCs w:val="22"/>
        </w:rPr>
        <w:t xml:space="preserve"> Teaching</w:t>
      </w:r>
      <w:r w:rsidRPr="004E5848">
        <w:rPr>
          <w:rStyle w:val="selectable"/>
          <w:rFonts w:ascii="Cambria" w:eastAsiaTheme="majorEastAsia" w:hAnsi="Cambria"/>
          <w:color w:val="000000"/>
          <w:sz w:val="22"/>
          <w:szCs w:val="22"/>
        </w:rPr>
        <w:t xml:space="preserve">. 7th </w:t>
      </w:r>
      <w:proofErr w:type="spellStart"/>
      <w:r w:rsidRPr="004E5848">
        <w:rPr>
          <w:rStyle w:val="selectable"/>
          <w:rFonts w:ascii="Cambria" w:eastAsiaTheme="majorEastAsia" w:hAnsi="Cambria"/>
          <w:color w:val="000000"/>
          <w:sz w:val="22"/>
          <w:szCs w:val="22"/>
        </w:rPr>
        <w:t>edn</w:t>
      </w:r>
      <w:proofErr w:type="spellEnd"/>
      <w:r w:rsidRPr="004E5848">
        <w:rPr>
          <w:rStyle w:val="selectable"/>
          <w:rFonts w:ascii="Cambria" w:eastAsiaTheme="majorEastAsia" w:hAnsi="Cambria"/>
          <w:color w:val="000000"/>
          <w:sz w:val="22"/>
          <w:szCs w:val="22"/>
        </w:rPr>
        <w:t xml:space="preserve">. PEARSON </w:t>
      </w:r>
    </w:p>
    <w:p w14:paraId="7B756567" w14:textId="77777777" w:rsidR="00AC2140" w:rsidRPr="004E5848" w:rsidRDefault="00AC2140" w:rsidP="00491533">
      <w:pPr>
        <w:pStyle w:val="NormalWeb"/>
        <w:shd w:val="clear" w:color="auto" w:fill="FFFFFF"/>
        <w:spacing w:before="0" w:beforeAutospacing="0" w:after="160" w:afterAutospacing="0" w:line="360" w:lineRule="auto"/>
        <w:jc w:val="both"/>
        <w:rPr>
          <w:rFonts w:ascii="Cambria" w:hAnsi="Cambria"/>
          <w:color w:val="666666"/>
          <w:sz w:val="22"/>
          <w:szCs w:val="22"/>
        </w:rPr>
      </w:pPr>
      <w:bookmarkStart w:id="53" w:name="R18"/>
      <w:bookmarkEnd w:id="52"/>
      <w:r w:rsidRPr="004E5848">
        <w:rPr>
          <w:rStyle w:val="selectable"/>
          <w:rFonts w:ascii="Cambria" w:eastAsiaTheme="majorEastAsia" w:hAnsi="Cambria"/>
          <w:color w:val="000000"/>
          <w:sz w:val="22"/>
          <w:szCs w:val="22"/>
        </w:rPr>
        <w:t xml:space="preserve">Simkins, M., Cole, K., </w:t>
      </w:r>
      <w:proofErr w:type="spellStart"/>
      <w:r w:rsidRPr="004E5848">
        <w:rPr>
          <w:rStyle w:val="selectable"/>
          <w:rFonts w:ascii="Cambria" w:eastAsiaTheme="majorEastAsia" w:hAnsi="Cambria"/>
          <w:color w:val="000000"/>
          <w:sz w:val="22"/>
          <w:szCs w:val="22"/>
        </w:rPr>
        <w:t>Tavalin</w:t>
      </w:r>
      <w:proofErr w:type="spellEnd"/>
      <w:r w:rsidRPr="004E5848">
        <w:rPr>
          <w:rStyle w:val="selectable"/>
          <w:rFonts w:ascii="Cambria" w:eastAsiaTheme="majorEastAsia" w:hAnsi="Cambria"/>
          <w:color w:val="000000"/>
          <w:sz w:val="22"/>
          <w:szCs w:val="22"/>
        </w:rPr>
        <w:t>, F. and Means, B. (2002) </w:t>
      </w:r>
      <w:r w:rsidRPr="004E5848">
        <w:rPr>
          <w:rStyle w:val="selectable"/>
          <w:rFonts w:ascii="Cambria" w:eastAsiaTheme="majorEastAsia" w:hAnsi="Cambria"/>
          <w:i/>
          <w:iCs/>
          <w:color w:val="000000"/>
          <w:sz w:val="22"/>
          <w:szCs w:val="22"/>
        </w:rPr>
        <w:t>Increasing Student Learning Through Multimedia Projects</w:t>
      </w:r>
      <w:r w:rsidRPr="004E5848">
        <w:rPr>
          <w:rStyle w:val="selectable"/>
          <w:rFonts w:ascii="Cambria" w:eastAsiaTheme="majorEastAsia" w:hAnsi="Cambria"/>
          <w:color w:val="000000"/>
          <w:sz w:val="22"/>
          <w:szCs w:val="22"/>
        </w:rPr>
        <w:t xml:space="preserve"> [online] available from &lt;http://www.ascd.org/publications/books/102112/chapters/Making_a_Real-World_Connection.aspx&gt; [28 June 2020] </w:t>
      </w:r>
    </w:p>
    <w:p w14:paraId="61C01FDF" w14:textId="77777777" w:rsidR="00AC2140" w:rsidRPr="004E5848" w:rsidRDefault="00AC2140" w:rsidP="00642BFB">
      <w:pPr>
        <w:spacing w:line="276" w:lineRule="auto"/>
        <w:jc w:val="both"/>
        <w:rPr>
          <w:rFonts w:ascii="Cambria" w:hAnsi="Cambria" w:cs="Arial"/>
          <w:color w:val="000000"/>
          <w:shd w:val="clear" w:color="auto" w:fill="FFFFFF"/>
        </w:rPr>
      </w:pPr>
      <w:bookmarkStart w:id="54" w:name="R19"/>
      <w:bookmarkEnd w:id="53"/>
      <w:r w:rsidRPr="004E5848">
        <w:rPr>
          <w:rFonts w:ascii="Cambria" w:hAnsi="Cambria" w:cs="Arial"/>
          <w:i/>
          <w:iCs/>
          <w:color w:val="000000"/>
          <w:shd w:val="clear" w:color="auto" w:fill="FFFFFF"/>
        </w:rPr>
        <w:t xml:space="preserve">Universities Should Be Preparing Students </w:t>
      </w:r>
      <w:proofErr w:type="gramStart"/>
      <w:r w:rsidRPr="004E5848">
        <w:rPr>
          <w:rFonts w:ascii="Cambria" w:hAnsi="Cambria" w:cs="Arial"/>
          <w:i/>
          <w:iCs/>
          <w:color w:val="000000"/>
          <w:shd w:val="clear" w:color="auto" w:fill="FFFFFF"/>
        </w:rPr>
        <w:t>For</w:t>
      </w:r>
      <w:proofErr w:type="gramEnd"/>
      <w:r w:rsidRPr="004E5848">
        <w:rPr>
          <w:rFonts w:ascii="Cambria" w:hAnsi="Cambria" w:cs="Arial"/>
          <w:i/>
          <w:iCs/>
          <w:color w:val="000000"/>
          <w:shd w:val="clear" w:color="auto" w:fill="FFFFFF"/>
        </w:rPr>
        <w:t xml:space="preserve"> The Gig Economy</w:t>
      </w:r>
      <w:r w:rsidRPr="004E5848">
        <w:rPr>
          <w:rFonts w:ascii="Cambria" w:hAnsi="Cambria" w:cs="Arial"/>
          <w:color w:val="000000"/>
          <w:shd w:val="clear" w:color="auto" w:fill="FFFFFF"/>
        </w:rPr>
        <w:t> (2020) available from &lt;https://hbr.org/2019/10/universities-should-be-preparing-students-for-the-gig-economy&gt; [3 June 2020]</w:t>
      </w:r>
      <w:bookmarkEnd w:id="54"/>
    </w:p>
    <w:sectPr w:rsidR="00AC2140" w:rsidRPr="004E5848" w:rsidSect="00E9100C">
      <w:footerReference w:type="default" r:id="rId17"/>
      <w:pgSz w:w="12240" w:h="15840"/>
      <w:pgMar w:top="1440" w:right="1440" w:bottom="1440" w:left="1440" w:header="720" w:footer="720" w:gutter="0"/>
      <w:pgBorders w:display="notFirstPage"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C6FAE" w14:textId="77777777" w:rsidR="00070402" w:rsidRDefault="00070402" w:rsidP="004E5848">
      <w:pPr>
        <w:spacing w:after="0" w:line="240" w:lineRule="auto"/>
      </w:pPr>
      <w:r>
        <w:separator/>
      </w:r>
    </w:p>
  </w:endnote>
  <w:endnote w:type="continuationSeparator" w:id="0">
    <w:p w14:paraId="65ADAE3D" w14:textId="77777777" w:rsidR="00070402" w:rsidRDefault="00070402" w:rsidP="004E5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560783"/>
      <w:docPartObj>
        <w:docPartGallery w:val="Page Numbers (Bottom of Page)"/>
        <w:docPartUnique/>
      </w:docPartObj>
    </w:sdtPr>
    <w:sdtEndPr>
      <w:rPr>
        <w:noProof/>
      </w:rPr>
    </w:sdtEndPr>
    <w:sdtContent>
      <w:p w14:paraId="33771D83" w14:textId="43F638A9" w:rsidR="00F550CA" w:rsidRDefault="00F550CA">
        <w:pPr>
          <w:pStyle w:val="Footer"/>
        </w:pPr>
        <w:r>
          <w:fldChar w:fldCharType="begin"/>
        </w:r>
        <w:r>
          <w:instrText xml:space="preserve"> PAGE   \* MERGEFORMAT </w:instrText>
        </w:r>
        <w:r>
          <w:fldChar w:fldCharType="separate"/>
        </w:r>
        <w:r w:rsidR="00037AFB">
          <w:rPr>
            <w:noProof/>
          </w:rPr>
          <w:t>1</w:t>
        </w:r>
        <w:r>
          <w:rPr>
            <w:noProof/>
          </w:rPr>
          <w:fldChar w:fldCharType="end"/>
        </w:r>
      </w:p>
    </w:sdtContent>
  </w:sdt>
  <w:p w14:paraId="41E9E248" w14:textId="77777777" w:rsidR="00F550CA" w:rsidRDefault="00F550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149E5" w14:textId="77777777" w:rsidR="00070402" w:rsidRDefault="00070402" w:rsidP="004E5848">
      <w:pPr>
        <w:spacing w:after="0" w:line="240" w:lineRule="auto"/>
      </w:pPr>
      <w:r>
        <w:separator/>
      </w:r>
    </w:p>
  </w:footnote>
  <w:footnote w:type="continuationSeparator" w:id="0">
    <w:p w14:paraId="66A63B3B" w14:textId="77777777" w:rsidR="00070402" w:rsidRDefault="00070402" w:rsidP="004E58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15FC5"/>
    <w:multiLevelType w:val="hybridMultilevel"/>
    <w:tmpl w:val="B6F43B18"/>
    <w:lvl w:ilvl="0" w:tplc="68308E2A">
      <w:numFmt w:val="bullet"/>
      <w:lvlText w:val="—"/>
      <w:lvlJc w:val="left"/>
      <w:pPr>
        <w:ind w:left="360" w:hanging="360"/>
      </w:pPr>
      <w:rPr>
        <w:rFonts w:ascii="Cambria" w:eastAsiaTheme="minorHAnsi" w:hAnsi="Cambria" w:cstheme="minorBidi" w:hint="default"/>
        <w:b/>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C5D46EA"/>
    <w:multiLevelType w:val="hybridMultilevel"/>
    <w:tmpl w:val="7C3C6A00"/>
    <w:lvl w:ilvl="0" w:tplc="F4447CA2">
      <w:numFmt w:val="bullet"/>
      <w:lvlText w:val="—"/>
      <w:lvlJc w:val="left"/>
      <w:pPr>
        <w:ind w:left="360" w:hanging="360"/>
      </w:pPr>
      <w:rPr>
        <w:rFonts w:ascii="Cambria" w:eastAsiaTheme="minorHAnsi" w:hAnsi="Cambria" w:cstheme="minorBidi" w:hint="default"/>
        <w:b/>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BB16366"/>
    <w:multiLevelType w:val="hybridMultilevel"/>
    <w:tmpl w:val="246C93CE"/>
    <w:lvl w:ilvl="0" w:tplc="F4447CA2">
      <w:numFmt w:val="bullet"/>
      <w:lvlText w:val="—"/>
      <w:lvlJc w:val="left"/>
      <w:pPr>
        <w:ind w:left="360" w:hanging="360"/>
      </w:pPr>
      <w:rPr>
        <w:rFonts w:ascii="Cambria" w:eastAsiaTheme="minorHAnsi" w:hAnsi="Cambria" w:cstheme="minorBidi" w:hint="default"/>
        <w:b/>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6AD"/>
    <w:rsid w:val="00010BD8"/>
    <w:rsid w:val="00010C48"/>
    <w:rsid w:val="00012E09"/>
    <w:rsid w:val="00037AFB"/>
    <w:rsid w:val="00070402"/>
    <w:rsid w:val="00091625"/>
    <w:rsid w:val="000A4B93"/>
    <w:rsid w:val="00155295"/>
    <w:rsid w:val="00174BE7"/>
    <w:rsid w:val="001811EA"/>
    <w:rsid w:val="00192AFE"/>
    <w:rsid w:val="00192C90"/>
    <w:rsid w:val="00216617"/>
    <w:rsid w:val="00366D58"/>
    <w:rsid w:val="003B57EC"/>
    <w:rsid w:val="003F513A"/>
    <w:rsid w:val="003F7148"/>
    <w:rsid w:val="0045155A"/>
    <w:rsid w:val="00491533"/>
    <w:rsid w:val="004D353F"/>
    <w:rsid w:val="004E5848"/>
    <w:rsid w:val="00560AF9"/>
    <w:rsid w:val="005F6B9E"/>
    <w:rsid w:val="006077B3"/>
    <w:rsid w:val="00632855"/>
    <w:rsid w:val="00642BFB"/>
    <w:rsid w:val="006A5537"/>
    <w:rsid w:val="006A5E1C"/>
    <w:rsid w:val="006C37AA"/>
    <w:rsid w:val="00740D91"/>
    <w:rsid w:val="00760F02"/>
    <w:rsid w:val="00771623"/>
    <w:rsid w:val="00782C1F"/>
    <w:rsid w:val="00786E81"/>
    <w:rsid w:val="007B0570"/>
    <w:rsid w:val="00810572"/>
    <w:rsid w:val="00877E06"/>
    <w:rsid w:val="008938D4"/>
    <w:rsid w:val="008940C5"/>
    <w:rsid w:val="008C23BF"/>
    <w:rsid w:val="009E1970"/>
    <w:rsid w:val="00A03316"/>
    <w:rsid w:val="00A273A1"/>
    <w:rsid w:val="00A61B03"/>
    <w:rsid w:val="00A72088"/>
    <w:rsid w:val="00A93E1D"/>
    <w:rsid w:val="00AC2140"/>
    <w:rsid w:val="00B43409"/>
    <w:rsid w:val="00B560FB"/>
    <w:rsid w:val="00BA4C9A"/>
    <w:rsid w:val="00BF3E05"/>
    <w:rsid w:val="00C06B25"/>
    <w:rsid w:val="00C71D9F"/>
    <w:rsid w:val="00D172B9"/>
    <w:rsid w:val="00D71A12"/>
    <w:rsid w:val="00DC26AD"/>
    <w:rsid w:val="00E04ADE"/>
    <w:rsid w:val="00E25846"/>
    <w:rsid w:val="00E9100C"/>
    <w:rsid w:val="00F550CA"/>
    <w:rsid w:val="00F618A2"/>
    <w:rsid w:val="00F662A7"/>
    <w:rsid w:val="00FE51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A2EF20"/>
  <w15:chartTrackingRefBased/>
  <w15:docId w15:val="{F1C21723-0DAB-46CD-88B1-A9F749D1D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71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71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1623"/>
    <w:rPr>
      <w:color w:val="0000FF"/>
      <w:u w:val="single"/>
    </w:rPr>
  </w:style>
  <w:style w:type="paragraph" w:styleId="NormalWeb">
    <w:name w:val="Normal (Web)"/>
    <w:basedOn w:val="Normal"/>
    <w:uiPriority w:val="99"/>
    <w:unhideWhenUsed/>
    <w:rsid w:val="00B434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
    <w:name w:val="selectable"/>
    <w:basedOn w:val="DefaultParagraphFont"/>
    <w:rsid w:val="00B43409"/>
  </w:style>
  <w:style w:type="character" w:styleId="Strong">
    <w:name w:val="Strong"/>
    <w:basedOn w:val="DefaultParagraphFont"/>
    <w:uiPriority w:val="22"/>
    <w:qFormat/>
    <w:rsid w:val="00B43409"/>
    <w:rPr>
      <w:b/>
      <w:bCs/>
    </w:rPr>
  </w:style>
  <w:style w:type="character" w:customStyle="1" w:styleId="Heading1Char">
    <w:name w:val="Heading 1 Char"/>
    <w:basedOn w:val="DefaultParagraphFont"/>
    <w:link w:val="Heading1"/>
    <w:uiPriority w:val="9"/>
    <w:rsid w:val="003F71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F714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F7148"/>
    <w:pPr>
      <w:ind w:left="720"/>
      <w:contextualSpacing/>
    </w:pPr>
  </w:style>
  <w:style w:type="paragraph" w:styleId="Caption">
    <w:name w:val="caption"/>
    <w:basedOn w:val="Normal"/>
    <w:next w:val="Normal"/>
    <w:uiPriority w:val="35"/>
    <w:unhideWhenUsed/>
    <w:qFormat/>
    <w:rsid w:val="005F6B9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662A7"/>
    <w:pPr>
      <w:outlineLvl w:val="9"/>
    </w:pPr>
  </w:style>
  <w:style w:type="paragraph" w:styleId="TOC1">
    <w:name w:val="toc 1"/>
    <w:basedOn w:val="Normal"/>
    <w:next w:val="Normal"/>
    <w:autoRedefine/>
    <w:uiPriority w:val="39"/>
    <w:unhideWhenUsed/>
    <w:rsid w:val="00F662A7"/>
    <w:pPr>
      <w:spacing w:after="100"/>
    </w:pPr>
  </w:style>
  <w:style w:type="paragraph" w:styleId="TOC2">
    <w:name w:val="toc 2"/>
    <w:basedOn w:val="Normal"/>
    <w:next w:val="Normal"/>
    <w:autoRedefine/>
    <w:uiPriority w:val="39"/>
    <w:unhideWhenUsed/>
    <w:rsid w:val="00F662A7"/>
    <w:pPr>
      <w:spacing w:after="100"/>
      <w:ind w:left="220"/>
    </w:pPr>
  </w:style>
  <w:style w:type="paragraph" w:styleId="TableofFigures">
    <w:name w:val="table of figures"/>
    <w:basedOn w:val="Normal"/>
    <w:next w:val="Normal"/>
    <w:uiPriority w:val="99"/>
    <w:unhideWhenUsed/>
    <w:rsid w:val="00012E09"/>
    <w:pPr>
      <w:spacing w:after="0"/>
    </w:pPr>
  </w:style>
  <w:style w:type="paragraph" w:styleId="NoSpacing">
    <w:name w:val="No Spacing"/>
    <w:uiPriority w:val="1"/>
    <w:qFormat/>
    <w:rsid w:val="00740D91"/>
    <w:pPr>
      <w:spacing w:after="0" w:line="240" w:lineRule="auto"/>
    </w:pPr>
  </w:style>
  <w:style w:type="character" w:styleId="FollowedHyperlink">
    <w:name w:val="FollowedHyperlink"/>
    <w:basedOn w:val="DefaultParagraphFont"/>
    <w:uiPriority w:val="99"/>
    <w:semiHidden/>
    <w:unhideWhenUsed/>
    <w:rsid w:val="00AC2140"/>
    <w:rPr>
      <w:color w:val="954F72" w:themeColor="followedHyperlink"/>
      <w:u w:val="single"/>
    </w:rPr>
  </w:style>
  <w:style w:type="paragraph" w:styleId="Header">
    <w:name w:val="header"/>
    <w:basedOn w:val="Normal"/>
    <w:link w:val="HeaderChar"/>
    <w:uiPriority w:val="99"/>
    <w:unhideWhenUsed/>
    <w:rsid w:val="004E5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5848"/>
  </w:style>
  <w:style w:type="paragraph" w:styleId="Footer">
    <w:name w:val="footer"/>
    <w:basedOn w:val="Normal"/>
    <w:link w:val="FooterChar"/>
    <w:uiPriority w:val="99"/>
    <w:unhideWhenUsed/>
    <w:rsid w:val="004E58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8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softwarica.edu.np/bsc-hons-ethical-hacking-and-cybersecurity/"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oftwarica.edu.np/bschons-computin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43C5811-8290-46E8-80AF-3810830FA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3639</Words>
  <Characters>20748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Shrestha</dc:creator>
  <cp:keywords/>
  <dc:description/>
  <cp:lastModifiedBy>Manoj Shrestha</cp:lastModifiedBy>
  <cp:revision>2</cp:revision>
  <dcterms:created xsi:type="dcterms:W3CDTF">2021-08-16T02:25:00Z</dcterms:created>
  <dcterms:modified xsi:type="dcterms:W3CDTF">2021-08-16T02:25:00Z</dcterms:modified>
</cp:coreProperties>
</file>