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84C8C">
      <w:pPr>
        <w:pStyle w:val="Heading1"/>
        <w:rPr>
          <w:rFonts w:eastAsia="Times New Roman"/>
        </w:rPr>
      </w:pPr>
      <w:bookmarkStart w:id="0" w:name="_GoBack"/>
      <w:bookmarkEnd w:id="0"/>
      <w:r>
        <w:rPr>
          <w:rFonts w:eastAsia="Times New Roman"/>
        </w:rPr>
        <w:t xml:space="preserve">1  Policy: 2300.05 - 2300.05 We shall include in the audit documentation: Key elements of the understanding obtained regarding each of the aspects of the entity and its environment specified in paragraph 01, and of each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2300.05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Instance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2300.05 We shall include in the audit documentation: Key elements of the understanding obtained regarding each of the aspects of the entity and its environment specified in paragraph 01, and of each </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w:t>
            </w:r>
            <w:r>
              <w:rPr>
                <w:rFonts w:eastAsia="Times New Roman"/>
                <w:color w:val="000000"/>
              </w:rPr>
              <w:t>00000000001481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7.0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DTTL 1 - ISA GAAS; DTTL 4 - ISA GAAS - Very Small Audits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pStyle w:val="NormalWeb"/>
              <w:rPr>
                <w:color w:val="000000"/>
              </w:rPr>
            </w:pPr>
            <w:r>
              <w:rPr>
                <w:color w:val="000000"/>
                <w:shd w:val="clear" w:color="auto" w:fill="D3D3D3"/>
              </w:rPr>
              <w:t xml:space="preserve">2300.05 </w:t>
            </w:r>
          </w:p>
          <w:p w:rsidR="00000000" w:rsidRDefault="00284C8C">
            <w:pPr>
              <w:rPr>
                <w:rFonts w:eastAsia="Times New Roman"/>
                <w:color w:val="000000"/>
              </w:rPr>
            </w:pPr>
            <w:r>
              <w:rPr>
                <w:rFonts w:eastAsia="Times New Roman"/>
                <w:color w:val="000000"/>
              </w:rPr>
              <w:t>We shall include in the audit documentation:Key elements of the understanding obtained regarding each of the aspects of the entity and its environment specified in paragraph</w:t>
            </w:r>
            <w:r>
              <w:rPr>
                <w:rFonts w:eastAsia="Times New Roman"/>
                <w:color w:val="000000"/>
              </w:rPr>
              <w:t xml:space="preserve"> 01, and of each of the components of internal control (2410-2450); the sources of information from which the understanding was obtained; and the risk assessment procedures performed (G265)The risks identified, and related controls about which we have obta</w:t>
            </w:r>
            <w:r>
              <w:rPr>
                <w:rFonts w:eastAsia="Times New Roman"/>
                <w:color w:val="000000"/>
              </w:rPr>
              <w:t>ined an understanding, as a result of the requirements in 2810.01, 2810.02, 2810.09 and G280.01. [ISA 315.32]</w:t>
            </w:r>
          </w:p>
        </w:tc>
      </w:tr>
    </w:tbl>
    <w:p w:rsidR="00000000" w:rsidRDefault="00284C8C">
      <w:pPr>
        <w:spacing w:after="280"/>
        <w:rPr>
          <w:rFonts w:eastAsia="Times New Roman"/>
        </w:rPr>
      </w:pPr>
      <w:r>
        <w:rPr>
          <w:rFonts w:eastAsia="Times New Roman"/>
        </w:rPr>
        <w:pict>
          <v:rect id="_x0000_i1025" style="width:0;height:.75pt" o:hralign="center" o:hrstd="t" o:hrnoshade="t" o:hr="t" fillcolor="#6495ed" stroked="f"/>
        </w:pict>
      </w:r>
    </w:p>
    <w:p w:rsidR="00000000" w:rsidRDefault="00284C8C">
      <w:pPr>
        <w:pStyle w:val="Heading1"/>
        <w:rPr>
          <w:rFonts w:eastAsia="Times New Roman"/>
        </w:rPr>
      </w:pPr>
      <w:r>
        <w:rPr>
          <w:rFonts w:eastAsia="Times New Roman"/>
        </w:rPr>
        <w:t>2  Guidance: G385.01.G01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G385.01.G01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200000000003427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5.0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Paragraphs 02, 05, 10, 17, 20, and 25 refer to G385.02, G385.05, G385.10, G385.17, G385.20 and G385.25 respectively.Policies G385.02, G385.17, G385.25 are performed in the subphase “Hold engagement team discussions,” policy G385.05, is performed in the sub</w:t>
            </w:r>
            <w:r>
              <w:rPr>
                <w:rFonts w:eastAsia="Times New Roman"/>
                <w:color w:val="000000"/>
              </w:rPr>
              <w:t>phase "Understand the entity and its environment," policy G385.10 is performed in the subphase “Understand Internal Control”, and G385.17, and G385.20 are addressed as we perform substantive audit procedures for material classes of transactions, account ba</w:t>
            </w:r>
            <w:r>
              <w:rPr>
                <w:rFonts w:eastAsia="Times New Roman"/>
                <w:color w:val="000000"/>
              </w:rPr>
              <w:t>lances, and disclosures.</w:t>
            </w:r>
          </w:p>
        </w:tc>
      </w:tr>
    </w:tbl>
    <w:p w:rsidR="00000000" w:rsidRDefault="00284C8C">
      <w:pPr>
        <w:spacing w:after="280"/>
        <w:rPr>
          <w:rFonts w:eastAsia="Times New Roman"/>
        </w:rPr>
      </w:pPr>
      <w:r>
        <w:rPr>
          <w:rFonts w:eastAsia="Times New Roman"/>
        </w:rPr>
        <w:pict>
          <v:rect id="_x0000_i1026" style="width:0;height:.75pt" o:hralign="center" o:hrstd="t" o:hrnoshade="t" o:hr="t" fillcolor="#6495ed" stroked="f"/>
        </w:pict>
      </w:r>
    </w:p>
    <w:p w:rsidR="00000000" w:rsidRDefault="00284C8C">
      <w:pPr>
        <w:pStyle w:val="Heading1"/>
        <w:rPr>
          <w:rFonts w:eastAsia="Times New Roman"/>
        </w:rPr>
      </w:pPr>
      <w:r>
        <w:rPr>
          <w:rFonts w:eastAsia="Times New Roman"/>
        </w:rPr>
        <w:t>3  Guidance: CAL.G01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CAL.G01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200000000003743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CAL.G01, G02, G07 </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Contingent </w:t>
            </w:r>
            <w:r>
              <w:rPr>
                <w:rFonts w:eastAsia="Times New Roman"/>
                <w:color w:val="000000"/>
              </w:rPr>
              <w:t>liabilities are by their nature accounting estimates, as they cannot be measured precisely until the future event that they are dependent upon occurs. For example, a contingent liability may exist due to financial guarantees or legal action against the ent</w:t>
            </w:r>
            <w:r>
              <w:rPr>
                <w:rFonts w:eastAsia="Times New Roman"/>
                <w:color w:val="000000"/>
              </w:rPr>
              <w:t>ity. The audit work performed on contingent liabilities considers potential misstatements relating to the presentation and disclosure assertion. Potential misstatements relating to the presentation and disclosure assertion may result from:Fictitious or una</w:t>
            </w:r>
            <w:r>
              <w:rPr>
                <w:rFonts w:eastAsia="Times New Roman"/>
                <w:color w:val="000000"/>
              </w:rPr>
              <w:t>uthorized disclosures are included in the financial statements Disclosures of contingent liabilities for which the entity no longer has an obligation for Disclosures that are not identified and therefore are not included in the financial statements Disclos</w:t>
            </w:r>
            <w:r>
              <w:rPr>
                <w:rFonts w:eastAsia="Times New Roman"/>
                <w:color w:val="000000"/>
              </w:rPr>
              <w:t xml:space="preserve">ures that are intentionally omitted from the financial statements The captions in the financial statements result in amounts being presented in a misleading way Input is inaccurately captured in the financial statements Input into the financial statements </w:t>
            </w:r>
            <w:r>
              <w:rPr>
                <w:rFonts w:eastAsia="Times New Roman"/>
                <w:color w:val="000000"/>
              </w:rPr>
              <w:t xml:space="preserve">reflects amounts in excess or less than appropriate amounts. [G285.13] </w:t>
            </w:r>
          </w:p>
        </w:tc>
      </w:tr>
    </w:tbl>
    <w:p w:rsidR="00000000" w:rsidRDefault="00284C8C">
      <w:pPr>
        <w:spacing w:after="280"/>
        <w:rPr>
          <w:rFonts w:eastAsia="Times New Roman"/>
        </w:rPr>
      </w:pPr>
      <w:r>
        <w:rPr>
          <w:rFonts w:eastAsia="Times New Roman"/>
        </w:rPr>
        <w:pict>
          <v:rect id="_x0000_i1027" style="width:0;height:.75pt" o:hralign="center" o:hrstd="t" o:hrnoshade="t" o:hr="t" fillcolor="#6495ed" stroked="f"/>
        </w:pict>
      </w:r>
    </w:p>
    <w:p w:rsidR="00000000" w:rsidRDefault="00284C8C">
      <w:pPr>
        <w:pStyle w:val="Heading1"/>
        <w:rPr>
          <w:rFonts w:eastAsia="Times New Roman"/>
        </w:rPr>
      </w:pPr>
      <w:r>
        <w:rPr>
          <w:rFonts w:eastAsia="Times New Roman"/>
        </w:rPr>
        <w:t>4  G</w:t>
      </w:r>
      <w:r>
        <w:rPr>
          <w:rFonts w:eastAsia="Times New Roman"/>
        </w:rPr>
        <w:t>uidance: GAA.PG01.P01.G01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GAA.PG01.P01.G01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7.1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DTTL 1 - ISA GAAS; DTTL 4 - ISA GAAS - Very Small Audits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 xml:space="preserve">Nature of Misstatements </w:t>
            </w:r>
            <w:r>
              <w:rPr>
                <w:rFonts w:eastAsia="Times New Roman"/>
                <w:color w:val="000000"/>
                <w:u w:val="single"/>
              </w:rPr>
              <w:t xml:space="preserve">Sources of errors in the financial statements 7650.06 </w:t>
            </w:r>
          </w:p>
        </w:tc>
      </w:tr>
    </w:tbl>
    <w:p w:rsidR="00000000" w:rsidRDefault="00284C8C">
      <w:pPr>
        <w:spacing w:after="280"/>
        <w:rPr>
          <w:rFonts w:eastAsia="Times New Roman"/>
        </w:rPr>
      </w:pPr>
      <w:r>
        <w:rPr>
          <w:rFonts w:eastAsia="Times New Roman"/>
        </w:rPr>
        <w:pict>
          <v:rect id="_x0000_i1028" style="width:0;height:.75pt" o:hralign="center" o:hrstd="t" o:hrnoshade="t" o:hr="t" fillcolor="#6495ed" stroked="f"/>
        </w:pict>
      </w:r>
    </w:p>
    <w:p w:rsidR="00000000" w:rsidRDefault="00284C8C">
      <w:pPr>
        <w:pStyle w:val="Heading1"/>
        <w:rPr>
          <w:rFonts w:eastAsia="Times New Roman"/>
        </w:rPr>
      </w:pPr>
      <w:r>
        <w:rPr>
          <w:rFonts w:eastAsia="Times New Roman"/>
        </w:rPr>
        <w:t>5  Guidance: TOD.PG01.P01.G01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200000000004111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(390)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PERFORM TEST OF DETAILS-Considerations 5410</w:t>
            </w:r>
          </w:p>
        </w:tc>
      </w:tr>
    </w:tbl>
    <w:p w:rsidR="00000000" w:rsidRDefault="00284C8C">
      <w:pPr>
        <w:spacing w:after="280"/>
        <w:rPr>
          <w:rFonts w:eastAsia="Times New Roman"/>
        </w:rPr>
      </w:pPr>
      <w:r>
        <w:rPr>
          <w:rFonts w:eastAsia="Times New Roman"/>
        </w:rPr>
        <w:pict>
          <v:rect id="_x0000_i1029" style="width:0;height:.75pt" o:hralign="center" o:hrstd="t" o:hrnoshade="t" o:hr="t" fillcolor="#6495ed" stroked="f"/>
        </w:pict>
      </w:r>
    </w:p>
    <w:p w:rsidR="00000000" w:rsidRDefault="00284C8C">
      <w:pPr>
        <w:pStyle w:val="Heading1"/>
        <w:rPr>
          <w:rFonts w:eastAsia="Times New Roman"/>
        </w:rPr>
      </w:pPr>
      <w:r>
        <w:rPr>
          <w:rFonts w:eastAsia="Times New Roman"/>
        </w:rPr>
        <w:t>6  Guidance: TOD.PG01.P01.G03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200000000004113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5.0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(572)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Considerations when choosing between the types of tests of details 5410.02</w:t>
            </w:r>
          </w:p>
        </w:tc>
      </w:tr>
    </w:tbl>
    <w:p w:rsidR="00000000" w:rsidRDefault="00284C8C">
      <w:pPr>
        <w:spacing w:after="280"/>
        <w:rPr>
          <w:rFonts w:eastAsia="Times New Roman"/>
        </w:rPr>
      </w:pPr>
      <w:r>
        <w:rPr>
          <w:rFonts w:eastAsia="Times New Roman"/>
        </w:rPr>
        <w:pict>
          <v:rect id="_x0000_i1030" style="width:0;height:.75pt" o:hralign="center" o:hrstd="t" o:hrnoshade="t" o:hr="t" fillcolor="#6495ed" stroked="f"/>
        </w:pict>
      </w:r>
    </w:p>
    <w:p w:rsidR="00000000" w:rsidRDefault="00284C8C">
      <w:pPr>
        <w:pStyle w:val="Heading1"/>
        <w:rPr>
          <w:rFonts w:eastAsia="Times New Roman"/>
        </w:rPr>
      </w:pPr>
      <w:r>
        <w:rPr>
          <w:rFonts w:eastAsia="Times New Roman"/>
        </w:rPr>
        <w:t>7  Guidance: TOD.PG01.P01.G04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200000000004115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 xml:space="preserve">Determine the extent of the </w:t>
            </w:r>
            <w:r>
              <w:rPr>
                <w:rStyle w:val="Strong"/>
                <w:rFonts w:eastAsia="Times New Roman"/>
                <w:color w:val="000000"/>
              </w:rPr>
              <w:t>tests of details</w:t>
            </w:r>
            <w:r>
              <w:rPr>
                <w:rFonts w:eastAsia="Times New Roman"/>
                <w:color w:val="000000"/>
                <w:u w:val="single"/>
              </w:rPr>
              <w:t>Tests of all items in the population 5410.21</w:t>
            </w:r>
          </w:p>
        </w:tc>
      </w:tr>
    </w:tbl>
    <w:p w:rsidR="00000000" w:rsidRDefault="00284C8C">
      <w:pPr>
        <w:spacing w:after="280"/>
        <w:rPr>
          <w:rFonts w:eastAsia="Times New Roman"/>
        </w:rPr>
      </w:pPr>
      <w:r>
        <w:rPr>
          <w:rFonts w:eastAsia="Times New Roman"/>
        </w:rPr>
        <w:pict>
          <v:rect id="_x0000_i1031" style="width:0;height:.75pt" o:hralign="center" o:hrstd="t" o:hrnoshade="t" o:hr="t" fillcolor="#6495ed" stroked="f"/>
        </w:pict>
      </w:r>
    </w:p>
    <w:p w:rsidR="00000000" w:rsidRDefault="00284C8C">
      <w:pPr>
        <w:pStyle w:val="Heading1"/>
        <w:rPr>
          <w:rFonts w:eastAsia="Times New Roman"/>
        </w:rPr>
      </w:pPr>
      <w:r>
        <w:rPr>
          <w:rFonts w:eastAsia="Times New Roman"/>
        </w:rPr>
        <w:t>8  Guidance: TOD.PG01.P01.G05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200000000004117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Nonrepresentative selection 5410.22</w:t>
            </w:r>
          </w:p>
        </w:tc>
      </w:tr>
    </w:tbl>
    <w:p w:rsidR="00000000" w:rsidRDefault="00284C8C">
      <w:pPr>
        <w:spacing w:after="280"/>
        <w:rPr>
          <w:rFonts w:eastAsia="Times New Roman"/>
        </w:rPr>
      </w:pPr>
      <w:r>
        <w:rPr>
          <w:rFonts w:eastAsia="Times New Roman"/>
        </w:rPr>
        <w:pict>
          <v:rect id="_x0000_i1032" style="width:0;height:.75pt" o:hralign="center" o:hrstd="t" o:hrnoshade="t" o:hr="t" fillcolor="#6495ed" stroked="f"/>
        </w:pict>
      </w:r>
    </w:p>
    <w:p w:rsidR="00000000" w:rsidRDefault="00284C8C">
      <w:pPr>
        <w:pStyle w:val="Heading1"/>
        <w:rPr>
          <w:rFonts w:eastAsia="Times New Roman"/>
        </w:rPr>
      </w:pPr>
      <w:r>
        <w:rPr>
          <w:rFonts w:eastAsia="Times New Roman"/>
        </w:rPr>
        <w:t>9  G</w:t>
      </w:r>
      <w:r>
        <w:rPr>
          <w:rFonts w:eastAsia="Times New Roman"/>
        </w:rPr>
        <w:t>uidance: TOD.PG01.P01.G06</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TOD.PG01.P01.G06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200000000004119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(576)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Audit sampling</w:t>
            </w:r>
            <w:r>
              <w:rPr>
                <w:rFonts w:eastAsia="Times New Roman"/>
                <w:color w:val="000000"/>
                <w:u w:val="single"/>
              </w:rPr>
              <w:t>Sample design G110.01</w:t>
            </w:r>
          </w:p>
        </w:tc>
      </w:tr>
    </w:tbl>
    <w:p w:rsidR="00000000" w:rsidRDefault="00284C8C">
      <w:pPr>
        <w:spacing w:after="280"/>
        <w:rPr>
          <w:rFonts w:eastAsia="Times New Roman"/>
        </w:rPr>
      </w:pPr>
      <w:r>
        <w:rPr>
          <w:rFonts w:eastAsia="Times New Roman"/>
        </w:rPr>
        <w:pict>
          <v:rect id="_x0000_i1033" style="width:0;height:.75pt" o:hralign="center" o:hrstd="t" o:hrnoshade="t" o:hr="t" fillcolor="#6495ed" stroked="f"/>
        </w:pict>
      </w:r>
    </w:p>
    <w:p w:rsidR="00000000" w:rsidRDefault="00284C8C">
      <w:pPr>
        <w:pStyle w:val="Heading1"/>
        <w:rPr>
          <w:rFonts w:eastAsia="Times New Roman"/>
        </w:rPr>
      </w:pPr>
      <w:r>
        <w:rPr>
          <w:rFonts w:eastAsia="Times New Roman"/>
        </w:rPr>
        <w:t>10  Guidance: TOD.PG01.P01.G07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TOD.PG01.P01.G07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200000000004121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5.0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(576)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Considerations when designing an audit sample G110.03</w:t>
            </w:r>
          </w:p>
        </w:tc>
      </w:tr>
    </w:tbl>
    <w:p w:rsidR="00000000" w:rsidRDefault="00284C8C">
      <w:pPr>
        <w:spacing w:after="280"/>
        <w:rPr>
          <w:rFonts w:eastAsia="Times New Roman"/>
        </w:rPr>
      </w:pPr>
      <w:r>
        <w:rPr>
          <w:rFonts w:eastAsia="Times New Roman"/>
        </w:rPr>
        <w:pict>
          <v:rect id="_x0000_i1034" style="width:0;height:.75pt" o:hralign="center" o:hrstd="t" o:hrnoshade="t" o:hr="t" fillcolor="#6495ed" stroked="f"/>
        </w:pict>
      </w:r>
    </w:p>
    <w:p w:rsidR="00000000" w:rsidRDefault="00284C8C">
      <w:pPr>
        <w:pStyle w:val="Heading1"/>
        <w:rPr>
          <w:rFonts w:eastAsia="Times New Roman"/>
        </w:rPr>
      </w:pPr>
      <w:r>
        <w:rPr>
          <w:rFonts w:eastAsia="Times New Roman"/>
        </w:rPr>
        <w:t>11  Guidance: TOD.PG01.P01.G08</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TOD.PG01.P01.G08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200000000004123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(576)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Sample size G110.07</w:t>
            </w:r>
          </w:p>
        </w:tc>
      </w:tr>
    </w:tbl>
    <w:p w:rsidR="00000000" w:rsidRDefault="00284C8C">
      <w:pPr>
        <w:spacing w:after="280"/>
        <w:rPr>
          <w:rFonts w:eastAsia="Times New Roman"/>
        </w:rPr>
      </w:pPr>
      <w:r>
        <w:rPr>
          <w:rFonts w:eastAsia="Times New Roman"/>
        </w:rPr>
        <w:pict>
          <v:rect id="_x0000_i1035" style="width:0;height:.75pt" o:hralign="center" o:hrstd="t" o:hrnoshade="t" o:hr="t" fillcolor="#6495ed" stroked="f"/>
        </w:pict>
      </w:r>
    </w:p>
    <w:p w:rsidR="00000000" w:rsidRDefault="00284C8C">
      <w:pPr>
        <w:pStyle w:val="Heading1"/>
        <w:rPr>
          <w:rFonts w:eastAsia="Times New Roman"/>
        </w:rPr>
      </w:pPr>
      <w:r>
        <w:rPr>
          <w:rFonts w:eastAsia="Times New Roman"/>
        </w:rPr>
        <w:t>12  Guidance: TOD.PG01.P01.G09</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TOD.PG01.P01.G09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200000000004125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(575)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Audit Sampling Sample Size Table 5410.1</w:t>
            </w:r>
            <w:r>
              <w:rPr>
                <w:rStyle w:val="Strong"/>
                <w:rFonts w:eastAsia="Times New Roman"/>
                <w:color w:val="000000"/>
              </w:rPr>
              <w:t>Population Size - Multiples of Performance MaterialityRisk (Not Significant) and Relying on ControlsLow Extent of TestingRisk (Not Significant) and Relying on ControlsNormal Extent of TestingSignificant Risk(!) and Re</w:t>
            </w:r>
            <w:r>
              <w:rPr>
                <w:rStyle w:val="Strong"/>
                <w:rFonts w:eastAsia="Times New Roman"/>
                <w:color w:val="000000"/>
              </w:rPr>
              <w:t>lying on Controls, orRisk (Not Significant) and Not Relying on ControlsSignificant Risk(!) and Not Relying on Controls</w:t>
            </w:r>
            <w:r>
              <w:rPr>
                <w:rFonts w:eastAsia="Times New Roman"/>
                <w:color w:val="000000"/>
              </w:rPr>
              <w:t>1x11232x12363x13594x136125x148156x259187x2511218x2612249x27142710x27153015x311234520x414306025x518387530x6214575(*)40x8286075(*)50x1035757</w:t>
            </w:r>
            <w:r>
              <w:rPr>
                <w:rFonts w:eastAsia="Times New Roman"/>
                <w:color w:val="000000"/>
              </w:rPr>
              <w:t>5(*)100x207075(*)75(*)200x (or greater)40(*)75(*)75(*)75(*)(!)For Populations that contain a Significant Risk, we are required to perform Substantive Procedures that are specifically responsive to that risk (</w:t>
            </w:r>
            <w:r>
              <w:rPr>
                <w:rFonts w:eastAsia="Times New Roman"/>
                <w:color w:val="000000"/>
                <w:u w:val="single"/>
              </w:rPr>
              <w:t>2820.13</w:t>
            </w:r>
            <w:r>
              <w:rPr>
                <w:rFonts w:eastAsia="Times New Roman"/>
                <w:color w:val="000000"/>
              </w:rPr>
              <w:t>). These specifically responsive Substant</w:t>
            </w:r>
            <w:r>
              <w:rPr>
                <w:rFonts w:eastAsia="Times New Roman"/>
                <w:color w:val="000000"/>
              </w:rPr>
              <w:t xml:space="preserve">ive Procedures frequently involve Nonrepresentative Selection.(*) The numbers indicate the situations that are impacted by the existence of a maximum sample sizeThe sample sizes represent minimum samples sizes. Engagement Management may determine that, in </w:t>
            </w:r>
            <w:r>
              <w:rPr>
                <w:rFonts w:eastAsia="Times New Roman"/>
                <w:color w:val="000000"/>
              </w:rPr>
              <w:t>some circumstances, it is appropriate to increase the sample sizes above those in this tableFor Populations in between the listed levels of Performance Materiality, we may interpolate to obtain the appropriate sample size.</w:t>
            </w:r>
          </w:p>
        </w:tc>
      </w:tr>
    </w:tbl>
    <w:p w:rsidR="00000000" w:rsidRDefault="00284C8C">
      <w:pPr>
        <w:spacing w:after="280"/>
        <w:rPr>
          <w:rFonts w:eastAsia="Times New Roman"/>
        </w:rPr>
      </w:pPr>
      <w:r>
        <w:rPr>
          <w:rFonts w:eastAsia="Times New Roman"/>
        </w:rPr>
        <w:pict>
          <v:rect id="_x0000_i1036" style="width:0;height:.75pt" o:hralign="center" o:hrstd="t" o:hrnoshade="t" o:hr="t" fillcolor="#6495ed" stroked="f"/>
        </w:pict>
      </w:r>
    </w:p>
    <w:p w:rsidR="00000000" w:rsidRDefault="00284C8C">
      <w:pPr>
        <w:pStyle w:val="Heading1"/>
        <w:rPr>
          <w:rFonts w:eastAsia="Times New Roman"/>
        </w:rPr>
      </w:pPr>
      <w:r>
        <w:rPr>
          <w:rFonts w:eastAsia="Times New Roman"/>
        </w:rPr>
        <w:t>13  Guidance: TOD.PG01.P01.G10</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TOD.PG01.P01.G10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200000000004127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(558)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Select items for testing</w:t>
            </w:r>
            <w:r>
              <w:rPr>
                <w:rFonts w:eastAsia="Times New Roman"/>
                <w:color w:val="000000"/>
                <w:u w:val="single"/>
              </w:rPr>
              <w:t xml:space="preserve">Tests </w:t>
            </w:r>
            <w:r>
              <w:rPr>
                <w:rFonts w:eastAsia="Times New Roman"/>
                <w:color w:val="000000"/>
                <w:u w:val="single"/>
              </w:rPr>
              <w:t>of all items in the population 5410.28</w:t>
            </w:r>
          </w:p>
        </w:tc>
      </w:tr>
    </w:tbl>
    <w:p w:rsidR="00000000" w:rsidRDefault="00284C8C">
      <w:pPr>
        <w:spacing w:after="280"/>
        <w:rPr>
          <w:rFonts w:eastAsia="Times New Roman"/>
        </w:rPr>
      </w:pPr>
      <w:r>
        <w:rPr>
          <w:rFonts w:eastAsia="Times New Roman"/>
        </w:rPr>
        <w:pict>
          <v:rect id="_x0000_i1037" style="width:0;height:.75pt" o:hralign="center" o:hrstd="t" o:hrnoshade="t" o:hr="t" fillcolor="#6495ed" stroked="f"/>
        </w:pict>
      </w:r>
    </w:p>
    <w:p w:rsidR="00000000" w:rsidRDefault="00284C8C">
      <w:pPr>
        <w:pStyle w:val="Heading1"/>
        <w:rPr>
          <w:rFonts w:eastAsia="Times New Roman"/>
        </w:rPr>
      </w:pPr>
      <w:r>
        <w:rPr>
          <w:rFonts w:eastAsia="Times New Roman"/>
        </w:rPr>
        <w:t>14  Guidance: TOD.PG01.P01.G11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TOD.PG01.P01.G11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200000000004129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(559)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Nonrepresentative selection 5410.29</w:t>
            </w:r>
          </w:p>
        </w:tc>
      </w:tr>
    </w:tbl>
    <w:p w:rsidR="00000000" w:rsidRDefault="00284C8C">
      <w:pPr>
        <w:spacing w:after="280"/>
        <w:rPr>
          <w:rFonts w:eastAsia="Times New Roman"/>
        </w:rPr>
      </w:pPr>
      <w:r>
        <w:rPr>
          <w:rFonts w:eastAsia="Times New Roman"/>
        </w:rPr>
        <w:pict>
          <v:rect id="_x0000_i1038" style="width:0;height:.75pt" o:hralign="center" o:hrstd="t" o:hrnoshade="t" o:hr="t" fillcolor="#6495ed" stroked="f"/>
        </w:pict>
      </w:r>
    </w:p>
    <w:p w:rsidR="00000000" w:rsidRDefault="00284C8C">
      <w:pPr>
        <w:pStyle w:val="Heading1"/>
        <w:rPr>
          <w:rFonts w:eastAsia="Times New Roman"/>
        </w:rPr>
      </w:pPr>
      <w:r>
        <w:rPr>
          <w:rFonts w:eastAsia="Times New Roman"/>
        </w:rPr>
        <w:t>15  Guidance: TOD.PG01.P01.G13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TOD.PG01.P01.G13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200000000004131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(553)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Statistical and non-statistical sampling G110.10</w:t>
            </w:r>
          </w:p>
        </w:tc>
      </w:tr>
    </w:tbl>
    <w:p w:rsidR="00000000" w:rsidRDefault="00284C8C">
      <w:pPr>
        <w:spacing w:after="280"/>
        <w:rPr>
          <w:rFonts w:eastAsia="Times New Roman"/>
        </w:rPr>
      </w:pPr>
      <w:r>
        <w:rPr>
          <w:rFonts w:eastAsia="Times New Roman"/>
        </w:rPr>
        <w:pict>
          <v:rect id="_x0000_i1039" style="width:0;height:.75pt" o:hralign="center" o:hrstd="t" o:hrnoshade="t" o:hr="t" fillcolor="#6495ed" stroked="f"/>
        </w:pict>
      </w:r>
    </w:p>
    <w:p w:rsidR="00000000" w:rsidRDefault="00284C8C">
      <w:pPr>
        <w:pStyle w:val="Heading1"/>
        <w:rPr>
          <w:rFonts w:eastAsia="Times New Roman"/>
        </w:rPr>
      </w:pPr>
      <w:r>
        <w:rPr>
          <w:rFonts w:eastAsia="Times New Roman"/>
        </w:rPr>
        <w:t>16  Guidance: TOD.PG01.P01.G14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TOD.PG01.P01.G14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200000000004133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(567)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Obtain evidence for the items selected for the tests of details 5410.36</w:t>
            </w:r>
          </w:p>
        </w:tc>
      </w:tr>
    </w:tbl>
    <w:p w:rsidR="00000000" w:rsidRDefault="00284C8C">
      <w:pPr>
        <w:spacing w:after="280"/>
        <w:rPr>
          <w:rFonts w:eastAsia="Times New Roman"/>
        </w:rPr>
      </w:pPr>
      <w:r>
        <w:rPr>
          <w:rFonts w:eastAsia="Times New Roman"/>
        </w:rPr>
        <w:pict>
          <v:rect id="_x0000_i1040" style="width:0;height:.75pt" o:hralign="center" o:hrstd="t" o:hrnoshade="t" o:hr="t" fillcolor="#6495ed" stroked="f"/>
        </w:pict>
      </w:r>
    </w:p>
    <w:p w:rsidR="00000000" w:rsidRDefault="00284C8C">
      <w:pPr>
        <w:pStyle w:val="Heading1"/>
        <w:rPr>
          <w:rFonts w:eastAsia="Times New Roman"/>
        </w:rPr>
      </w:pPr>
      <w:r>
        <w:rPr>
          <w:rFonts w:eastAsia="Times New Roman"/>
        </w:rPr>
        <w:t>17  Guidance: TOD.PG01.P01.G17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TOD.PG01.P01.G17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200000000004135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Yes </w:t>
            </w:r>
            <w:r>
              <w:rPr>
                <w:rFonts w:eastAsia="Times New Roman"/>
                <w:color w:val="000000"/>
              </w:rPr>
              <w:t>(560)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Replacement item</w:t>
            </w:r>
            <w:r>
              <w:rPr>
                <w:rFonts w:eastAsia="Times New Roman"/>
                <w:color w:val="000000"/>
                <w:u w:val="single"/>
              </w:rPr>
              <w:t>Procedure is not applicable to the selected item G110.14</w:t>
            </w:r>
          </w:p>
        </w:tc>
      </w:tr>
    </w:tbl>
    <w:p w:rsidR="00000000" w:rsidRDefault="00284C8C">
      <w:pPr>
        <w:spacing w:after="280"/>
        <w:rPr>
          <w:rFonts w:eastAsia="Times New Roman"/>
        </w:rPr>
      </w:pPr>
      <w:r>
        <w:rPr>
          <w:rFonts w:eastAsia="Times New Roman"/>
        </w:rPr>
        <w:pict>
          <v:rect id="_x0000_i1041" style="width:0;height:.75pt" o:hralign="center" o:hrstd="t" o:hrnoshade="t" o:hr="t" fillcolor="#6495ed" stroked="f"/>
        </w:pict>
      </w:r>
    </w:p>
    <w:p w:rsidR="00000000" w:rsidRDefault="00284C8C">
      <w:pPr>
        <w:pStyle w:val="Heading1"/>
        <w:rPr>
          <w:rFonts w:eastAsia="Times New Roman"/>
        </w:rPr>
      </w:pPr>
      <w:r>
        <w:rPr>
          <w:rFonts w:eastAsia="Times New Roman"/>
        </w:rPr>
        <w:t>18  Guidance: TOD.PG01.P01.G19</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TOD.PG01.P01.G19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200000000004137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(560)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Inability to apply designed audit procedures and alternative procedures G110.16</w:t>
            </w:r>
          </w:p>
        </w:tc>
      </w:tr>
    </w:tbl>
    <w:p w:rsidR="00000000" w:rsidRDefault="00284C8C">
      <w:pPr>
        <w:spacing w:after="280"/>
        <w:rPr>
          <w:rFonts w:eastAsia="Times New Roman"/>
        </w:rPr>
      </w:pPr>
      <w:r>
        <w:rPr>
          <w:rFonts w:eastAsia="Times New Roman"/>
        </w:rPr>
        <w:pict>
          <v:rect id="_x0000_i1042" style="width:0;height:.75pt" o:hralign="center" o:hrstd="t" o:hrnoshade="t" o:hr="t" fillcolor="#6495ed" stroked="f"/>
        </w:pict>
      </w:r>
    </w:p>
    <w:p w:rsidR="00000000" w:rsidRDefault="00284C8C">
      <w:pPr>
        <w:pStyle w:val="Heading1"/>
        <w:rPr>
          <w:rFonts w:eastAsia="Times New Roman"/>
        </w:rPr>
      </w:pPr>
      <w:r>
        <w:rPr>
          <w:rFonts w:eastAsia="Times New Roman"/>
        </w:rPr>
        <w:t>19  Guidance: TOD.PG01.P01.G22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TOD.PG01.P01.G22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200000000004139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Accomplishment of test objectives</w:t>
            </w:r>
            <w:r>
              <w:rPr>
                <w:rFonts w:eastAsia="Times New Roman"/>
                <w:color w:val="000000"/>
                <w:u w:val="single"/>
              </w:rPr>
              <w:t>Quantitative Evaluation 5420.03</w:t>
            </w:r>
          </w:p>
        </w:tc>
      </w:tr>
    </w:tbl>
    <w:p w:rsidR="00000000" w:rsidRDefault="00284C8C">
      <w:pPr>
        <w:spacing w:after="280"/>
        <w:rPr>
          <w:rFonts w:eastAsia="Times New Roman"/>
        </w:rPr>
      </w:pPr>
      <w:r>
        <w:rPr>
          <w:rFonts w:eastAsia="Times New Roman"/>
        </w:rPr>
        <w:pict>
          <v:rect id="_x0000_i1043" style="width:0;height:.75pt" o:hralign="center" o:hrstd="t" o:hrnoshade="t" o:hr="t" fillcolor="#6495ed" stroked="f"/>
        </w:pict>
      </w:r>
    </w:p>
    <w:p w:rsidR="00000000" w:rsidRDefault="00284C8C">
      <w:pPr>
        <w:pStyle w:val="Heading1"/>
        <w:rPr>
          <w:rFonts w:eastAsia="Times New Roman"/>
        </w:rPr>
      </w:pPr>
      <w:r>
        <w:rPr>
          <w:rFonts w:eastAsia="Times New Roman"/>
        </w:rPr>
        <w:t>20  Guidance: TOD.PG01.P01.G24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TOD.PG01.P01.G24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200000000004141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 xml:space="preserve">Evaluation of the results of the tests of details </w:t>
            </w:r>
            <w:r>
              <w:rPr>
                <w:rFonts w:eastAsia="Times New Roman"/>
                <w:color w:val="000000"/>
                <w:u w:val="single"/>
              </w:rPr>
              <w:t>Test of all items in the population 5420.08</w:t>
            </w:r>
          </w:p>
        </w:tc>
      </w:tr>
    </w:tbl>
    <w:p w:rsidR="00000000" w:rsidRDefault="00284C8C">
      <w:pPr>
        <w:spacing w:after="280"/>
        <w:rPr>
          <w:rFonts w:eastAsia="Times New Roman"/>
        </w:rPr>
      </w:pPr>
      <w:r>
        <w:rPr>
          <w:rFonts w:eastAsia="Times New Roman"/>
        </w:rPr>
        <w:pict>
          <v:rect id="_x0000_i1044" style="width:0;height:.75pt" o:hralign="center" o:hrstd="t" o:hrnoshade="t" o:hr="t" fillcolor="#6495ed" stroked="f"/>
        </w:pict>
      </w:r>
    </w:p>
    <w:p w:rsidR="00000000" w:rsidRDefault="00284C8C">
      <w:pPr>
        <w:pStyle w:val="Heading1"/>
        <w:rPr>
          <w:rFonts w:eastAsia="Times New Roman"/>
        </w:rPr>
      </w:pPr>
      <w:r>
        <w:rPr>
          <w:rFonts w:eastAsia="Times New Roman"/>
        </w:rPr>
        <w:t>21  Guidance: TOD.PG01.P01.G25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TOD.PG01.P01.G25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200000000004143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Yes </w:t>
            </w:r>
            <w:r>
              <w:rPr>
                <w:rFonts w:eastAsia="Times New Roman"/>
                <w:color w:val="000000"/>
              </w:rPr>
              <w:t>(963)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Nonrepresentative selection 5420.09 </w:t>
            </w:r>
          </w:p>
        </w:tc>
      </w:tr>
    </w:tbl>
    <w:p w:rsidR="00000000" w:rsidRDefault="00284C8C">
      <w:pPr>
        <w:spacing w:after="280"/>
        <w:rPr>
          <w:rFonts w:eastAsia="Times New Roman"/>
        </w:rPr>
      </w:pPr>
      <w:r>
        <w:rPr>
          <w:rFonts w:eastAsia="Times New Roman"/>
        </w:rPr>
        <w:pict>
          <v:rect id="_x0000_i1045" style="width:0;height:.75pt" o:hralign="center" o:hrstd="t" o:hrnoshade="t" o:hr="t" fillcolor="#6495ed" stroked="f"/>
        </w:pict>
      </w:r>
    </w:p>
    <w:p w:rsidR="00000000" w:rsidRDefault="00284C8C">
      <w:pPr>
        <w:pStyle w:val="Heading1"/>
        <w:rPr>
          <w:rFonts w:eastAsia="Times New Roman"/>
        </w:rPr>
      </w:pPr>
      <w:r>
        <w:rPr>
          <w:rFonts w:eastAsia="Times New Roman"/>
        </w:rPr>
        <w:t>22  Guidance: TOD.PG01.P01.G26</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TOD.PG01.P01.G26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200000000004145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Audit sampling G110.20 </w:t>
            </w:r>
          </w:p>
        </w:tc>
      </w:tr>
    </w:tbl>
    <w:p w:rsidR="00000000" w:rsidRDefault="00284C8C">
      <w:pPr>
        <w:spacing w:after="280"/>
        <w:rPr>
          <w:rFonts w:eastAsia="Times New Roman"/>
        </w:rPr>
      </w:pPr>
      <w:r>
        <w:rPr>
          <w:rFonts w:eastAsia="Times New Roman"/>
        </w:rPr>
        <w:pict>
          <v:rect id="_x0000_i1046" style="width:0;height:.75pt" o:hralign="center" o:hrstd="t" o:hrnoshade="t" o:hr="t" fillcolor="#6495ed" stroked="f"/>
        </w:pict>
      </w:r>
    </w:p>
    <w:p w:rsidR="00000000" w:rsidRDefault="00284C8C">
      <w:pPr>
        <w:pStyle w:val="Heading1"/>
        <w:rPr>
          <w:rFonts w:eastAsia="Times New Roman"/>
        </w:rPr>
      </w:pPr>
      <w:r>
        <w:rPr>
          <w:rFonts w:eastAsia="Times New Roman"/>
        </w:rPr>
        <w:t>23  Guidance: TOD.PG01.P01.G27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TOD.PG01.P01.G27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200000000004147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Projected misstatements 5420.10 </w:t>
            </w:r>
          </w:p>
        </w:tc>
      </w:tr>
    </w:tbl>
    <w:p w:rsidR="00000000" w:rsidRDefault="00284C8C">
      <w:pPr>
        <w:spacing w:after="280"/>
        <w:rPr>
          <w:rFonts w:eastAsia="Times New Roman"/>
        </w:rPr>
      </w:pPr>
      <w:r>
        <w:rPr>
          <w:rFonts w:eastAsia="Times New Roman"/>
        </w:rPr>
        <w:pict>
          <v:rect id="_x0000_i1047" style="width:0;height:.75pt" o:hralign="center" o:hrstd="t" o:hrnoshade="t" o:hr="t" fillcolor="#6495ed" stroked="f"/>
        </w:pict>
      </w:r>
    </w:p>
    <w:p w:rsidR="00000000" w:rsidRDefault="00284C8C">
      <w:pPr>
        <w:pStyle w:val="Heading1"/>
        <w:rPr>
          <w:rFonts w:eastAsia="Times New Roman"/>
        </w:rPr>
      </w:pPr>
      <w:r>
        <w:rPr>
          <w:rFonts w:eastAsia="Times New Roman"/>
        </w:rPr>
        <w:t>24  Guidance: TOD.PG01.P01.G29</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w:t>
            </w:r>
            <w:r>
              <w:rPr>
                <w:rFonts w:eastAsia="Times New Roman"/>
                <w:color w:val="000000"/>
              </w:rPr>
              <w:t>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TOD.PG01.P01.G29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200000000004149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Evaluate the use of sampling G110.21</w:t>
            </w:r>
          </w:p>
        </w:tc>
      </w:tr>
    </w:tbl>
    <w:p w:rsidR="00000000" w:rsidRDefault="00284C8C">
      <w:pPr>
        <w:spacing w:after="280"/>
        <w:rPr>
          <w:rFonts w:eastAsia="Times New Roman"/>
        </w:rPr>
      </w:pPr>
      <w:r>
        <w:rPr>
          <w:rFonts w:eastAsia="Times New Roman"/>
        </w:rPr>
        <w:pict>
          <v:rect id="_x0000_i1048" style="width:0;height:.75pt" o:hralign="center" o:hrstd="t" o:hrnoshade="t" o:hr="t" fillcolor="#6495ed" stroked="f"/>
        </w:pict>
      </w:r>
    </w:p>
    <w:p w:rsidR="00000000" w:rsidRDefault="00284C8C">
      <w:pPr>
        <w:pStyle w:val="Heading1"/>
        <w:rPr>
          <w:rFonts w:eastAsia="Times New Roman"/>
        </w:rPr>
      </w:pPr>
      <w:r>
        <w:rPr>
          <w:rFonts w:eastAsia="Times New Roman"/>
        </w:rPr>
        <w:t>25  Guidance: TOD.PG01.P01.G30</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200000000004151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(961)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Nature and cause of deviations and misstatements 5420.16 </w:t>
            </w:r>
          </w:p>
        </w:tc>
      </w:tr>
    </w:tbl>
    <w:p w:rsidR="00000000" w:rsidRDefault="00284C8C">
      <w:pPr>
        <w:spacing w:after="280"/>
        <w:rPr>
          <w:rFonts w:eastAsia="Times New Roman"/>
        </w:rPr>
      </w:pPr>
      <w:r>
        <w:rPr>
          <w:rFonts w:eastAsia="Times New Roman"/>
        </w:rPr>
        <w:pict>
          <v:rect id="_x0000_i1049" style="width:0;height:.75pt" o:hralign="center" o:hrstd="t" o:hrnoshade="t" o:hr="t" fillcolor="#6495ed" stroked="f"/>
        </w:pict>
      </w:r>
    </w:p>
    <w:p w:rsidR="00000000" w:rsidRDefault="00284C8C">
      <w:pPr>
        <w:pStyle w:val="Heading1"/>
        <w:rPr>
          <w:rFonts w:eastAsia="Times New Roman"/>
        </w:rPr>
      </w:pPr>
      <w:r>
        <w:rPr>
          <w:rFonts w:eastAsia="Times New Roman"/>
        </w:rPr>
        <w:t>26  Guidance: TOD.PG01.P01.G31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TOD.PG01.P01.G31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200000000004153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(649)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Anomalous misstatements 5420.15</w:t>
            </w:r>
          </w:p>
        </w:tc>
      </w:tr>
    </w:tbl>
    <w:p w:rsidR="00000000" w:rsidRDefault="00284C8C">
      <w:pPr>
        <w:spacing w:after="280"/>
        <w:rPr>
          <w:rFonts w:eastAsia="Times New Roman"/>
        </w:rPr>
      </w:pPr>
      <w:r>
        <w:rPr>
          <w:rFonts w:eastAsia="Times New Roman"/>
        </w:rPr>
        <w:pict>
          <v:rect id="_x0000_i1050" style="width:0;height:.75pt" o:hralign="center" o:hrstd="t" o:hrnoshade="t" o:hr="t" fillcolor="#6495ed" stroked="f"/>
        </w:pict>
      </w:r>
    </w:p>
    <w:p w:rsidR="00000000" w:rsidRDefault="00284C8C">
      <w:pPr>
        <w:pStyle w:val="Heading1"/>
        <w:rPr>
          <w:rFonts w:eastAsia="Times New Roman"/>
        </w:rPr>
      </w:pPr>
      <w:r>
        <w:rPr>
          <w:rFonts w:eastAsia="Times New Roman"/>
        </w:rPr>
        <w:t>27  Guidance: TOD.PG01.P01.G32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TOD.PG01.P01.G32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200000000004155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(962)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Documentation</w:t>
            </w:r>
            <w:r>
              <w:rPr>
                <w:rFonts w:eastAsia="Times New Roman"/>
                <w:color w:val="000000"/>
                <w:u w:val="single"/>
              </w:rPr>
              <w:t>Audit documentation requirements G275.21</w:t>
            </w:r>
          </w:p>
        </w:tc>
      </w:tr>
    </w:tbl>
    <w:p w:rsidR="00000000" w:rsidRDefault="00284C8C">
      <w:pPr>
        <w:spacing w:after="280"/>
        <w:rPr>
          <w:rFonts w:eastAsia="Times New Roman"/>
        </w:rPr>
      </w:pPr>
      <w:r>
        <w:rPr>
          <w:rFonts w:eastAsia="Times New Roman"/>
        </w:rPr>
        <w:pict>
          <v:rect id="_x0000_i1051" style="width:0;height:.75pt" o:hralign="center" o:hrstd="t" o:hrnoshade="t" o:hr="t" fillcolor="#6495ed" stroked="f"/>
        </w:pict>
      </w:r>
    </w:p>
    <w:p w:rsidR="00000000" w:rsidRDefault="00284C8C">
      <w:pPr>
        <w:pStyle w:val="Heading1"/>
        <w:rPr>
          <w:rFonts w:eastAsia="Times New Roman"/>
        </w:rPr>
      </w:pPr>
      <w:r>
        <w:rPr>
          <w:rFonts w:eastAsia="Times New Roman"/>
        </w:rPr>
        <w:t>28  Guidance: PRO.PG01.P01.G01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PRO.PG01.P01.G01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200000000005269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Procedures included in the profiling approach G615.01</w:t>
            </w:r>
          </w:p>
        </w:tc>
      </w:tr>
    </w:tbl>
    <w:p w:rsidR="00000000" w:rsidRDefault="00284C8C">
      <w:pPr>
        <w:spacing w:after="280"/>
        <w:rPr>
          <w:rFonts w:eastAsia="Times New Roman"/>
        </w:rPr>
      </w:pPr>
      <w:r>
        <w:rPr>
          <w:rFonts w:eastAsia="Times New Roman"/>
        </w:rPr>
        <w:pict>
          <v:rect id="_x0000_i1052" style="width:0;height:.75pt" o:hralign="center" o:hrstd="t" o:hrnoshade="t" o:hr="t" fillcolor="#6495ed" stroked="f"/>
        </w:pict>
      </w:r>
    </w:p>
    <w:p w:rsidR="00000000" w:rsidRDefault="00284C8C">
      <w:pPr>
        <w:pStyle w:val="Heading1"/>
        <w:rPr>
          <w:rFonts w:eastAsia="Times New Roman"/>
        </w:rPr>
      </w:pPr>
      <w:r>
        <w:rPr>
          <w:rFonts w:eastAsia="Times New Roman"/>
        </w:rPr>
        <w:t>29  Guidance: PRO.PG01.P01.G02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PRO.PG01.P01.G02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w:t>
            </w:r>
            <w:r>
              <w:rPr>
                <w:rFonts w:eastAsia="Times New Roman"/>
                <w:color w:val="000000"/>
              </w:rPr>
              <w:t>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200000000005271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Identify items that exhibit characteristics of audit interest G615.05</w:t>
            </w:r>
          </w:p>
        </w:tc>
      </w:tr>
    </w:tbl>
    <w:p w:rsidR="00000000" w:rsidRDefault="00284C8C">
      <w:pPr>
        <w:spacing w:after="280"/>
        <w:rPr>
          <w:rFonts w:eastAsia="Times New Roman"/>
        </w:rPr>
      </w:pPr>
      <w:r>
        <w:rPr>
          <w:rFonts w:eastAsia="Times New Roman"/>
        </w:rPr>
        <w:pict>
          <v:rect id="_x0000_i1053" style="width:0;height:.75pt" o:hralign="center" o:hrstd="t" o:hrnoshade="t" o:hr="t" fillcolor="#6495ed" stroked="f"/>
        </w:pict>
      </w:r>
    </w:p>
    <w:p w:rsidR="00000000" w:rsidRDefault="00284C8C">
      <w:pPr>
        <w:pStyle w:val="Heading1"/>
        <w:rPr>
          <w:rFonts w:eastAsia="Times New Roman"/>
        </w:rPr>
      </w:pPr>
      <w:r>
        <w:rPr>
          <w:rFonts w:eastAsia="Times New Roman"/>
        </w:rPr>
        <w:t>30  Guidance: PRO.PG01.P01.G04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PRO.PG01.P01.G04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Determine appropriate sample sizes</w:t>
            </w:r>
            <w:r>
              <w:rPr>
                <w:rFonts w:eastAsia="Times New Roman"/>
                <w:color w:val="000000"/>
                <w:u w:val="single"/>
              </w:rPr>
              <w:t xml:space="preserve"> Subpopulation G615.19</w:t>
            </w:r>
          </w:p>
        </w:tc>
      </w:tr>
    </w:tbl>
    <w:p w:rsidR="00000000" w:rsidRDefault="00284C8C">
      <w:pPr>
        <w:spacing w:after="280"/>
        <w:rPr>
          <w:rFonts w:eastAsia="Times New Roman"/>
        </w:rPr>
      </w:pPr>
      <w:r>
        <w:rPr>
          <w:rFonts w:eastAsia="Times New Roman"/>
        </w:rPr>
        <w:pict>
          <v:rect id="_x0000_i1054" style="width:0;height:.75pt" o:hralign="center" o:hrstd="t" o:hrnoshade="t" o:hr="t" fillcolor="#6495ed" stroked="f"/>
        </w:pict>
      </w:r>
    </w:p>
    <w:p w:rsidR="00000000" w:rsidRDefault="00284C8C">
      <w:pPr>
        <w:pStyle w:val="Heading1"/>
        <w:rPr>
          <w:rFonts w:eastAsia="Times New Roman"/>
        </w:rPr>
      </w:pPr>
      <w:r>
        <w:rPr>
          <w:rFonts w:eastAsia="Times New Roman"/>
        </w:rPr>
        <w:t>31  Guidance: PRO.PG01.P01.G05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PRO.PG01.P01.G05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200000000005275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Remainder population G615.20</w:t>
            </w:r>
          </w:p>
        </w:tc>
      </w:tr>
    </w:tbl>
    <w:p w:rsidR="00000000" w:rsidRDefault="00284C8C">
      <w:pPr>
        <w:spacing w:after="280"/>
        <w:rPr>
          <w:rFonts w:eastAsia="Times New Roman"/>
        </w:rPr>
      </w:pPr>
      <w:r>
        <w:rPr>
          <w:rFonts w:eastAsia="Times New Roman"/>
        </w:rPr>
        <w:pict>
          <v:rect id="_x0000_i1055" style="width:0;height:.75pt" o:hralign="center" o:hrstd="t" o:hrnoshade="t" o:hr="t" fillcolor="#6495ed" stroked="f"/>
        </w:pict>
      </w:r>
    </w:p>
    <w:p w:rsidR="00000000" w:rsidRDefault="00284C8C">
      <w:pPr>
        <w:pStyle w:val="Heading1"/>
        <w:rPr>
          <w:rFonts w:eastAsia="Times New Roman"/>
        </w:rPr>
      </w:pPr>
      <w:r>
        <w:rPr>
          <w:rFonts w:eastAsia="Times New Roman"/>
        </w:rPr>
        <w:t>32  Guidance: PRO.PG01.P01.G06</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PRO.PG01.P01.G06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200000000005277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 xml:space="preserve">Evaluate results of </w:t>
            </w:r>
            <w:r>
              <w:rPr>
                <w:rStyle w:val="Strong"/>
                <w:rFonts w:eastAsia="Times New Roman"/>
                <w:color w:val="000000"/>
              </w:rPr>
              <w:t>profiling approach procedures</w:t>
            </w:r>
            <w:r>
              <w:rPr>
                <w:rFonts w:eastAsia="Times New Roman"/>
                <w:color w:val="000000"/>
                <w:u w:val="single"/>
              </w:rPr>
              <w:t xml:space="preserve"> Investigation of identified misstatements G615.21 </w:t>
            </w:r>
          </w:p>
        </w:tc>
      </w:tr>
    </w:tbl>
    <w:p w:rsidR="00000000" w:rsidRDefault="00284C8C">
      <w:pPr>
        <w:spacing w:after="280"/>
        <w:rPr>
          <w:rFonts w:eastAsia="Times New Roman"/>
        </w:rPr>
      </w:pPr>
      <w:r>
        <w:rPr>
          <w:rFonts w:eastAsia="Times New Roman"/>
        </w:rPr>
        <w:pict>
          <v:rect id="_x0000_i1056" style="width:0;height:.75pt" o:hralign="center" o:hrstd="t" o:hrnoshade="t" o:hr="t" fillcolor="#6495ed" stroked="f"/>
        </w:pict>
      </w:r>
    </w:p>
    <w:p w:rsidR="00000000" w:rsidRDefault="00284C8C">
      <w:pPr>
        <w:pStyle w:val="Heading1"/>
        <w:rPr>
          <w:rFonts w:eastAsia="Times New Roman"/>
        </w:rPr>
      </w:pPr>
      <w:r>
        <w:rPr>
          <w:rFonts w:eastAsia="Times New Roman"/>
        </w:rPr>
        <w:t>33  Guidance: PRO.PG01.P01.G07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PRO.PG01.P01.G07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200000000005279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Redefine the subpopulation G615.26 </w:t>
            </w:r>
          </w:p>
        </w:tc>
      </w:tr>
    </w:tbl>
    <w:p w:rsidR="00000000" w:rsidRDefault="00284C8C">
      <w:pPr>
        <w:spacing w:after="280"/>
        <w:rPr>
          <w:rFonts w:eastAsia="Times New Roman"/>
        </w:rPr>
      </w:pPr>
      <w:r>
        <w:rPr>
          <w:rFonts w:eastAsia="Times New Roman"/>
        </w:rPr>
        <w:pict>
          <v:rect id="_x0000_i1057" style="width:0;height:.75pt" o:hralign="center" o:hrstd="t" o:hrnoshade="t" o:hr="t" fillcolor="#6495ed" stroked="f"/>
        </w:pict>
      </w:r>
    </w:p>
    <w:p w:rsidR="00000000" w:rsidRDefault="00284C8C">
      <w:pPr>
        <w:pStyle w:val="Heading1"/>
        <w:rPr>
          <w:rFonts w:eastAsia="Times New Roman"/>
        </w:rPr>
      </w:pPr>
      <w:r>
        <w:rPr>
          <w:rFonts w:eastAsia="Times New Roman"/>
        </w:rPr>
        <w:t>34  Guidance: SAP.PG01.P01.G01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w:t>
            </w:r>
            <w:r>
              <w:rPr>
                <w:rFonts w:eastAsia="Times New Roman"/>
                <w:color w:val="000000"/>
              </w:rPr>
              <w:t>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SAP.PG01.P01.G01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200000000005281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When designing and performing substantive analytical </w:t>
            </w:r>
            <w:r>
              <w:rPr>
                <w:rFonts w:eastAsia="Times New Roman"/>
                <w:color w:val="000000"/>
              </w:rPr>
              <w:t>procedures consider the following factors: The suitability of particular substantive analytical procedures for given assertionsThe reliability of dataThe expectation and its precisenessAny differences of recorded amounts from expected values.</w:t>
            </w:r>
          </w:p>
          <w:p w:rsidR="00000000" w:rsidRDefault="00284C8C">
            <w:pPr>
              <w:pStyle w:val="NormalWeb"/>
              <w:rPr>
                <w:color w:val="000000"/>
              </w:rPr>
            </w:pPr>
            <w:r>
              <w:rPr>
                <w:color w:val="000000"/>
                <w:shd w:val="clear" w:color="auto" w:fill="D3D3D3"/>
              </w:rPr>
              <w:t>[Adapted from</w:t>
            </w:r>
            <w:r>
              <w:rPr>
                <w:color w:val="000000"/>
                <w:shd w:val="clear" w:color="auto" w:fill="D3D3D3"/>
              </w:rPr>
              <w:t xml:space="preserve"> 5200.02]</w:t>
            </w:r>
            <w:r>
              <w:rPr>
                <w:color w:val="000000"/>
              </w:rPr>
              <w:t xml:space="preserve"> </w:t>
            </w:r>
          </w:p>
        </w:tc>
      </w:tr>
    </w:tbl>
    <w:p w:rsidR="00000000" w:rsidRDefault="00284C8C">
      <w:pPr>
        <w:spacing w:after="280"/>
        <w:rPr>
          <w:rFonts w:eastAsia="Times New Roman"/>
        </w:rPr>
      </w:pPr>
      <w:r>
        <w:rPr>
          <w:rFonts w:eastAsia="Times New Roman"/>
        </w:rPr>
        <w:pict>
          <v:rect id="_x0000_i1058" style="width:0;height:.75pt" o:hralign="center" o:hrstd="t" o:hrnoshade="t" o:hr="t" fillcolor="#6495ed" stroked="f"/>
        </w:pict>
      </w:r>
    </w:p>
    <w:p w:rsidR="00000000" w:rsidRDefault="00284C8C">
      <w:pPr>
        <w:pStyle w:val="Heading1"/>
        <w:rPr>
          <w:rFonts w:eastAsia="Times New Roman"/>
        </w:rPr>
      </w:pPr>
      <w:r>
        <w:rPr>
          <w:rFonts w:eastAsia="Times New Roman"/>
        </w:rPr>
        <w:t>35  Guidance: SAP.PG01.P01.G02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SAP.PG01.P01.G02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200000000005283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(342)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Suitability of particular substantive analytical procedures for given assertions</w:t>
            </w:r>
            <w:r>
              <w:rPr>
                <w:rFonts w:eastAsia="Times New Roman"/>
                <w:color w:val="000000"/>
                <w:u w:val="single"/>
              </w:rPr>
              <w:t>Influenced by the nature of the assertion and assessment of risk 5200.09</w:t>
            </w:r>
          </w:p>
        </w:tc>
      </w:tr>
    </w:tbl>
    <w:p w:rsidR="00000000" w:rsidRDefault="00284C8C">
      <w:pPr>
        <w:spacing w:after="280"/>
        <w:rPr>
          <w:rFonts w:eastAsia="Times New Roman"/>
        </w:rPr>
      </w:pPr>
      <w:r>
        <w:rPr>
          <w:rFonts w:eastAsia="Times New Roman"/>
        </w:rPr>
        <w:pict>
          <v:rect id="_x0000_i1059" style="width:0;height:.75pt" o:hralign="center" o:hrstd="t" o:hrnoshade="t" o:hr="t" fillcolor="#6495ed" stroked="f"/>
        </w:pict>
      </w:r>
    </w:p>
    <w:p w:rsidR="00000000" w:rsidRDefault="00284C8C">
      <w:pPr>
        <w:pStyle w:val="Heading1"/>
        <w:rPr>
          <w:rFonts w:eastAsia="Times New Roman"/>
        </w:rPr>
      </w:pPr>
      <w:r>
        <w:rPr>
          <w:rFonts w:eastAsia="Times New Roman"/>
        </w:rPr>
        <w:t>36  Guidance: SAP.PG01.P01.G04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SAP.PG01.P01.G04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200000000005285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(343)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Reliability of the data 5200.11</w:t>
            </w:r>
          </w:p>
        </w:tc>
      </w:tr>
    </w:tbl>
    <w:p w:rsidR="00000000" w:rsidRDefault="00284C8C">
      <w:pPr>
        <w:spacing w:after="280"/>
        <w:rPr>
          <w:rFonts w:eastAsia="Times New Roman"/>
        </w:rPr>
      </w:pPr>
      <w:r>
        <w:rPr>
          <w:rFonts w:eastAsia="Times New Roman"/>
        </w:rPr>
        <w:pict>
          <v:rect id="_x0000_i1060" style="width:0;height:.75pt" o:hralign="center" o:hrstd="t" o:hrnoshade="t" o:hr="t" fillcolor="#6495ed" stroked="f"/>
        </w:pict>
      </w:r>
    </w:p>
    <w:p w:rsidR="00000000" w:rsidRDefault="00284C8C">
      <w:pPr>
        <w:pStyle w:val="Heading1"/>
        <w:rPr>
          <w:rFonts w:eastAsia="Times New Roman"/>
        </w:rPr>
      </w:pPr>
      <w:r>
        <w:rPr>
          <w:rFonts w:eastAsia="Times New Roman"/>
        </w:rPr>
        <w:t>37  Guidance: SAP.PG01.P01.G05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SAP.PG01.P01.G05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200000000005287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(346)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Develop an expectation and </w:t>
            </w:r>
            <w:r>
              <w:rPr>
                <w:rFonts w:eastAsia="Times New Roman"/>
                <w:color w:val="000000"/>
                <w:u w:val="single"/>
              </w:rPr>
              <w:t>evaluate whether the expectation is sufficiently precise 5200.22</w:t>
            </w:r>
          </w:p>
        </w:tc>
      </w:tr>
    </w:tbl>
    <w:p w:rsidR="00000000" w:rsidRDefault="00284C8C">
      <w:pPr>
        <w:spacing w:after="280"/>
        <w:rPr>
          <w:rFonts w:eastAsia="Times New Roman"/>
        </w:rPr>
      </w:pPr>
      <w:r>
        <w:rPr>
          <w:rFonts w:eastAsia="Times New Roman"/>
        </w:rPr>
        <w:pict>
          <v:rect id="_x0000_i1061" style="width:0;height:.75pt" o:hralign="center" o:hrstd="t" o:hrnoshade="t" o:hr="t" fillcolor="#6495ed" stroked="f"/>
        </w:pict>
      </w:r>
    </w:p>
    <w:p w:rsidR="00000000" w:rsidRDefault="00284C8C">
      <w:pPr>
        <w:pStyle w:val="Heading1"/>
        <w:rPr>
          <w:rFonts w:eastAsia="Times New Roman"/>
        </w:rPr>
      </w:pPr>
      <w:r>
        <w:rPr>
          <w:rFonts w:eastAsia="Times New Roman"/>
        </w:rPr>
        <w:t>38  Guidance: SAP.PG01.P01.G06</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SAP.PG01.P01.G06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200000000005289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(343)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Factors affecting the threshold 5210.02</w:t>
            </w:r>
          </w:p>
        </w:tc>
      </w:tr>
    </w:tbl>
    <w:p w:rsidR="00000000" w:rsidRDefault="00284C8C">
      <w:pPr>
        <w:spacing w:after="280"/>
        <w:rPr>
          <w:rFonts w:eastAsia="Times New Roman"/>
        </w:rPr>
      </w:pPr>
      <w:r>
        <w:rPr>
          <w:rFonts w:eastAsia="Times New Roman"/>
        </w:rPr>
        <w:pict>
          <v:rect id="_x0000_i1062" style="width:0;height:.75pt" o:hralign="center" o:hrstd="t" o:hrnoshade="t" o:hr="t" fillcolor="#6495ed" stroked="f"/>
        </w:pict>
      </w:r>
    </w:p>
    <w:p w:rsidR="00000000" w:rsidRDefault="00284C8C">
      <w:pPr>
        <w:pStyle w:val="Heading1"/>
        <w:rPr>
          <w:rFonts w:eastAsia="Times New Roman"/>
        </w:rPr>
      </w:pPr>
      <w:r>
        <w:rPr>
          <w:rFonts w:eastAsia="Times New Roman"/>
        </w:rPr>
        <w:t>39  Guidance: SAP.PG01.P01.G07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w:t>
            </w:r>
            <w:r>
              <w:rPr>
                <w:rFonts w:eastAsia="Times New Roman"/>
                <w:color w:val="000000"/>
              </w:rPr>
              <w:t>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SAP.PG01.P01.G07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200000000005291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(342)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Determination of Threshold Levels Figure 5210.1</w:t>
            </w:r>
            <w:r>
              <w:rPr>
                <w:rStyle w:val="Strong"/>
                <w:rFonts w:eastAsia="Times New Roman"/>
                <w:color w:val="000000"/>
              </w:rPr>
              <w:t>Threshold, not to exceed the LOWER of the followingRisk (not significant)</w:t>
            </w:r>
            <w:r>
              <w:rPr>
                <w:rStyle w:val="Strong"/>
                <w:rFonts w:eastAsia="Times New Roman"/>
                <w:color w:val="000000"/>
              </w:rPr>
              <w:t>Significant Risk</w:t>
            </w:r>
            <w:r>
              <w:rPr>
                <w:rFonts w:eastAsia="Times New Roman"/>
                <w:color w:val="000000"/>
                <w:vertAlign w:val="superscript"/>
              </w:rPr>
              <w:t>(!)</w:t>
            </w:r>
            <w:r>
              <w:rPr>
                <w:rStyle w:val="Strong"/>
                <w:rFonts w:eastAsia="Times New Roman"/>
                <w:color w:val="000000"/>
              </w:rPr>
              <w:t>Relying on ControlsNot relying on ControlsRelying on ControlsLow Extent of TestingNormal Extent of Testing</w:t>
            </w:r>
            <w:r>
              <w:rPr>
                <w:rFonts w:eastAsia="Times New Roman"/>
                <w:color w:val="000000"/>
              </w:rPr>
              <w:t>Percentage of disaggregated recorded amount, or25%20%15%15%Percentage of Performance Materiality90%90%45%45%(!) For Populations tha</w:t>
            </w:r>
            <w:r>
              <w:rPr>
                <w:rFonts w:eastAsia="Times New Roman"/>
                <w:color w:val="000000"/>
              </w:rPr>
              <w:t>t contain a Significant Risk, we are required to perform Substantive Procedures that are specifically responsive to that risk (2820.13)</w:t>
            </w:r>
          </w:p>
        </w:tc>
      </w:tr>
    </w:tbl>
    <w:p w:rsidR="00000000" w:rsidRDefault="00284C8C">
      <w:pPr>
        <w:spacing w:after="280"/>
        <w:rPr>
          <w:rFonts w:eastAsia="Times New Roman"/>
        </w:rPr>
      </w:pPr>
      <w:r>
        <w:rPr>
          <w:rFonts w:eastAsia="Times New Roman"/>
        </w:rPr>
        <w:pict>
          <v:rect id="_x0000_i1063" style="width:0;height:.75pt" o:hralign="center" o:hrstd="t" o:hrnoshade="t" o:hr="t" fillcolor="#6495ed" stroked="f"/>
        </w:pict>
      </w:r>
    </w:p>
    <w:p w:rsidR="00000000" w:rsidRDefault="00284C8C">
      <w:pPr>
        <w:pStyle w:val="Heading1"/>
        <w:rPr>
          <w:rFonts w:eastAsia="Times New Roman"/>
        </w:rPr>
      </w:pPr>
      <w:r>
        <w:rPr>
          <w:rFonts w:eastAsia="Times New Roman"/>
        </w:rPr>
        <w:t>40  Guidance: SAP.PG01.P01.G08</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SAP.PG01.P01.G08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200000000005293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(256)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Audit evidence relevant to management’s responses 5220.08</w:t>
            </w:r>
          </w:p>
        </w:tc>
      </w:tr>
    </w:tbl>
    <w:p w:rsidR="00000000" w:rsidRDefault="00284C8C">
      <w:pPr>
        <w:spacing w:after="280"/>
        <w:rPr>
          <w:rFonts w:eastAsia="Times New Roman"/>
        </w:rPr>
      </w:pPr>
      <w:r>
        <w:rPr>
          <w:rFonts w:eastAsia="Times New Roman"/>
        </w:rPr>
        <w:pict>
          <v:rect id="_x0000_i1064" style="width:0;height:.75pt" o:hralign="center" o:hrstd="t" o:hrnoshade="t" o:hr="t" fillcolor="#6495ed" stroked="f"/>
        </w:pict>
      </w:r>
    </w:p>
    <w:p w:rsidR="00000000" w:rsidRDefault="00284C8C">
      <w:pPr>
        <w:pStyle w:val="Heading1"/>
        <w:rPr>
          <w:rFonts w:eastAsia="Times New Roman"/>
        </w:rPr>
      </w:pPr>
      <w:r>
        <w:rPr>
          <w:rFonts w:eastAsia="Times New Roman"/>
        </w:rPr>
        <w:t>41  Guidance: SAP.PG01.P01.G09</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SAP.PG01.P01.G09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200000000005295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(256)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Investigate and evaluate results of substantive analytical procedures</w:t>
            </w:r>
            <w:r>
              <w:rPr>
                <w:rFonts w:eastAsia="Times New Roman"/>
                <w:color w:val="000000"/>
                <w:u w:val="single"/>
              </w:rPr>
              <w:t>Need to perform other audit procedures 5220.09</w:t>
            </w:r>
          </w:p>
        </w:tc>
      </w:tr>
    </w:tbl>
    <w:p w:rsidR="00000000" w:rsidRDefault="00284C8C">
      <w:pPr>
        <w:spacing w:after="280"/>
        <w:rPr>
          <w:rFonts w:eastAsia="Times New Roman"/>
        </w:rPr>
      </w:pPr>
      <w:r>
        <w:rPr>
          <w:rFonts w:eastAsia="Times New Roman"/>
        </w:rPr>
        <w:pict>
          <v:rect id="_x0000_i1065" style="width:0;height:.75pt" o:hralign="center" o:hrstd="t" o:hrnoshade="t" o:hr="t" fillcolor="#6495ed" stroked="f"/>
        </w:pict>
      </w:r>
    </w:p>
    <w:p w:rsidR="00000000" w:rsidRDefault="00284C8C">
      <w:pPr>
        <w:pStyle w:val="Heading1"/>
        <w:rPr>
          <w:rFonts w:eastAsia="Times New Roman"/>
        </w:rPr>
      </w:pPr>
      <w:r>
        <w:rPr>
          <w:rFonts w:eastAsia="Times New Roman"/>
        </w:rPr>
        <w:t>42  Guidance: SAP.PG01.P01.G10</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SAP.PG01.P01.G10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200000000005297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(255)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Consider any unusual or unexpected relationships 5220.06</w:t>
            </w:r>
          </w:p>
        </w:tc>
      </w:tr>
    </w:tbl>
    <w:p w:rsidR="00000000" w:rsidRDefault="00284C8C">
      <w:pPr>
        <w:spacing w:after="280"/>
        <w:rPr>
          <w:rFonts w:eastAsia="Times New Roman"/>
        </w:rPr>
      </w:pPr>
      <w:r>
        <w:rPr>
          <w:rFonts w:eastAsia="Times New Roman"/>
        </w:rPr>
        <w:pict>
          <v:rect id="_x0000_i1066" style="width:0;height:.75pt" o:hralign="center" o:hrstd="t" o:hrnoshade="t" o:hr="t" fillcolor="#6495ed" stroked="f"/>
        </w:pict>
      </w:r>
    </w:p>
    <w:p w:rsidR="00000000" w:rsidRDefault="00284C8C">
      <w:pPr>
        <w:pStyle w:val="Heading1"/>
        <w:rPr>
          <w:rFonts w:eastAsia="Times New Roman"/>
        </w:rPr>
      </w:pPr>
      <w:r>
        <w:rPr>
          <w:rFonts w:eastAsia="Times New Roman"/>
        </w:rPr>
        <w:t>43  Guidance: SAP.PG01.P01.G11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SAP.PG01.P01.G11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200000000005299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(256)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Documentation</w:t>
            </w:r>
            <w:r>
              <w:rPr>
                <w:rFonts w:eastAsia="Times New Roman"/>
                <w:color w:val="000000"/>
                <w:u w:val="single"/>
              </w:rPr>
              <w:t>Audit documentation requirements G275.21</w:t>
            </w:r>
          </w:p>
        </w:tc>
      </w:tr>
    </w:tbl>
    <w:p w:rsidR="00000000" w:rsidRDefault="00284C8C">
      <w:pPr>
        <w:spacing w:after="280"/>
        <w:rPr>
          <w:rFonts w:eastAsia="Times New Roman"/>
        </w:rPr>
      </w:pPr>
      <w:r>
        <w:rPr>
          <w:rFonts w:eastAsia="Times New Roman"/>
        </w:rPr>
        <w:pict>
          <v:rect id="_x0000_i1067" style="width:0;height:.75pt" o:hralign="center" o:hrstd="t" o:hrnoshade="t" o:hr="t" fillcolor="#6495ed" stroked="f"/>
        </w:pict>
      </w:r>
    </w:p>
    <w:p w:rsidR="00000000" w:rsidRDefault="00284C8C">
      <w:pPr>
        <w:pStyle w:val="Heading1"/>
        <w:rPr>
          <w:rFonts w:eastAsia="Times New Roman"/>
        </w:rPr>
      </w:pPr>
      <w:r>
        <w:rPr>
          <w:rFonts w:eastAsia="Times New Roman"/>
        </w:rPr>
        <w:t>44  Guidance: ROL.PG01.P01.G01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ROL.PG01.P01.G01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200000000005455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(165)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Modification of the planned substantive procedures G720.06</w:t>
            </w:r>
          </w:p>
        </w:tc>
      </w:tr>
    </w:tbl>
    <w:p w:rsidR="00000000" w:rsidRDefault="00284C8C">
      <w:pPr>
        <w:spacing w:after="280"/>
        <w:rPr>
          <w:rFonts w:eastAsia="Times New Roman"/>
        </w:rPr>
      </w:pPr>
      <w:r>
        <w:rPr>
          <w:rFonts w:eastAsia="Times New Roman"/>
        </w:rPr>
        <w:pict>
          <v:rect id="_x0000_i1068" style="width:0;height:.75pt" o:hralign="center" o:hrstd="t" o:hrnoshade="t" o:hr="t" fillcolor="#6495ed" stroked="f"/>
        </w:pict>
      </w:r>
    </w:p>
    <w:p w:rsidR="00000000" w:rsidRDefault="00284C8C">
      <w:pPr>
        <w:pStyle w:val="Heading1"/>
        <w:rPr>
          <w:rFonts w:eastAsia="Times New Roman"/>
        </w:rPr>
      </w:pPr>
      <w:r>
        <w:rPr>
          <w:rFonts w:eastAsia="Times New Roman"/>
        </w:rPr>
        <w:t>45  Guidance: ROL.PG01.P01.G02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ROL.PG01.P01.G02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w:t>
            </w:r>
            <w:r>
              <w:rPr>
                <w:rFonts w:eastAsia="Times New Roman"/>
                <w:color w:val="000000"/>
              </w:rPr>
              <w:t>000000005457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(165)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Nature of the modification G720.10</w:t>
            </w:r>
          </w:p>
        </w:tc>
      </w:tr>
    </w:tbl>
    <w:p w:rsidR="00000000" w:rsidRDefault="00284C8C">
      <w:pPr>
        <w:spacing w:after="280"/>
        <w:rPr>
          <w:rFonts w:eastAsia="Times New Roman"/>
        </w:rPr>
      </w:pPr>
      <w:r>
        <w:rPr>
          <w:rFonts w:eastAsia="Times New Roman"/>
        </w:rPr>
        <w:pict>
          <v:rect id="_x0000_i1069" style="width:0;height:.75pt" o:hralign="center" o:hrstd="t" o:hrnoshade="t" o:hr="t" fillcolor="#6495ed" stroked="f"/>
        </w:pict>
      </w:r>
    </w:p>
    <w:p w:rsidR="00000000" w:rsidRDefault="00284C8C">
      <w:pPr>
        <w:pStyle w:val="Heading1"/>
        <w:rPr>
          <w:rFonts w:eastAsia="Times New Roman"/>
        </w:rPr>
      </w:pPr>
      <w:r>
        <w:rPr>
          <w:rFonts w:eastAsia="Times New Roman"/>
        </w:rPr>
        <w:t>46  Guidance: ROL.PG01.P01.G05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ROL.PG01.P01.G05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200000000005463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Review accounting entries between the interim Date and balance sheet date G720.15</w:t>
            </w:r>
          </w:p>
        </w:tc>
      </w:tr>
    </w:tbl>
    <w:p w:rsidR="00000000" w:rsidRDefault="00284C8C">
      <w:pPr>
        <w:spacing w:after="280"/>
        <w:rPr>
          <w:rFonts w:eastAsia="Times New Roman"/>
        </w:rPr>
      </w:pPr>
      <w:r>
        <w:rPr>
          <w:rFonts w:eastAsia="Times New Roman"/>
        </w:rPr>
        <w:pict>
          <v:rect id="_x0000_i1070" style="width:0;height:.75pt" o:hralign="center" o:hrstd="t" o:hrnoshade="t" o:hr="t" fillcolor="#6495ed" stroked="f"/>
        </w:pict>
      </w:r>
    </w:p>
    <w:p w:rsidR="00000000" w:rsidRDefault="00284C8C">
      <w:pPr>
        <w:pStyle w:val="Heading1"/>
        <w:rPr>
          <w:rFonts w:eastAsia="Times New Roman"/>
        </w:rPr>
      </w:pPr>
      <w:r>
        <w:rPr>
          <w:rFonts w:eastAsia="Times New Roman"/>
        </w:rPr>
        <w:t>47  Guidance: ROL.PG03.P01.G01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ROL.PG03.P01.G01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200000000005698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Interim Tests of Classes of Transactions and Events for the Period Under Audit G720.13</w:t>
            </w:r>
          </w:p>
        </w:tc>
      </w:tr>
    </w:tbl>
    <w:p w:rsidR="00000000" w:rsidRDefault="00284C8C">
      <w:pPr>
        <w:spacing w:after="280"/>
        <w:rPr>
          <w:rFonts w:eastAsia="Times New Roman"/>
        </w:rPr>
      </w:pPr>
      <w:r>
        <w:rPr>
          <w:rFonts w:eastAsia="Times New Roman"/>
        </w:rPr>
        <w:pict>
          <v:rect id="_x0000_i1071" style="width:0;height:.75pt" o:hralign="center" o:hrstd="t" o:hrnoshade="t" o:hr="t" fillcolor="#6495ed" stroked="f"/>
        </w:pict>
      </w:r>
    </w:p>
    <w:p w:rsidR="00000000" w:rsidRDefault="00284C8C">
      <w:pPr>
        <w:pStyle w:val="Heading1"/>
        <w:rPr>
          <w:rFonts w:eastAsia="Times New Roman"/>
        </w:rPr>
      </w:pPr>
      <w:r>
        <w:rPr>
          <w:rFonts w:eastAsia="Times New Roman"/>
        </w:rPr>
        <w:t>48  Guidance: G385.20.G01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G385.20.G01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200000000006054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Paragraph 17 refers to G385.17. </w:t>
            </w:r>
          </w:p>
        </w:tc>
      </w:tr>
    </w:tbl>
    <w:p w:rsidR="00000000" w:rsidRDefault="00284C8C">
      <w:pPr>
        <w:spacing w:after="280"/>
        <w:rPr>
          <w:rFonts w:eastAsia="Times New Roman"/>
        </w:rPr>
      </w:pPr>
      <w:r>
        <w:rPr>
          <w:rFonts w:eastAsia="Times New Roman"/>
        </w:rPr>
        <w:pict>
          <v:rect id="_x0000_i1072" style="width:0;height:.75pt" o:hralign="center" o:hrstd="t" o:hrnoshade="t" o:hr="t" fillcolor="#6495ed" stroked="f"/>
        </w:pict>
      </w:r>
    </w:p>
    <w:p w:rsidR="00000000" w:rsidRDefault="00284C8C">
      <w:pPr>
        <w:pStyle w:val="Heading1"/>
        <w:rPr>
          <w:rFonts w:eastAsia="Times New Roman"/>
        </w:rPr>
      </w:pPr>
      <w:r>
        <w:rPr>
          <w:rFonts w:eastAsia="Times New Roman"/>
        </w:rPr>
        <w:t xml:space="preserve">49  </w:t>
      </w:r>
      <w:r>
        <w:rPr>
          <w:rFonts w:eastAsia="Times New Roman"/>
        </w:rPr>
        <w:t>Guidance: CNF.PG01.P01.G04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200000000006223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Maintaining control over external confirmation requests G620.07</w:t>
            </w:r>
          </w:p>
        </w:tc>
      </w:tr>
    </w:tbl>
    <w:p w:rsidR="00000000" w:rsidRDefault="00284C8C">
      <w:pPr>
        <w:spacing w:after="280"/>
        <w:rPr>
          <w:rFonts w:eastAsia="Times New Roman"/>
        </w:rPr>
      </w:pPr>
      <w:r>
        <w:rPr>
          <w:rFonts w:eastAsia="Times New Roman"/>
        </w:rPr>
        <w:pict>
          <v:rect id="_x0000_i1073" style="width:0;height:.75pt" o:hralign="center" o:hrstd="t" o:hrnoshade="t" o:hr="t" fillcolor="#6495ed" stroked="f"/>
        </w:pict>
      </w:r>
    </w:p>
    <w:p w:rsidR="00000000" w:rsidRDefault="00284C8C">
      <w:pPr>
        <w:pStyle w:val="Heading1"/>
        <w:rPr>
          <w:rFonts w:eastAsia="Times New Roman"/>
        </w:rPr>
      </w:pPr>
      <w:r>
        <w:rPr>
          <w:rFonts w:eastAsia="Times New Roman"/>
        </w:rPr>
        <w:t>50  Guidance: CNF.PG01.P01.G05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200000000006225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Exceptions</w:t>
            </w:r>
            <w:r>
              <w:rPr>
                <w:rFonts w:eastAsia="Times New Roman"/>
                <w:color w:val="000000"/>
                <w:u w:val="single"/>
              </w:rPr>
              <w:t>Definition [Glossary]</w:t>
            </w:r>
          </w:p>
        </w:tc>
      </w:tr>
    </w:tbl>
    <w:p w:rsidR="00000000" w:rsidRDefault="00284C8C">
      <w:pPr>
        <w:spacing w:after="280"/>
        <w:rPr>
          <w:rFonts w:eastAsia="Times New Roman"/>
        </w:rPr>
      </w:pPr>
      <w:r>
        <w:rPr>
          <w:rFonts w:eastAsia="Times New Roman"/>
        </w:rPr>
        <w:pict>
          <v:rect id="_x0000_i1074" style="width:0;height:.75pt" o:hralign="center" o:hrstd="t" o:hrnoshade="t" o:hr="t" fillcolor="#6495ed" stroked="f"/>
        </w:pict>
      </w:r>
    </w:p>
    <w:p w:rsidR="00000000" w:rsidRDefault="00284C8C">
      <w:pPr>
        <w:pStyle w:val="Heading1"/>
        <w:rPr>
          <w:rFonts w:eastAsia="Times New Roman"/>
        </w:rPr>
      </w:pPr>
      <w:r>
        <w:rPr>
          <w:rFonts w:eastAsia="Times New Roman"/>
        </w:rPr>
        <w:t>51  Guidance: CNF.PG01.P01.G09</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CNF.PG01.P01.G09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200000000006227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Doubts about the reliability of responses to confirmation requests G640.01</w:t>
            </w:r>
          </w:p>
        </w:tc>
      </w:tr>
    </w:tbl>
    <w:p w:rsidR="00000000" w:rsidRDefault="00284C8C">
      <w:pPr>
        <w:spacing w:after="280"/>
        <w:rPr>
          <w:rFonts w:eastAsia="Times New Roman"/>
        </w:rPr>
      </w:pPr>
      <w:r>
        <w:rPr>
          <w:rFonts w:eastAsia="Times New Roman"/>
        </w:rPr>
        <w:pict>
          <v:rect id="_x0000_i1075" style="width:0;height:.75pt" o:hralign="center" o:hrstd="t" o:hrnoshade="t" o:hr="t" fillcolor="#6495ed" stroked="f"/>
        </w:pict>
      </w:r>
    </w:p>
    <w:p w:rsidR="00000000" w:rsidRDefault="00284C8C">
      <w:pPr>
        <w:pStyle w:val="Heading1"/>
        <w:rPr>
          <w:rFonts w:eastAsia="Times New Roman"/>
        </w:rPr>
      </w:pPr>
      <w:r>
        <w:rPr>
          <w:rFonts w:eastAsia="Times New Roman"/>
        </w:rPr>
        <w:t>52  Guidance: CNF.PG01.P01.G10</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CNF.PG01.P01.G10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w:t>
            </w:r>
            <w:r>
              <w:rPr>
                <w:rFonts w:eastAsia="Times New Roman"/>
                <w:color w:val="000000"/>
              </w:rPr>
              <w:t>000006229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Evaluate  the implications if the response to a confirmation is not reliable G640.08</w:t>
            </w:r>
          </w:p>
        </w:tc>
      </w:tr>
    </w:tbl>
    <w:p w:rsidR="00000000" w:rsidRDefault="00284C8C">
      <w:pPr>
        <w:spacing w:after="280"/>
        <w:rPr>
          <w:rFonts w:eastAsia="Times New Roman"/>
        </w:rPr>
      </w:pPr>
      <w:r>
        <w:rPr>
          <w:rFonts w:eastAsia="Times New Roman"/>
        </w:rPr>
        <w:pict>
          <v:rect id="_x0000_i1076" style="width:0;height:.75pt" o:hralign="center" o:hrstd="t" o:hrnoshade="t" o:hr="t" fillcolor="#6495ed" stroked="f"/>
        </w:pict>
      </w:r>
    </w:p>
    <w:p w:rsidR="00000000" w:rsidRDefault="00284C8C">
      <w:pPr>
        <w:pStyle w:val="Heading1"/>
        <w:rPr>
          <w:rFonts w:eastAsia="Times New Roman"/>
        </w:rPr>
      </w:pPr>
      <w:r>
        <w:rPr>
          <w:rFonts w:eastAsia="Times New Roman"/>
        </w:rPr>
        <w:t>53  Guidance: CNF.PG01.P01.G11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CNF.PG01.P01.G11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200000000006231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Alternative procedures for non-responses G640.11</w:t>
            </w:r>
          </w:p>
        </w:tc>
      </w:tr>
    </w:tbl>
    <w:p w:rsidR="00000000" w:rsidRDefault="00284C8C">
      <w:pPr>
        <w:spacing w:after="280"/>
        <w:rPr>
          <w:rFonts w:eastAsia="Times New Roman"/>
        </w:rPr>
      </w:pPr>
      <w:r>
        <w:rPr>
          <w:rFonts w:eastAsia="Times New Roman"/>
        </w:rPr>
        <w:pict>
          <v:rect id="_x0000_i1077" style="width:0;height:.75pt" o:hralign="center" o:hrstd="t" o:hrnoshade="t" o:hr="t" fillcolor="#6495ed" stroked="f"/>
        </w:pict>
      </w:r>
    </w:p>
    <w:p w:rsidR="00000000" w:rsidRDefault="00284C8C">
      <w:pPr>
        <w:pStyle w:val="Heading1"/>
        <w:rPr>
          <w:rFonts w:eastAsia="Times New Roman"/>
        </w:rPr>
      </w:pPr>
      <w:r>
        <w:rPr>
          <w:rFonts w:eastAsia="Times New Roman"/>
        </w:rPr>
        <w:t>54  Guidance: CNF.PG01.P01.G13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w:t>
            </w:r>
            <w:r>
              <w:rPr>
                <w:rFonts w:eastAsia="Times New Roman"/>
                <w:color w:val="000000"/>
              </w:rPr>
              <w:t>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CNF.PG01.P01.G13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200000000006233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Evaluating the evidence obtained</w:t>
            </w:r>
            <w:r>
              <w:rPr>
                <w:rFonts w:eastAsia="Times New Roman"/>
                <w:color w:val="000000"/>
                <w:u w:val="single"/>
              </w:rPr>
              <w:t>Evaluating the results of the confirmation requests G640.19</w:t>
            </w:r>
          </w:p>
        </w:tc>
      </w:tr>
    </w:tbl>
    <w:p w:rsidR="00000000" w:rsidRDefault="00284C8C">
      <w:pPr>
        <w:spacing w:after="280"/>
        <w:rPr>
          <w:rFonts w:eastAsia="Times New Roman"/>
        </w:rPr>
      </w:pPr>
      <w:r>
        <w:rPr>
          <w:rFonts w:eastAsia="Times New Roman"/>
        </w:rPr>
        <w:pict>
          <v:rect id="_x0000_i1078" style="width:0;height:.75pt" o:hralign="center" o:hrstd="t" o:hrnoshade="t" o:hr="t" fillcolor="#6495ed" stroked="f"/>
        </w:pict>
      </w:r>
    </w:p>
    <w:p w:rsidR="00000000" w:rsidRDefault="00284C8C">
      <w:pPr>
        <w:pStyle w:val="Heading1"/>
        <w:rPr>
          <w:rFonts w:eastAsia="Times New Roman"/>
        </w:rPr>
      </w:pPr>
      <w:r>
        <w:rPr>
          <w:rFonts w:eastAsia="Times New Roman"/>
        </w:rPr>
        <w:t>55  Guidance: CNF.PG01.P01.G15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CNF.PG01.P01.G15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200000000006235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When management refuses to send confirmation requests G620.16</w:t>
            </w:r>
          </w:p>
        </w:tc>
      </w:tr>
    </w:tbl>
    <w:p w:rsidR="00000000" w:rsidRDefault="00284C8C">
      <w:pPr>
        <w:spacing w:after="280"/>
        <w:rPr>
          <w:rFonts w:eastAsia="Times New Roman"/>
        </w:rPr>
      </w:pPr>
      <w:r>
        <w:rPr>
          <w:rFonts w:eastAsia="Times New Roman"/>
        </w:rPr>
        <w:pict>
          <v:rect id="_x0000_i1079" style="width:0;height:.75pt" o:hralign="center" o:hrstd="t" o:hrnoshade="t" o:hr="t" fillcolor="#6495ed" stroked="f"/>
        </w:pict>
      </w:r>
    </w:p>
    <w:p w:rsidR="00000000" w:rsidRDefault="00284C8C">
      <w:pPr>
        <w:pStyle w:val="Heading1"/>
        <w:rPr>
          <w:rFonts w:eastAsia="Times New Roman"/>
        </w:rPr>
      </w:pPr>
      <w:r>
        <w:rPr>
          <w:rFonts w:eastAsia="Times New Roman"/>
        </w:rPr>
        <w:t>56  Guidance: CNF.PG01.P01.G16</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CNF.PG01.P01.G16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200000000006237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(81)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Reasonableness of management's refusal G620.17</w:t>
            </w:r>
          </w:p>
        </w:tc>
      </w:tr>
    </w:tbl>
    <w:p w:rsidR="00000000" w:rsidRDefault="00284C8C">
      <w:pPr>
        <w:spacing w:after="280"/>
        <w:rPr>
          <w:rFonts w:eastAsia="Times New Roman"/>
        </w:rPr>
      </w:pPr>
      <w:r>
        <w:rPr>
          <w:rFonts w:eastAsia="Times New Roman"/>
        </w:rPr>
        <w:pict>
          <v:rect id="_x0000_i1080" style="width:0;height:.75pt" o:hralign="center" o:hrstd="t" o:hrnoshade="t" o:hr="t" fillcolor="#6495ed" stroked="f"/>
        </w:pict>
      </w:r>
    </w:p>
    <w:p w:rsidR="00000000" w:rsidRDefault="00284C8C">
      <w:pPr>
        <w:pStyle w:val="Heading1"/>
        <w:rPr>
          <w:rFonts w:eastAsia="Times New Roman"/>
        </w:rPr>
      </w:pPr>
      <w:r>
        <w:rPr>
          <w:rFonts w:eastAsia="Times New Roman"/>
        </w:rPr>
        <w:t>57  Guidance: CNF.PG01.P01.G17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CNF.PG01.P01.G17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200000000006239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(81)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Communication with those charged with governance G620.20</w:t>
            </w:r>
          </w:p>
        </w:tc>
      </w:tr>
    </w:tbl>
    <w:p w:rsidR="00000000" w:rsidRDefault="00284C8C">
      <w:pPr>
        <w:spacing w:after="280"/>
        <w:rPr>
          <w:rFonts w:eastAsia="Times New Roman"/>
        </w:rPr>
      </w:pPr>
      <w:r>
        <w:rPr>
          <w:rFonts w:eastAsia="Times New Roman"/>
        </w:rPr>
        <w:pict>
          <v:rect id="_x0000_i1081" style="width:0;height:.75pt" o:hralign="center" o:hrstd="t" o:hrnoshade="t" o:hr="t" fillcolor="#6495ed" stroked="f"/>
        </w:pict>
      </w:r>
    </w:p>
    <w:p w:rsidR="00000000" w:rsidRDefault="00284C8C">
      <w:pPr>
        <w:pStyle w:val="Heading1"/>
        <w:rPr>
          <w:rFonts w:eastAsia="Times New Roman"/>
        </w:rPr>
      </w:pPr>
      <w:r>
        <w:rPr>
          <w:rFonts w:eastAsia="Times New Roman"/>
        </w:rPr>
        <w:t>58  Guidance: TAE.PG01.P01.G01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200000000007736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(107)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 test management’s accounting estimates and data on which it is based we may consider the following:Appropriate application of the requirements of the applicable financial reporting frameworkConsistency in methods and basis fo</w:t>
            </w:r>
            <w:r>
              <w:rPr>
                <w:rFonts w:eastAsia="Times New Roman"/>
                <w:color w:val="000000"/>
              </w:rPr>
              <w:t xml:space="preserve">r changesWhether specialized skills or knowledge are requiredEvents occurring up to the date of our audit report related to accounting estimatesMethod of measurement and use of modelsAssumptions used by managementDevelopment of a point estimate or a range </w:t>
            </w:r>
            <w:r>
              <w:rPr>
                <w:rFonts w:eastAsia="Times New Roman"/>
                <w:color w:val="000000"/>
              </w:rPr>
              <w:t xml:space="preserve">to evaluate management's point estimateReasonableness of the estimates, including whether they are misstatedDisclosures related to the accounting estimatesHistory of chargeback activity. </w:t>
            </w:r>
          </w:p>
          <w:p w:rsidR="00000000" w:rsidRDefault="00284C8C">
            <w:pPr>
              <w:pStyle w:val="NormalWeb"/>
              <w:rPr>
                <w:color w:val="000000"/>
              </w:rPr>
            </w:pPr>
            <w:r>
              <w:rPr>
                <w:color w:val="000000"/>
                <w:shd w:val="clear" w:color="auto" w:fill="D3D3D3"/>
              </w:rPr>
              <w:t>[Adapted from 5830.01, 5830.09, and 5900.01]</w:t>
            </w:r>
            <w:r>
              <w:rPr>
                <w:color w:val="000000"/>
              </w:rPr>
              <w:t xml:space="preserve"> </w:t>
            </w:r>
          </w:p>
        </w:tc>
      </w:tr>
    </w:tbl>
    <w:p w:rsidR="00000000" w:rsidRDefault="00284C8C">
      <w:pPr>
        <w:spacing w:after="280"/>
        <w:rPr>
          <w:rFonts w:eastAsia="Times New Roman"/>
        </w:rPr>
      </w:pPr>
      <w:r>
        <w:rPr>
          <w:rFonts w:eastAsia="Times New Roman"/>
        </w:rPr>
        <w:pict>
          <v:rect id="_x0000_i1082" style="width:0;height:.75pt" o:hralign="center" o:hrstd="t" o:hrnoshade="t" o:hr="t" fillcolor="#6495ed" stroked="f"/>
        </w:pict>
      </w:r>
    </w:p>
    <w:p w:rsidR="00000000" w:rsidRDefault="00284C8C">
      <w:pPr>
        <w:pStyle w:val="Heading1"/>
        <w:rPr>
          <w:rFonts w:eastAsia="Times New Roman"/>
        </w:rPr>
      </w:pPr>
      <w:r>
        <w:rPr>
          <w:rFonts w:eastAsia="Times New Roman"/>
        </w:rPr>
        <w:t xml:space="preserve">59  </w:t>
      </w:r>
      <w:r>
        <w:rPr>
          <w:rFonts w:eastAsia="Times New Roman"/>
        </w:rPr>
        <w:t>Guidance: TAE.PG01.P01.G02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200000000007738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(160)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Application of the requirements of the applicable financial reporting framework 5830.04</w:t>
            </w:r>
          </w:p>
        </w:tc>
      </w:tr>
    </w:tbl>
    <w:p w:rsidR="00000000" w:rsidRDefault="00284C8C">
      <w:pPr>
        <w:spacing w:after="280"/>
        <w:rPr>
          <w:rFonts w:eastAsia="Times New Roman"/>
        </w:rPr>
      </w:pPr>
      <w:r>
        <w:rPr>
          <w:rFonts w:eastAsia="Times New Roman"/>
        </w:rPr>
        <w:pict>
          <v:rect id="_x0000_i1083" style="width:0;height:.75pt" o:hralign="center" o:hrstd="t" o:hrnoshade="t" o:hr="t" fillcolor="#6495ed" stroked="f"/>
        </w:pict>
      </w:r>
    </w:p>
    <w:p w:rsidR="00000000" w:rsidRDefault="00284C8C">
      <w:pPr>
        <w:pStyle w:val="Heading1"/>
        <w:rPr>
          <w:rFonts w:eastAsia="Times New Roman"/>
        </w:rPr>
      </w:pPr>
      <w:r>
        <w:rPr>
          <w:rFonts w:eastAsia="Times New Roman"/>
        </w:rPr>
        <w:t>60  Guidance: TAE.PG01.P01.G03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(161)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Consistency in methods and basis for changes 5830.08</w:t>
            </w:r>
          </w:p>
        </w:tc>
      </w:tr>
    </w:tbl>
    <w:p w:rsidR="00000000" w:rsidRDefault="00284C8C">
      <w:pPr>
        <w:spacing w:after="280"/>
        <w:rPr>
          <w:rFonts w:eastAsia="Times New Roman"/>
        </w:rPr>
      </w:pPr>
      <w:r>
        <w:rPr>
          <w:rFonts w:eastAsia="Times New Roman"/>
        </w:rPr>
        <w:pict>
          <v:rect id="_x0000_i1084" style="width:0;height:.75pt" o:hralign="center" o:hrstd="t" o:hrnoshade="t" o:hr="t" fillcolor="#6495ed" stroked="f"/>
        </w:pict>
      </w:r>
    </w:p>
    <w:p w:rsidR="00000000" w:rsidRDefault="00284C8C">
      <w:pPr>
        <w:pStyle w:val="Heading1"/>
        <w:rPr>
          <w:rFonts w:eastAsia="Times New Roman"/>
        </w:rPr>
      </w:pPr>
      <w:r>
        <w:rPr>
          <w:rFonts w:eastAsia="Times New Roman"/>
        </w:rPr>
        <w:t>61  Guidance: TAE.PG01.P01.G04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200000000007742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(148)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Consider whether specialized skills or knowledge are required 5830.14</w:t>
            </w:r>
          </w:p>
        </w:tc>
      </w:tr>
    </w:tbl>
    <w:p w:rsidR="00000000" w:rsidRDefault="00284C8C">
      <w:pPr>
        <w:spacing w:after="280"/>
        <w:rPr>
          <w:rFonts w:eastAsia="Times New Roman"/>
        </w:rPr>
      </w:pPr>
      <w:r>
        <w:rPr>
          <w:rFonts w:eastAsia="Times New Roman"/>
        </w:rPr>
        <w:pict>
          <v:rect id="_x0000_i1085" style="width:0;height:.75pt" o:hralign="center" o:hrstd="t" o:hrnoshade="t" o:hr="t" fillcolor="#6495ed" stroked="f"/>
        </w:pict>
      </w:r>
    </w:p>
    <w:p w:rsidR="00000000" w:rsidRDefault="00284C8C">
      <w:pPr>
        <w:pStyle w:val="Heading1"/>
        <w:rPr>
          <w:rFonts w:eastAsia="Times New Roman"/>
        </w:rPr>
      </w:pPr>
      <w:r>
        <w:rPr>
          <w:rFonts w:eastAsia="Times New Roman"/>
        </w:rPr>
        <w:t>62  Guidance: TAE.PG01.P01.G05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w:t>
            </w:r>
            <w:r>
              <w:rPr>
                <w:rFonts w:eastAsia="Times New Roman"/>
                <w:color w:val="000000"/>
              </w:rPr>
              <w:t>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200000000007744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r>
              <w:rPr>
                <w:rFonts w:eastAsia="Times New Roman"/>
                <w:color w:val="000000"/>
              </w:rPr>
              <w:t xml:space="preserve"> (151)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Evaluate events occurring up to the date of our audit report related to accounting estimates</w:t>
            </w:r>
            <w:r>
              <w:rPr>
                <w:rFonts w:eastAsia="Times New Roman"/>
                <w:color w:val="000000"/>
                <w:u w:val="single"/>
              </w:rPr>
              <w:t>Events occurring up to the date of our audit report may provide sufficient audit evidence 5840.03</w:t>
            </w:r>
          </w:p>
        </w:tc>
      </w:tr>
    </w:tbl>
    <w:p w:rsidR="00000000" w:rsidRDefault="00284C8C">
      <w:pPr>
        <w:spacing w:after="280"/>
        <w:rPr>
          <w:rFonts w:eastAsia="Times New Roman"/>
        </w:rPr>
      </w:pPr>
      <w:r>
        <w:rPr>
          <w:rFonts w:eastAsia="Times New Roman"/>
        </w:rPr>
        <w:pict>
          <v:rect id="_x0000_i1086" style="width:0;height:.75pt" o:hralign="center" o:hrstd="t" o:hrnoshade="t" o:hr="t" fillcolor="#6495ed" stroked="f"/>
        </w:pict>
      </w:r>
    </w:p>
    <w:p w:rsidR="00000000" w:rsidRDefault="00284C8C">
      <w:pPr>
        <w:pStyle w:val="Heading1"/>
        <w:rPr>
          <w:rFonts w:eastAsia="Times New Roman"/>
        </w:rPr>
      </w:pPr>
      <w:r>
        <w:rPr>
          <w:rFonts w:eastAsia="Times New Roman"/>
        </w:rPr>
        <w:t>63  Guidance: TAE.PG01.P01.G07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TAE.PG01.P01.G07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200000000007746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(151)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Evaluate the method of measurement</w:t>
            </w:r>
            <w:r>
              <w:rPr>
                <w:rFonts w:eastAsia="Times New Roman"/>
                <w:color w:val="000000"/>
                <w:u w:val="single"/>
              </w:rPr>
              <w:t>Use of professional judgment 5850.04</w:t>
            </w:r>
          </w:p>
        </w:tc>
      </w:tr>
    </w:tbl>
    <w:p w:rsidR="00000000" w:rsidRDefault="00284C8C">
      <w:pPr>
        <w:spacing w:after="280"/>
        <w:rPr>
          <w:rFonts w:eastAsia="Times New Roman"/>
        </w:rPr>
      </w:pPr>
      <w:r>
        <w:rPr>
          <w:rFonts w:eastAsia="Times New Roman"/>
        </w:rPr>
        <w:pict>
          <v:rect id="_x0000_i1087" style="width:0;height:.75pt" o:hralign="center" o:hrstd="t" o:hrnoshade="t" o:hr="t" fillcolor="#6495ed" stroked="f"/>
        </w:pict>
      </w:r>
    </w:p>
    <w:p w:rsidR="00000000" w:rsidRDefault="00284C8C">
      <w:pPr>
        <w:pStyle w:val="Heading1"/>
        <w:rPr>
          <w:rFonts w:eastAsia="Times New Roman"/>
        </w:rPr>
      </w:pPr>
      <w:r>
        <w:rPr>
          <w:rFonts w:eastAsia="Times New Roman"/>
        </w:rPr>
        <w:t>64  Guidance: TAE.PG01.P01.G11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TAE.PG01.P01.G11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200000000007748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(152)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Assumptions used by management</w:t>
            </w:r>
            <w:r>
              <w:rPr>
                <w:rFonts w:eastAsia="Times New Roman"/>
                <w:color w:val="000000"/>
                <w:u w:val="single"/>
              </w:rPr>
              <w:t>Evaluate the reasonableness of assumptions used by management 5850.11</w:t>
            </w:r>
          </w:p>
        </w:tc>
      </w:tr>
    </w:tbl>
    <w:p w:rsidR="00000000" w:rsidRDefault="00284C8C">
      <w:pPr>
        <w:spacing w:after="280"/>
        <w:rPr>
          <w:rFonts w:eastAsia="Times New Roman"/>
        </w:rPr>
      </w:pPr>
      <w:r>
        <w:rPr>
          <w:rFonts w:eastAsia="Times New Roman"/>
        </w:rPr>
        <w:pict>
          <v:rect id="_x0000_i1088" style="width:0;height:.75pt" o:hralign="center" o:hrstd="t" o:hrnoshade="t" o:hr="t" fillcolor="#6495ed" stroked="f"/>
        </w:pict>
      </w:r>
    </w:p>
    <w:p w:rsidR="00000000" w:rsidRDefault="00284C8C">
      <w:pPr>
        <w:pStyle w:val="Heading1"/>
        <w:rPr>
          <w:rFonts w:eastAsia="Times New Roman"/>
        </w:rPr>
      </w:pPr>
      <w:r>
        <w:rPr>
          <w:rFonts w:eastAsia="Times New Roman"/>
        </w:rPr>
        <w:t>65  Guidance: TAE.PG01.P01.G13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TAE.PG01.P01.G13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200000000007750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(138)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Situations </w:t>
            </w:r>
            <w:r>
              <w:rPr>
                <w:rFonts w:eastAsia="Times New Roman"/>
                <w:color w:val="000000"/>
                <w:u w:val="single"/>
              </w:rPr>
              <w:t>where developing a point estimate or a range may be appropriate 5870.02</w:t>
            </w:r>
          </w:p>
        </w:tc>
      </w:tr>
    </w:tbl>
    <w:p w:rsidR="00000000" w:rsidRDefault="00284C8C">
      <w:pPr>
        <w:spacing w:after="280"/>
        <w:rPr>
          <w:rFonts w:eastAsia="Times New Roman"/>
        </w:rPr>
      </w:pPr>
      <w:r>
        <w:rPr>
          <w:rFonts w:eastAsia="Times New Roman"/>
        </w:rPr>
        <w:pict>
          <v:rect id="_x0000_i1089" style="width:0;height:.75pt" o:hralign="center" o:hrstd="t" o:hrnoshade="t" o:hr="t" fillcolor="#6495ed" stroked="f"/>
        </w:pict>
      </w:r>
    </w:p>
    <w:p w:rsidR="00000000" w:rsidRDefault="00284C8C">
      <w:pPr>
        <w:pStyle w:val="Heading1"/>
        <w:rPr>
          <w:rFonts w:eastAsia="Times New Roman"/>
        </w:rPr>
      </w:pPr>
      <w:r>
        <w:rPr>
          <w:rFonts w:eastAsia="Times New Roman"/>
        </w:rPr>
        <w:t>66  Guidance: TAE.PG01.P01.G14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TAE.PG01.P01.G14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200000000007752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(138)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Develop a point estimate or range 5870.07</w:t>
            </w:r>
          </w:p>
        </w:tc>
      </w:tr>
    </w:tbl>
    <w:p w:rsidR="00000000" w:rsidRDefault="00284C8C">
      <w:pPr>
        <w:spacing w:after="280"/>
        <w:rPr>
          <w:rFonts w:eastAsia="Times New Roman"/>
        </w:rPr>
      </w:pPr>
      <w:r>
        <w:rPr>
          <w:rFonts w:eastAsia="Times New Roman"/>
        </w:rPr>
        <w:pict>
          <v:rect id="_x0000_i1090" style="width:0;height:.75pt" o:hralign="center" o:hrstd="t" o:hrnoshade="t" o:hr="t" fillcolor="#6495ed" stroked="f"/>
        </w:pict>
      </w:r>
    </w:p>
    <w:p w:rsidR="00000000" w:rsidRDefault="00284C8C">
      <w:pPr>
        <w:pStyle w:val="Heading1"/>
        <w:rPr>
          <w:rFonts w:eastAsia="Times New Roman"/>
        </w:rPr>
      </w:pPr>
      <w:r>
        <w:rPr>
          <w:rFonts w:eastAsia="Times New Roman"/>
        </w:rPr>
        <w:t>67  Guidance: TAE.PG01.P01.G17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TAE.PG01.P01.G17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200000000007754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(147)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Evaluate the reasonableness of estimates and determine misstatements 5890.04</w:t>
            </w:r>
          </w:p>
        </w:tc>
      </w:tr>
    </w:tbl>
    <w:p w:rsidR="00000000" w:rsidRDefault="00284C8C">
      <w:pPr>
        <w:spacing w:after="280"/>
        <w:rPr>
          <w:rFonts w:eastAsia="Times New Roman"/>
        </w:rPr>
      </w:pPr>
      <w:r>
        <w:rPr>
          <w:rFonts w:eastAsia="Times New Roman"/>
        </w:rPr>
        <w:pict>
          <v:rect id="_x0000_i1091" style="width:0;height:.75pt" o:hralign="center" o:hrstd="t" o:hrnoshade="t" o:hr="t" fillcolor="#6495ed" stroked="f"/>
        </w:pict>
      </w:r>
    </w:p>
    <w:p w:rsidR="00000000" w:rsidRDefault="00284C8C">
      <w:pPr>
        <w:pStyle w:val="Heading1"/>
        <w:rPr>
          <w:rFonts w:eastAsia="Times New Roman"/>
        </w:rPr>
      </w:pPr>
      <w:r>
        <w:rPr>
          <w:rFonts w:eastAsia="Times New Roman"/>
        </w:rPr>
        <w:t>68  Guidance: TAE.PG01.P01.G18</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TAE.PG01.P01.G18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200000000007756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(151)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Evaluate disclosures in accordance with the applicable financial reporting framework</w:t>
            </w:r>
            <w:r>
              <w:rPr>
                <w:rFonts w:eastAsia="Times New Roman"/>
                <w:color w:val="000000"/>
                <w:u w:val="single"/>
              </w:rPr>
              <w:t>Obtain sufficient appropriate audit evidence 5900.01</w:t>
            </w:r>
          </w:p>
        </w:tc>
      </w:tr>
    </w:tbl>
    <w:p w:rsidR="00000000" w:rsidRDefault="00284C8C">
      <w:pPr>
        <w:spacing w:after="280"/>
        <w:rPr>
          <w:rFonts w:eastAsia="Times New Roman"/>
        </w:rPr>
      </w:pPr>
      <w:r>
        <w:rPr>
          <w:rFonts w:eastAsia="Times New Roman"/>
        </w:rPr>
        <w:pict>
          <v:rect id="_x0000_i1092" style="width:0;height:.75pt" o:hralign="center" o:hrstd="t" o:hrnoshade="t" o:hr="t" fillcolor="#6495ed" stroked="f"/>
        </w:pict>
      </w:r>
    </w:p>
    <w:p w:rsidR="00000000" w:rsidRDefault="00284C8C">
      <w:pPr>
        <w:pStyle w:val="Heading1"/>
        <w:rPr>
          <w:rFonts w:eastAsia="Times New Roman"/>
        </w:rPr>
      </w:pPr>
      <w:r>
        <w:rPr>
          <w:rFonts w:eastAsia="Times New Roman"/>
        </w:rPr>
        <w:t>69  Guidance: TAE.PG01.P01.G19</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w:t>
            </w:r>
            <w:r>
              <w:rPr>
                <w:rFonts w:eastAsia="Times New Roman"/>
                <w:color w:val="000000"/>
              </w:rPr>
              <w:t>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TAE.PG01.P01.G19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200000000007758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(151)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Disclosure related to accounting estimates 5900.02</w:t>
            </w:r>
          </w:p>
        </w:tc>
      </w:tr>
    </w:tbl>
    <w:p w:rsidR="00000000" w:rsidRDefault="00284C8C">
      <w:pPr>
        <w:spacing w:after="280"/>
        <w:rPr>
          <w:rFonts w:eastAsia="Times New Roman"/>
        </w:rPr>
      </w:pPr>
      <w:r>
        <w:rPr>
          <w:rFonts w:eastAsia="Times New Roman"/>
        </w:rPr>
        <w:pict>
          <v:rect id="_x0000_i1093" style="width:0;height:.75pt" o:hralign="center" o:hrstd="t" o:hrnoshade="t" o:hr="t" fillcolor="#6495ed" stroked="f"/>
        </w:pict>
      </w:r>
    </w:p>
    <w:p w:rsidR="00000000" w:rsidRDefault="00284C8C">
      <w:pPr>
        <w:pStyle w:val="Heading1"/>
        <w:rPr>
          <w:rFonts w:eastAsia="Times New Roman"/>
        </w:rPr>
      </w:pPr>
      <w:r>
        <w:rPr>
          <w:rFonts w:eastAsia="Times New Roman"/>
        </w:rPr>
        <w:t>70  Guidance: TAE.PG02.P01.G01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TAE.PG02.P01.G01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200000000007762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Management consideration of estimation uncertainty 5880.05</w:t>
            </w:r>
          </w:p>
        </w:tc>
      </w:tr>
    </w:tbl>
    <w:p w:rsidR="00000000" w:rsidRDefault="00284C8C">
      <w:pPr>
        <w:spacing w:after="280"/>
        <w:rPr>
          <w:rFonts w:eastAsia="Times New Roman"/>
        </w:rPr>
      </w:pPr>
      <w:r>
        <w:rPr>
          <w:rFonts w:eastAsia="Times New Roman"/>
        </w:rPr>
        <w:pict>
          <v:rect id="_x0000_i1094" style="width:0;height:.75pt" o:hralign="center" o:hrstd="t" o:hrnoshade="t" o:hr="t" fillcolor="#6495ed" stroked="f"/>
        </w:pict>
      </w:r>
    </w:p>
    <w:p w:rsidR="00000000" w:rsidRDefault="00284C8C">
      <w:pPr>
        <w:pStyle w:val="Heading1"/>
        <w:rPr>
          <w:rFonts w:eastAsia="Times New Roman"/>
        </w:rPr>
      </w:pPr>
      <w:r>
        <w:rPr>
          <w:rFonts w:eastAsia="Times New Roman"/>
        </w:rPr>
        <w:t>71  Guidance: TAE.PG02.P01.G02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TAE.PG02.P01.G02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200000000007764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Significant assumptions</w:t>
            </w:r>
            <w:r>
              <w:rPr>
                <w:rFonts w:eastAsia="Times New Roman"/>
                <w:color w:val="000000"/>
                <w:u w:val="single"/>
              </w:rPr>
              <w:t>Definition 5880.06</w:t>
            </w:r>
          </w:p>
        </w:tc>
      </w:tr>
    </w:tbl>
    <w:p w:rsidR="00000000" w:rsidRDefault="00284C8C">
      <w:pPr>
        <w:spacing w:after="280"/>
        <w:rPr>
          <w:rFonts w:eastAsia="Times New Roman"/>
        </w:rPr>
      </w:pPr>
      <w:r>
        <w:rPr>
          <w:rFonts w:eastAsia="Times New Roman"/>
        </w:rPr>
        <w:pict>
          <v:rect id="_x0000_i1095" style="width:0;height:.75pt" o:hralign="center" o:hrstd="t" o:hrnoshade="t" o:hr="t" fillcolor="#6495ed" stroked="f"/>
        </w:pict>
      </w:r>
    </w:p>
    <w:p w:rsidR="00000000" w:rsidRDefault="00284C8C">
      <w:pPr>
        <w:pStyle w:val="Heading1"/>
        <w:rPr>
          <w:rFonts w:eastAsia="Times New Roman"/>
        </w:rPr>
      </w:pPr>
      <w:r>
        <w:rPr>
          <w:rFonts w:eastAsia="Times New Roman"/>
        </w:rPr>
        <w:t>72  Guidance: TAE.PG02.P01.G04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TAE.PG02.P01.G04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200000000007766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Management intent and ability 5850.13</w:t>
            </w:r>
          </w:p>
        </w:tc>
      </w:tr>
    </w:tbl>
    <w:p w:rsidR="00000000" w:rsidRDefault="00284C8C">
      <w:pPr>
        <w:spacing w:after="280"/>
        <w:rPr>
          <w:rFonts w:eastAsia="Times New Roman"/>
        </w:rPr>
      </w:pPr>
      <w:r>
        <w:rPr>
          <w:rFonts w:eastAsia="Times New Roman"/>
        </w:rPr>
        <w:pict>
          <v:rect id="_x0000_i1096" style="width:0;height:.75pt" o:hralign="center" o:hrstd="t" o:hrnoshade="t" o:hr="t" fillcolor="#6495ed" stroked="f"/>
        </w:pict>
      </w:r>
    </w:p>
    <w:p w:rsidR="00000000" w:rsidRDefault="00284C8C">
      <w:pPr>
        <w:pStyle w:val="Heading1"/>
        <w:rPr>
          <w:rFonts w:eastAsia="Times New Roman"/>
        </w:rPr>
      </w:pPr>
      <w:r>
        <w:rPr>
          <w:rFonts w:eastAsia="Times New Roman"/>
        </w:rPr>
        <w:t>73  Guidance: TAE.PG02.P02.G01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TAE.PG02.P02.G01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200000000007768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Develop a point estimate or range of estimates 5870.06</w:t>
            </w:r>
          </w:p>
        </w:tc>
      </w:tr>
    </w:tbl>
    <w:p w:rsidR="00000000" w:rsidRDefault="00284C8C">
      <w:pPr>
        <w:spacing w:after="280"/>
        <w:rPr>
          <w:rFonts w:eastAsia="Times New Roman"/>
        </w:rPr>
      </w:pPr>
      <w:r>
        <w:rPr>
          <w:rFonts w:eastAsia="Times New Roman"/>
        </w:rPr>
        <w:pict>
          <v:rect id="_x0000_i1097" style="width:0;height:.75pt" o:hralign="center" o:hrstd="t" o:hrnoshade="t" o:hr="t" fillcolor="#6495ed" stroked="f"/>
        </w:pict>
      </w:r>
    </w:p>
    <w:p w:rsidR="00000000" w:rsidRDefault="00284C8C">
      <w:pPr>
        <w:pStyle w:val="Heading1"/>
        <w:rPr>
          <w:rFonts w:eastAsia="Times New Roman"/>
        </w:rPr>
      </w:pPr>
      <w:r>
        <w:rPr>
          <w:rFonts w:eastAsia="Times New Roman"/>
        </w:rPr>
        <w:t>74  Guidance: TAE.PG02.P03.G01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TAE.PG02.P03.G01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w:t>
            </w:r>
            <w:r>
              <w:rPr>
                <w:rFonts w:eastAsia="Times New Roman"/>
                <w:color w:val="000000"/>
              </w:rPr>
              <w:t>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200000000007770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Recognition in the financial statements</w:t>
            </w:r>
            <w:r>
              <w:rPr>
                <w:rFonts w:eastAsia="Times New Roman"/>
                <w:color w:val="000000"/>
                <w:u w:val="single"/>
              </w:rPr>
              <w:t>Evaluate whether the measurement of the accounting estimate is sufficiently reliable 5880.14</w:t>
            </w:r>
          </w:p>
        </w:tc>
      </w:tr>
    </w:tbl>
    <w:p w:rsidR="00000000" w:rsidRDefault="00284C8C">
      <w:pPr>
        <w:spacing w:after="280"/>
        <w:rPr>
          <w:rFonts w:eastAsia="Times New Roman"/>
        </w:rPr>
      </w:pPr>
      <w:r>
        <w:rPr>
          <w:rFonts w:eastAsia="Times New Roman"/>
        </w:rPr>
        <w:pict>
          <v:rect id="_x0000_i1098" style="width:0;height:.75pt" o:hralign="center" o:hrstd="t" o:hrnoshade="t" o:hr="t" fillcolor="#6495ed" stroked="f"/>
        </w:pict>
      </w:r>
    </w:p>
    <w:p w:rsidR="00000000" w:rsidRDefault="00284C8C">
      <w:pPr>
        <w:pStyle w:val="Heading1"/>
        <w:rPr>
          <w:rFonts w:eastAsia="Times New Roman"/>
        </w:rPr>
      </w:pPr>
      <w:r>
        <w:rPr>
          <w:rFonts w:eastAsia="Times New Roman"/>
        </w:rPr>
        <w:t>75  Guidance: TAE.PG02.P03.G03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TAE.PG02.P03.G03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200000000007772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Measurement basis for fair value accounting estimates 5880.16</w:t>
            </w:r>
          </w:p>
        </w:tc>
      </w:tr>
    </w:tbl>
    <w:p w:rsidR="00000000" w:rsidRDefault="00284C8C">
      <w:pPr>
        <w:spacing w:after="280"/>
        <w:rPr>
          <w:rFonts w:eastAsia="Times New Roman"/>
        </w:rPr>
      </w:pPr>
      <w:r>
        <w:rPr>
          <w:rFonts w:eastAsia="Times New Roman"/>
        </w:rPr>
        <w:pict>
          <v:rect id="_x0000_i1099" style="width:0;height:.75pt" o:hralign="center" o:hrstd="t" o:hrnoshade="t" o:hr="t" fillcolor="#6495ed" stroked="f"/>
        </w:pict>
      </w:r>
    </w:p>
    <w:p w:rsidR="00000000" w:rsidRDefault="00284C8C">
      <w:pPr>
        <w:pStyle w:val="Heading1"/>
        <w:rPr>
          <w:rFonts w:eastAsia="Times New Roman"/>
        </w:rPr>
      </w:pPr>
      <w:r>
        <w:rPr>
          <w:rFonts w:eastAsia="Times New Roman"/>
        </w:rPr>
        <w:t>76  Guidance: TAE.PG02.P03.G04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TAE.PG02.P03.G04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200000000007774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Disclosure of estimation uncertainty</w:t>
            </w:r>
            <w:r>
              <w:rPr>
                <w:rFonts w:eastAsia="Times New Roman"/>
                <w:color w:val="000000"/>
                <w:u w:val="single"/>
              </w:rPr>
              <w:t>Examples of disclosures 5900.03</w:t>
            </w:r>
          </w:p>
        </w:tc>
      </w:tr>
    </w:tbl>
    <w:p w:rsidR="00000000" w:rsidRDefault="00284C8C">
      <w:pPr>
        <w:spacing w:after="280"/>
        <w:rPr>
          <w:rFonts w:eastAsia="Times New Roman"/>
        </w:rPr>
      </w:pPr>
      <w:r>
        <w:rPr>
          <w:rFonts w:eastAsia="Times New Roman"/>
        </w:rPr>
        <w:pict>
          <v:rect id="_x0000_i1100" style="width:0;height:.75pt" o:hralign="center" o:hrstd="t" o:hrnoshade="t" o:hr="t" fillcolor="#6495ed" stroked="f"/>
        </w:pict>
      </w:r>
    </w:p>
    <w:p w:rsidR="00000000" w:rsidRDefault="00284C8C">
      <w:pPr>
        <w:pStyle w:val="Heading1"/>
        <w:rPr>
          <w:rFonts w:eastAsia="Times New Roman"/>
        </w:rPr>
      </w:pPr>
      <w:r>
        <w:rPr>
          <w:rFonts w:eastAsia="Times New Roman"/>
        </w:rPr>
        <w:t>77  Guidance: JET.PG01.P02.G01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JET.PG01.P02.G01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200000000007778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Yes </w:t>
            </w:r>
            <w:r>
              <w:rPr>
                <w:rFonts w:eastAsia="Times New Roman"/>
                <w:color w:val="000000"/>
              </w:rPr>
              <w:t>(74)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Understanding controls surrounding journal entries</w:t>
            </w:r>
            <w:r>
              <w:rPr>
                <w:rFonts w:eastAsia="Times New Roman"/>
                <w:color w:val="000000"/>
                <w:u w:val="single"/>
              </w:rPr>
              <w:t>Standard journal entries 2430.10</w:t>
            </w:r>
          </w:p>
        </w:tc>
      </w:tr>
    </w:tbl>
    <w:p w:rsidR="00000000" w:rsidRDefault="00284C8C">
      <w:pPr>
        <w:spacing w:after="280"/>
        <w:rPr>
          <w:rFonts w:eastAsia="Times New Roman"/>
        </w:rPr>
      </w:pPr>
      <w:r>
        <w:rPr>
          <w:rFonts w:eastAsia="Times New Roman"/>
        </w:rPr>
        <w:pict>
          <v:rect id="_x0000_i1101" style="width:0;height:.75pt" o:hralign="center" o:hrstd="t" o:hrnoshade="t" o:hr="t" fillcolor="#6495ed" stroked="f"/>
        </w:pict>
      </w:r>
    </w:p>
    <w:p w:rsidR="00000000" w:rsidRDefault="00284C8C">
      <w:pPr>
        <w:pStyle w:val="Heading1"/>
        <w:rPr>
          <w:rFonts w:eastAsia="Times New Roman"/>
        </w:rPr>
      </w:pPr>
      <w:r>
        <w:rPr>
          <w:rFonts w:eastAsia="Times New Roman"/>
        </w:rPr>
        <w:t>78  Guidance: JET.PG01.P03.G01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JET.PG01.P03.G01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200000000007782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Considerations </w:t>
            </w:r>
            <w:r>
              <w:rPr>
                <w:rFonts w:eastAsia="Times New Roman"/>
                <w:color w:val="000000"/>
                <w:u w:val="single"/>
              </w:rPr>
              <w:t>for nature, timing and extent of journal entry testing G535.07</w:t>
            </w:r>
          </w:p>
        </w:tc>
      </w:tr>
    </w:tbl>
    <w:p w:rsidR="00000000" w:rsidRDefault="00284C8C">
      <w:pPr>
        <w:spacing w:after="280"/>
        <w:rPr>
          <w:rFonts w:eastAsia="Times New Roman"/>
        </w:rPr>
      </w:pPr>
      <w:r>
        <w:rPr>
          <w:rFonts w:eastAsia="Times New Roman"/>
        </w:rPr>
        <w:pict>
          <v:rect id="_x0000_i1102" style="width:0;height:.75pt" o:hralign="center" o:hrstd="t" o:hrnoshade="t" o:hr="t" fillcolor="#6495ed" stroked="f"/>
        </w:pict>
      </w:r>
    </w:p>
    <w:p w:rsidR="00000000" w:rsidRDefault="00284C8C">
      <w:pPr>
        <w:pStyle w:val="Heading1"/>
        <w:rPr>
          <w:rFonts w:eastAsia="Times New Roman"/>
        </w:rPr>
      </w:pPr>
      <w:r>
        <w:rPr>
          <w:rFonts w:eastAsia="Times New Roman"/>
        </w:rPr>
        <w:t xml:space="preserve">79  </w:t>
      </w:r>
      <w:r>
        <w:rPr>
          <w:rFonts w:eastAsia="Times New Roman"/>
        </w:rPr>
        <w:t>Guidance: JET.PG01.P03.G04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JET.PG01.P03.G04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200000000007784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5.0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Examples of standard and non-standard journal entries</w:t>
            </w:r>
            <w:r>
              <w:rPr>
                <w:rFonts w:eastAsia="Times New Roman"/>
                <w:color w:val="000000"/>
              </w:rPr>
              <w:t>Examples of standard journal entries include journal entries to record sales, purchases, and cash disbursements in the general ledger, or to record accounting estimates that are periodically made by management, such as changes in the estimate of uncollecti</w:t>
            </w:r>
            <w:r>
              <w:rPr>
                <w:rFonts w:eastAsia="Times New Roman"/>
                <w:color w:val="000000"/>
              </w:rPr>
              <w:t xml:space="preserve">ble accounts receivable. </w:t>
            </w:r>
          </w:p>
          <w:p w:rsidR="00000000" w:rsidRDefault="00284C8C">
            <w:pPr>
              <w:pStyle w:val="NormalWeb"/>
              <w:rPr>
                <w:color w:val="000000"/>
              </w:rPr>
            </w:pPr>
            <w:r>
              <w:rPr>
                <w:color w:val="000000"/>
                <w:shd w:val="clear" w:color="auto" w:fill="D3D3D3"/>
              </w:rPr>
              <w:t>[Adapted from 2430.10]</w:t>
            </w:r>
            <w:r>
              <w:rPr>
                <w:color w:val="000000"/>
              </w:rPr>
              <w:t xml:space="preserve"> </w:t>
            </w:r>
          </w:p>
        </w:tc>
      </w:tr>
    </w:tbl>
    <w:p w:rsidR="00000000" w:rsidRDefault="00284C8C">
      <w:pPr>
        <w:spacing w:after="280"/>
        <w:rPr>
          <w:rFonts w:eastAsia="Times New Roman"/>
        </w:rPr>
      </w:pPr>
      <w:r>
        <w:rPr>
          <w:rFonts w:eastAsia="Times New Roman"/>
        </w:rPr>
        <w:pict>
          <v:rect id="_x0000_i1103" style="width:0;height:.75pt" o:hralign="center" o:hrstd="t" o:hrnoshade="t" o:hr="t" fillcolor="#6495ed" stroked="f"/>
        </w:pict>
      </w:r>
    </w:p>
    <w:p w:rsidR="00000000" w:rsidRDefault="00284C8C">
      <w:pPr>
        <w:pStyle w:val="Heading1"/>
        <w:rPr>
          <w:rFonts w:eastAsia="Times New Roman"/>
        </w:rPr>
      </w:pPr>
      <w:r>
        <w:rPr>
          <w:rFonts w:eastAsia="Times New Roman"/>
        </w:rPr>
        <w:t>80  Guidance: RPT.PG01.P01.G01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RPT.PG01.P01.G01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w:t>
            </w:r>
            <w:r>
              <w:rPr>
                <w:rFonts w:eastAsia="Times New Roman"/>
                <w:color w:val="000000"/>
              </w:rPr>
              <w:t>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200000000007796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Inspection of documents during the audit to test completeness G385.18</w:t>
            </w:r>
          </w:p>
        </w:tc>
      </w:tr>
    </w:tbl>
    <w:p w:rsidR="00000000" w:rsidRDefault="00284C8C">
      <w:pPr>
        <w:spacing w:after="280"/>
        <w:rPr>
          <w:rFonts w:eastAsia="Times New Roman"/>
        </w:rPr>
      </w:pPr>
      <w:r>
        <w:rPr>
          <w:rFonts w:eastAsia="Times New Roman"/>
        </w:rPr>
        <w:pict>
          <v:rect id="_x0000_i1104" style="width:0;height:.75pt" o:hralign="center" o:hrstd="t" o:hrnoshade="t" o:hr="t" fillcolor="#6495ed" stroked="f"/>
        </w:pict>
      </w:r>
    </w:p>
    <w:p w:rsidR="00000000" w:rsidRDefault="00284C8C">
      <w:pPr>
        <w:pStyle w:val="Heading1"/>
        <w:rPr>
          <w:rFonts w:eastAsia="Times New Roman"/>
        </w:rPr>
      </w:pPr>
      <w:r>
        <w:rPr>
          <w:rFonts w:eastAsia="Times New Roman"/>
        </w:rPr>
        <w:t>81  Guidance: RPT.PG01.P02.G01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RPT.PG01.P02.G01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200000000007798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Examination of the identified related party relationships and transactions G395.03</w:t>
            </w:r>
          </w:p>
        </w:tc>
      </w:tr>
    </w:tbl>
    <w:p w:rsidR="00000000" w:rsidRDefault="00284C8C">
      <w:pPr>
        <w:spacing w:after="280"/>
        <w:rPr>
          <w:rFonts w:eastAsia="Times New Roman"/>
        </w:rPr>
      </w:pPr>
      <w:r>
        <w:rPr>
          <w:rFonts w:eastAsia="Times New Roman"/>
        </w:rPr>
        <w:pict>
          <v:rect id="_x0000_i1105" style="width:0;height:.75pt" o:hralign="center" o:hrstd="t" o:hrnoshade="t" o:hr="t" fillcolor="#6495ed" stroked="f"/>
        </w:pict>
      </w:r>
    </w:p>
    <w:p w:rsidR="00000000" w:rsidRDefault="00284C8C">
      <w:pPr>
        <w:pStyle w:val="Heading1"/>
        <w:rPr>
          <w:rFonts w:eastAsia="Times New Roman"/>
        </w:rPr>
      </w:pPr>
      <w:r>
        <w:rPr>
          <w:rFonts w:eastAsia="Times New Roman"/>
        </w:rPr>
        <w:t>82  Guidance: RPT.PG01.P02.G02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RPT.PG01.P02.G02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200000000007800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Evaluating </w:t>
            </w:r>
            <w:r>
              <w:rPr>
                <w:rFonts w:eastAsia="Times New Roman"/>
                <w:color w:val="000000"/>
                <w:u w:val="single"/>
              </w:rPr>
              <w:t>related party transactions G395.22</w:t>
            </w:r>
          </w:p>
        </w:tc>
      </w:tr>
    </w:tbl>
    <w:p w:rsidR="00000000" w:rsidRDefault="00284C8C">
      <w:pPr>
        <w:spacing w:after="280"/>
        <w:rPr>
          <w:rFonts w:eastAsia="Times New Roman"/>
        </w:rPr>
      </w:pPr>
      <w:r>
        <w:rPr>
          <w:rFonts w:eastAsia="Times New Roman"/>
        </w:rPr>
        <w:pict>
          <v:rect id="_x0000_i1106" style="width:0;height:.75pt" o:hralign="center" o:hrstd="t" o:hrnoshade="t" o:hr="t" fillcolor="#6495ed" stroked="f"/>
        </w:pict>
      </w:r>
    </w:p>
    <w:p w:rsidR="00000000" w:rsidRDefault="00284C8C">
      <w:pPr>
        <w:pStyle w:val="Heading1"/>
        <w:rPr>
          <w:rFonts w:eastAsia="Times New Roman"/>
        </w:rPr>
      </w:pPr>
      <w:r>
        <w:rPr>
          <w:rFonts w:eastAsia="Times New Roman"/>
        </w:rPr>
        <w:t>83  Guidance: RPT.PG02.P01.G01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RPT.PG02.P01.G01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200000000007802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Management’s assertion regarding arm’s length G395.18</w:t>
            </w:r>
          </w:p>
        </w:tc>
      </w:tr>
    </w:tbl>
    <w:p w:rsidR="00000000" w:rsidRDefault="00284C8C">
      <w:pPr>
        <w:spacing w:after="280"/>
        <w:rPr>
          <w:rFonts w:eastAsia="Times New Roman"/>
        </w:rPr>
      </w:pPr>
      <w:r>
        <w:rPr>
          <w:rFonts w:eastAsia="Times New Roman"/>
        </w:rPr>
        <w:pict>
          <v:rect id="_x0000_i1107" style="width:0;height:.75pt" o:hralign="center" o:hrstd="t" o:hrnoshade="t" o:hr="t" fillcolor="#6495ed" stroked="f"/>
        </w:pict>
      </w:r>
    </w:p>
    <w:p w:rsidR="00000000" w:rsidRDefault="00284C8C">
      <w:pPr>
        <w:pStyle w:val="Heading1"/>
        <w:rPr>
          <w:rFonts w:eastAsia="Times New Roman"/>
        </w:rPr>
      </w:pPr>
      <w:r>
        <w:rPr>
          <w:rFonts w:eastAsia="Times New Roman"/>
        </w:rPr>
        <w:t>84  Guidance: PAD.PG01.P01.G01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PAD.PG01.P01.G01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200000000007804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Nature of Material Misstatements 7650.06</w:t>
            </w:r>
          </w:p>
        </w:tc>
      </w:tr>
    </w:tbl>
    <w:p w:rsidR="00000000" w:rsidRDefault="00284C8C">
      <w:pPr>
        <w:spacing w:after="280"/>
        <w:rPr>
          <w:rFonts w:eastAsia="Times New Roman"/>
        </w:rPr>
      </w:pPr>
      <w:r>
        <w:rPr>
          <w:rFonts w:eastAsia="Times New Roman"/>
        </w:rPr>
        <w:pict>
          <v:rect id="_x0000_i1108" style="width:0;height:.75pt" o:hralign="center" o:hrstd="t" o:hrnoshade="t" o:hr="t" fillcolor="#6495ed" stroked="f"/>
        </w:pict>
      </w:r>
    </w:p>
    <w:p w:rsidR="00000000" w:rsidRDefault="00284C8C">
      <w:pPr>
        <w:pStyle w:val="Heading1"/>
        <w:rPr>
          <w:rFonts w:eastAsia="Times New Roman"/>
        </w:rPr>
      </w:pPr>
      <w:r>
        <w:rPr>
          <w:rFonts w:eastAsia="Times New Roman"/>
        </w:rPr>
        <w:t>85  Guidance: PAD.PG01.P01.G03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PAD.PG01.P01.G03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200000000007806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Disclosures in accordance with the applicable financial reporting framework 5900.02</w:t>
            </w:r>
          </w:p>
        </w:tc>
      </w:tr>
    </w:tbl>
    <w:p w:rsidR="00000000" w:rsidRDefault="00284C8C">
      <w:pPr>
        <w:spacing w:after="280"/>
        <w:rPr>
          <w:rFonts w:eastAsia="Times New Roman"/>
        </w:rPr>
      </w:pPr>
      <w:r>
        <w:rPr>
          <w:rFonts w:eastAsia="Times New Roman"/>
        </w:rPr>
        <w:pict>
          <v:rect id="_x0000_i1109" style="width:0;height:.75pt" o:hralign="center" o:hrstd="t" o:hrnoshade="t" o:hr="t" fillcolor="#6495ed" stroked="f"/>
        </w:pict>
      </w:r>
    </w:p>
    <w:p w:rsidR="00000000" w:rsidRDefault="00284C8C">
      <w:pPr>
        <w:pStyle w:val="Heading1"/>
        <w:rPr>
          <w:rFonts w:eastAsia="Times New Roman"/>
        </w:rPr>
      </w:pPr>
      <w:r>
        <w:rPr>
          <w:rFonts w:eastAsia="Times New Roman"/>
        </w:rPr>
        <w:t>86  Guidance: 2300.05.G01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2300.05.G01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200000000008026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Paragraph 01 refers to 2300.01.Obtaining an understanding regarding each of the aspects of the entity and its environment and the sources of information from which the understanding was obtained is performed in the “Understand the entity and its environmen</w:t>
            </w:r>
            <w:r>
              <w:rPr>
                <w:rFonts w:eastAsia="Times New Roman"/>
                <w:color w:val="000000"/>
              </w:rPr>
              <w:t>t” subphase.Obtaining an understanding regarding each of the components of internal control (2410-2450) and the sources of information from which the understanding was obtained is performed in the “Understand internal control” subphase.Risk assessment proc</w:t>
            </w:r>
            <w:r>
              <w:rPr>
                <w:rFonts w:eastAsia="Times New Roman"/>
                <w:color w:val="000000"/>
              </w:rPr>
              <w:t>edures, including the risks identified and related controls about which we have obtained an understanding, as a result of the requirements in 2810.01, 2810.02, 2810.09 and G280.01 is performed in the “Assess risks and plan audit responses” subphase. </w:t>
            </w:r>
          </w:p>
        </w:tc>
      </w:tr>
    </w:tbl>
    <w:p w:rsidR="00000000" w:rsidRDefault="00284C8C">
      <w:pPr>
        <w:spacing w:after="280"/>
        <w:rPr>
          <w:rFonts w:eastAsia="Times New Roman"/>
        </w:rPr>
      </w:pPr>
      <w:r>
        <w:rPr>
          <w:rFonts w:eastAsia="Times New Roman"/>
        </w:rPr>
        <w:pict>
          <v:rect id="_x0000_i1110" style="width:0;height:.75pt" o:hralign="center" o:hrstd="t" o:hrnoshade="t" o:hr="t" fillcolor="#6495ed" stroked="f"/>
        </w:pict>
      </w:r>
    </w:p>
    <w:p w:rsidR="00000000" w:rsidRDefault="00284C8C">
      <w:pPr>
        <w:pStyle w:val="Heading1"/>
        <w:rPr>
          <w:rFonts w:eastAsia="Times New Roman"/>
        </w:rPr>
      </w:pPr>
      <w:r>
        <w:rPr>
          <w:rFonts w:eastAsia="Times New Roman"/>
        </w:rPr>
        <w:t>87  Guidance: 4200.28.G01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4200.28.G01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200000000008053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5.0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Paragraphs 30 and 31 refer to 4200.30 and 4200.31 respectively.</w:t>
            </w:r>
          </w:p>
        </w:tc>
      </w:tr>
    </w:tbl>
    <w:p w:rsidR="00000000" w:rsidRDefault="00284C8C">
      <w:pPr>
        <w:spacing w:after="280"/>
        <w:rPr>
          <w:rFonts w:eastAsia="Times New Roman"/>
        </w:rPr>
      </w:pPr>
      <w:r>
        <w:rPr>
          <w:rFonts w:eastAsia="Times New Roman"/>
        </w:rPr>
        <w:pict>
          <v:rect id="_x0000_i1111" style="width:0;height:.75pt" o:hralign="center" o:hrstd="t" o:hrnoshade="t" o:hr="t" fillcolor="#6495ed" stroked="f"/>
        </w:pict>
      </w:r>
    </w:p>
    <w:p w:rsidR="00000000" w:rsidRDefault="00284C8C">
      <w:pPr>
        <w:pStyle w:val="Heading1"/>
        <w:rPr>
          <w:rFonts w:eastAsia="Times New Roman"/>
        </w:rPr>
      </w:pPr>
      <w:r>
        <w:rPr>
          <w:rFonts w:eastAsia="Times New Roman"/>
        </w:rPr>
        <w:t>88  Guidance: G620.20.G01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G620.20.G01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200000000008327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"We also shall determine the implications for the audit and our opinion in accordance with 7650" is performed in the subphase "Audit report.""If we conclude that management’s refusal to allow us to send a confirmation request is unr</w:t>
            </w:r>
            <w:r>
              <w:rPr>
                <w:rFonts w:eastAsia="Times New Roman"/>
                <w:color w:val="000000"/>
              </w:rPr>
              <w:t>easonable, or we are unable to obtain relevant and reliable audit evidence from alternative audit procedures" is performed in relevant account related subphases."We shall communicate with those charged with governance in accordance with 8340.26." is perfor</w:t>
            </w:r>
            <w:r>
              <w:rPr>
                <w:rFonts w:eastAsia="Times New Roman"/>
                <w:color w:val="000000"/>
              </w:rPr>
              <w:t>med in the subphase "External communications."</w:t>
            </w:r>
          </w:p>
        </w:tc>
      </w:tr>
    </w:tbl>
    <w:p w:rsidR="00000000" w:rsidRDefault="00284C8C">
      <w:pPr>
        <w:spacing w:after="280"/>
        <w:rPr>
          <w:rFonts w:eastAsia="Times New Roman"/>
        </w:rPr>
      </w:pPr>
      <w:r>
        <w:rPr>
          <w:rFonts w:eastAsia="Times New Roman"/>
        </w:rPr>
        <w:pict>
          <v:rect id="_x0000_i1112" style="width:0;height:.75pt" o:hralign="center" o:hrstd="t" o:hrnoshade="t" o:hr="t" fillcolor="#6495ed" stroked="f"/>
        </w:pict>
      </w:r>
    </w:p>
    <w:p w:rsidR="00000000" w:rsidRDefault="00284C8C">
      <w:pPr>
        <w:pStyle w:val="Heading1"/>
        <w:rPr>
          <w:rFonts w:eastAsia="Times New Roman"/>
        </w:rPr>
      </w:pPr>
      <w:r>
        <w:rPr>
          <w:rFonts w:eastAsia="Times New Roman"/>
        </w:rPr>
        <w:t>89  Guidance: TAE.PG01.P02.G01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TAE.PG01.P02.G01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200000000009383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(44)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 test management’</w:t>
            </w:r>
            <w:r>
              <w:rPr>
                <w:rFonts w:eastAsia="Times New Roman"/>
                <w:color w:val="000000"/>
              </w:rPr>
              <w:t>s accounting estimates and data on which it is based we may consider the following:Appropriate application of the requirements of the applicable financial reporting frameworkConsistency in methods and basis for changesWhether specialized skills or knowledg</w:t>
            </w:r>
            <w:r>
              <w:rPr>
                <w:rFonts w:eastAsia="Times New Roman"/>
                <w:color w:val="000000"/>
              </w:rPr>
              <w:t>e are requiredEvents occurring up to the date of our audit report related to accounting estimatesMethod of measurement and use of modelsAssumptions used by managementReasonableness of the estimates, including whether they are misstatedDisclosures related t</w:t>
            </w:r>
            <w:r>
              <w:rPr>
                <w:rFonts w:eastAsia="Times New Roman"/>
                <w:color w:val="000000"/>
              </w:rPr>
              <w:t xml:space="preserve">o the accounting estimates. </w:t>
            </w:r>
          </w:p>
          <w:p w:rsidR="00000000" w:rsidRDefault="00284C8C">
            <w:pPr>
              <w:pStyle w:val="NormalWeb"/>
              <w:rPr>
                <w:color w:val="000000"/>
              </w:rPr>
            </w:pPr>
            <w:r>
              <w:rPr>
                <w:color w:val="000000"/>
                <w:shd w:val="clear" w:color="auto" w:fill="D3D3D3"/>
              </w:rPr>
              <w:t>[Adapted from 5830.01, 5830.09, and 5900.01]</w:t>
            </w:r>
            <w:r>
              <w:rPr>
                <w:color w:val="000000"/>
              </w:rPr>
              <w:t xml:space="preserve"> </w:t>
            </w:r>
          </w:p>
        </w:tc>
      </w:tr>
    </w:tbl>
    <w:p w:rsidR="00000000" w:rsidRDefault="00284C8C">
      <w:pPr>
        <w:spacing w:after="280"/>
        <w:rPr>
          <w:rFonts w:eastAsia="Times New Roman"/>
        </w:rPr>
      </w:pPr>
      <w:r>
        <w:rPr>
          <w:rFonts w:eastAsia="Times New Roman"/>
        </w:rPr>
        <w:pict>
          <v:rect id="_x0000_i1113" style="width:0;height:.75pt" o:hralign="center" o:hrstd="t" o:hrnoshade="t" o:hr="t" fillcolor="#6495ed" stroked="f"/>
        </w:pict>
      </w:r>
    </w:p>
    <w:p w:rsidR="00000000" w:rsidRDefault="00284C8C">
      <w:pPr>
        <w:pStyle w:val="Heading1"/>
        <w:rPr>
          <w:rFonts w:eastAsia="Times New Roman"/>
        </w:rPr>
      </w:pPr>
      <w:r>
        <w:rPr>
          <w:rFonts w:eastAsia="Times New Roman"/>
        </w:rPr>
        <w:t>90  Guidance: IPE.PG01.P01.G01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IPE.PG01.P01.G01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200000000009392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(1499)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Obtaining audit evidence about the accuracy and completeness of information G510.13</w:t>
            </w:r>
          </w:p>
        </w:tc>
      </w:tr>
    </w:tbl>
    <w:p w:rsidR="00000000" w:rsidRDefault="00284C8C">
      <w:pPr>
        <w:spacing w:after="280"/>
        <w:rPr>
          <w:rFonts w:eastAsia="Times New Roman"/>
        </w:rPr>
      </w:pPr>
      <w:r>
        <w:rPr>
          <w:rFonts w:eastAsia="Times New Roman"/>
        </w:rPr>
        <w:pict>
          <v:rect id="_x0000_i1114" style="width:0;height:.75pt" o:hralign="center" o:hrstd="t" o:hrnoshade="t" o:hr="t" fillcolor="#6495ed" stroked="f"/>
        </w:pict>
      </w:r>
    </w:p>
    <w:p w:rsidR="00000000" w:rsidRDefault="00284C8C">
      <w:pPr>
        <w:pStyle w:val="Heading1"/>
        <w:rPr>
          <w:rFonts w:eastAsia="Times New Roman"/>
        </w:rPr>
      </w:pPr>
      <w:r>
        <w:rPr>
          <w:rFonts w:eastAsia="Times New Roman"/>
        </w:rPr>
        <w:t>91  Guidance: IPE.PG01.P01.G02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IPE.PG01.P01.G02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200000000009394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(1499)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Use information produced by the entity for other audit purpose G510.14</w:t>
            </w:r>
          </w:p>
        </w:tc>
      </w:tr>
    </w:tbl>
    <w:p w:rsidR="00000000" w:rsidRDefault="00284C8C">
      <w:pPr>
        <w:spacing w:after="280"/>
        <w:rPr>
          <w:rFonts w:eastAsia="Times New Roman"/>
        </w:rPr>
      </w:pPr>
      <w:r>
        <w:rPr>
          <w:rFonts w:eastAsia="Times New Roman"/>
        </w:rPr>
        <w:pict>
          <v:rect id="_x0000_i1115" style="width:0;height:.75pt" o:hralign="center" o:hrstd="t" o:hrnoshade="t" o:hr="t" fillcolor="#6495ed" stroked="f"/>
        </w:pict>
      </w:r>
    </w:p>
    <w:p w:rsidR="00000000" w:rsidRDefault="00284C8C">
      <w:pPr>
        <w:pStyle w:val="Heading1"/>
        <w:rPr>
          <w:rFonts w:eastAsia="Times New Roman"/>
        </w:rPr>
      </w:pPr>
      <w:r>
        <w:rPr>
          <w:rFonts w:eastAsia="Times New Roman"/>
        </w:rPr>
        <w:t>92  Guidance: CNF.PG01.P05.G01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CNF.PG01.P05.G01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w:t>
            </w:r>
            <w:r>
              <w:rPr>
                <w:rFonts w:eastAsia="Times New Roman"/>
                <w:color w:val="000000"/>
              </w:rPr>
              <w:t>09430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We may choose to verify the source and contents of a response to a confirmation request by contacting the confirming party. For example, when a confirming party responds by electronic mail, we may tele</w:t>
            </w:r>
            <w:r>
              <w:rPr>
                <w:rFonts w:eastAsia="Times New Roman"/>
                <w:color w:val="000000"/>
              </w:rPr>
              <w:t>phone the confirming party to determine whether the confirming party did, in fact, send the response. When a response has been returned to us indirectly (for example, because the confirming party incorrectly addressed it to the entity rather than to the au</w:t>
            </w:r>
            <w:r>
              <w:rPr>
                <w:rFonts w:eastAsia="Times New Roman"/>
                <w:color w:val="000000"/>
              </w:rPr>
              <w:t>ditor), we may request the confirming party to respond in writing directly to us. [ISA 505.A14]</w:t>
            </w:r>
          </w:p>
          <w:p w:rsidR="00000000" w:rsidRDefault="00284C8C">
            <w:pPr>
              <w:pStyle w:val="NormalWeb"/>
              <w:rPr>
                <w:color w:val="000000"/>
              </w:rPr>
            </w:pPr>
            <w:r>
              <w:rPr>
                <w:color w:val="000000"/>
                <w:shd w:val="clear" w:color="auto" w:fill="D3D3D3"/>
              </w:rPr>
              <w:t>G640.05</w:t>
            </w:r>
            <w:r>
              <w:rPr>
                <w:color w:val="000000"/>
              </w:rPr>
              <w:t xml:space="preserve"> </w:t>
            </w:r>
          </w:p>
        </w:tc>
      </w:tr>
    </w:tbl>
    <w:p w:rsidR="00000000" w:rsidRDefault="00284C8C">
      <w:pPr>
        <w:spacing w:after="280"/>
        <w:rPr>
          <w:rFonts w:eastAsia="Times New Roman"/>
        </w:rPr>
      </w:pPr>
      <w:r>
        <w:rPr>
          <w:rFonts w:eastAsia="Times New Roman"/>
        </w:rPr>
        <w:pict>
          <v:rect id="_x0000_i1116" style="width:0;height:.75pt" o:hralign="center" o:hrstd="t" o:hrnoshade="t" o:hr="t" fillcolor="#6495ed" stroked="f"/>
        </w:pict>
      </w:r>
    </w:p>
    <w:p w:rsidR="00000000" w:rsidRDefault="00284C8C">
      <w:pPr>
        <w:pStyle w:val="Heading1"/>
        <w:rPr>
          <w:rFonts w:eastAsia="Times New Roman"/>
        </w:rPr>
      </w:pPr>
      <w:r>
        <w:rPr>
          <w:rFonts w:eastAsia="Times New Roman"/>
        </w:rPr>
        <w:t>93  Guidance: CNF.PG01.P05.G02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CNF.PG01.P05.G02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200000000009432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Restrictive language regarding the use of the confirmation response G640.07</w:t>
            </w:r>
          </w:p>
        </w:tc>
      </w:tr>
    </w:tbl>
    <w:p w:rsidR="00000000" w:rsidRDefault="00284C8C">
      <w:pPr>
        <w:spacing w:after="280"/>
        <w:rPr>
          <w:rFonts w:eastAsia="Times New Roman"/>
        </w:rPr>
      </w:pPr>
      <w:r>
        <w:rPr>
          <w:rFonts w:eastAsia="Times New Roman"/>
        </w:rPr>
        <w:pict>
          <v:rect id="_x0000_i1117" style="width:0;height:.75pt" o:hralign="center" o:hrstd="t" o:hrnoshade="t" o:hr="t" fillcolor="#6495ed" stroked="f"/>
        </w:pict>
      </w:r>
    </w:p>
    <w:p w:rsidR="00000000" w:rsidRDefault="00284C8C">
      <w:pPr>
        <w:pStyle w:val="Heading1"/>
        <w:rPr>
          <w:rFonts w:eastAsia="Times New Roman"/>
        </w:rPr>
      </w:pPr>
      <w:r>
        <w:rPr>
          <w:rFonts w:eastAsia="Times New Roman"/>
        </w:rPr>
        <w:t>94  Guidance: 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200000000009559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6.0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Audit procedures</w:t>
            </w:r>
            <w:r>
              <w:rPr>
                <w:rFonts w:eastAsia="Times New Roman"/>
                <w:color w:val="000000"/>
                <w:u w:val="single"/>
              </w:rPr>
              <w:t>Design and perform further audit procedures requirements G275</w:t>
            </w:r>
          </w:p>
        </w:tc>
      </w:tr>
    </w:tbl>
    <w:p w:rsidR="00000000" w:rsidRDefault="00284C8C">
      <w:pPr>
        <w:spacing w:after="280"/>
        <w:rPr>
          <w:rFonts w:eastAsia="Times New Roman"/>
        </w:rPr>
      </w:pPr>
      <w:r>
        <w:rPr>
          <w:rFonts w:eastAsia="Times New Roman"/>
        </w:rPr>
        <w:pict>
          <v:rect id="_x0000_i1118" style="width:0;height:.75pt" o:hralign="center" o:hrstd="t" o:hrnoshade="t" o:hr="t" fillcolor="#6495ed" stroked="f"/>
        </w:pict>
      </w:r>
    </w:p>
    <w:p w:rsidR="00000000" w:rsidRDefault="00284C8C">
      <w:pPr>
        <w:pStyle w:val="Heading1"/>
        <w:rPr>
          <w:rFonts w:eastAsia="Times New Roman"/>
        </w:rPr>
      </w:pPr>
      <w:r>
        <w:rPr>
          <w:rFonts w:eastAsia="Times New Roman"/>
        </w:rPr>
        <w:t>95  Guidance: 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200000000009561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Consider the appropriate audit approach for designing and performing further audit procedures G275.03</w:t>
            </w:r>
          </w:p>
        </w:tc>
      </w:tr>
    </w:tbl>
    <w:p w:rsidR="00000000" w:rsidRDefault="00284C8C">
      <w:pPr>
        <w:spacing w:after="280"/>
        <w:rPr>
          <w:rFonts w:eastAsia="Times New Roman"/>
        </w:rPr>
      </w:pPr>
      <w:r>
        <w:rPr>
          <w:rFonts w:eastAsia="Times New Roman"/>
        </w:rPr>
        <w:pict>
          <v:rect id="_x0000_i1119" style="width:0;height:.75pt" o:hralign="center" o:hrstd="t" o:hrnoshade="t" o:hr="t" fillcolor="#6495ed" stroked="f"/>
        </w:pict>
      </w:r>
    </w:p>
    <w:p w:rsidR="00000000" w:rsidRDefault="00284C8C">
      <w:pPr>
        <w:pStyle w:val="Heading1"/>
        <w:rPr>
          <w:rFonts w:eastAsia="Times New Roman"/>
        </w:rPr>
      </w:pPr>
      <w:r>
        <w:rPr>
          <w:rFonts w:eastAsia="Times New Roman"/>
        </w:rPr>
        <w:t>96  Guidance: G04.SAP</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G04.SAP</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200000000009563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Substantive procedures</w:t>
            </w:r>
            <w:r>
              <w:rPr>
                <w:rFonts w:eastAsia="Times New Roman"/>
                <w:color w:val="000000"/>
                <w:u w:val="single"/>
              </w:rPr>
              <w:t xml:space="preserve"> Substantive analytical procedures-purpose G085.09</w:t>
            </w:r>
          </w:p>
        </w:tc>
      </w:tr>
    </w:tbl>
    <w:p w:rsidR="00000000" w:rsidRDefault="00284C8C">
      <w:pPr>
        <w:spacing w:after="280"/>
        <w:rPr>
          <w:rFonts w:eastAsia="Times New Roman"/>
        </w:rPr>
      </w:pPr>
      <w:r>
        <w:rPr>
          <w:rFonts w:eastAsia="Times New Roman"/>
        </w:rPr>
        <w:pict>
          <v:rect id="_x0000_i1120" style="width:0;height:.75pt" o:hralign="center" o:hrstd="t" o:hrnoshade="t" o:hr="t" fillcolor="#6495ed" stroked="f"/>
        </w:pict>
      </w:r>
    </w:p>
    <w:p w:rsidR="00000000" w:rsidRDefault="00284C8C">
      <w:pPr>
        <w:pStyle w:val="Heading1"/>
        <w:rPr>
          <w:rFonts w:eastAsia="Times New Roman"/>
        </w:rPr>
      </w:pPr>
      <w:r>
        <w:rPr>
          <w:rFonts w:eastAsia="Times New Roman"/>
        </w:rPr>
        <w:t>97  Guidance: G05.TOD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G05.TOD</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200000000009565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Tests of details-purpose G085.10</w:t>
            </w:r>
          </w:p>
        </w:tc>
      </w:tr>
    </w:tbl>
    <w:p w:rsidR="00000000" w:rsidRDefault="00284C8C">
      <w:pPr>
        <w:spacing w:after="280"/>
        <w:rPr>
          <w:rFonts w:eastAsia="Times New Roman"/>
        </w:rPr>
      </w:pPr>
      <w:r>
        <w:rPr>
          <w:rFonts w:eastAsia="Times New Roman"/>
        </w:rPr>
        <w:pict>
          <v:rect id="_x0000_i1121" style="width:0;height:.75pt" o:hralign="center" o:hrstd="t" o:hrnoshade="t" o:hr="t" fillcolor="#6495ed" stroked="f"/>
        </w:pict>
      </w:r>
    </w:p>
    <w:p w:rsidR="00000000" w:rsidRDefault="00284C8C">
      <w:pPr>
        <w:pStyle w:val="Heading1"/>
        <w:rPr>
          <w:rFonts w:eastAsia="Times New Roman"/>
        </w:rPr>
      </w:pPr>
      <w:r>
        <w:rPr>
          <w:rFonts w:eastAsia="Times New Roman"/>
        </w:rPr>
        <w:t>98  Guidance: G06.Combined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G06.Combined</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200000000009567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Combining </w:t>
            </w:r>
            <w:r>
              <w:rPr>
                <w:rFonts w:eastAsia="Times New Roman"/>
                <w:color w:val="000000"/>
                <w:u w:val="single"/>
              </w:rPr>
              <w:t>types of substantive procedures G130.01</w:t>
            </w:r>
          </w:p>
        </w:tc>
      </w:tr>
    </w:tbl>
    <w:p w:rsidR="00000000" w:rsidRDefault="00284C8C">
      <w:pPr>
        <w:spacing w:after="280"/>
        <w:rPr>
          <w:rFonts w:eastAsia="Times New Roman"/>
        </w:rPr>
      </w:pPr>
      <w:r>
        <w:rPr>
          <w:rFonts w:eastAsia="Times New Roman"/>
        </w:rPr>
        <w:pict>
          <v:rect id="_x0000_i1122" style="width:0;height:.75pt" o:hralign="center" o:hrstd="t" o:hrnoshade="t" o:hr="t" fillcolor="#6495ed" stroked="f"/>
        </w:pict>
      </w:r>
    </w:p>
    <w:p w:rsidR="00000000" w:rsidRDefault="00284C8C">
      <w:pPr>
        <w:pStyle w:val="Heading1"/>
        <w:rPr>
          <w:rFonts w:eastAsia="Times New Roman"/>
        </w:rPr>
      </w:pPr>
      <w:r>
        <w:rPr>
          <w:rFonts w:eastAsia="Times New Roman"/>
        </w:rPr>
        <w:t>99  Guidance: G07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G07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200000000009569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Inefficiency of combined substantive procedures to test a discrete population G130.02</w:t>
            </w:r>
          </w:p>
        </w:tc>
      </w:tr>
    </w:tbl>
    <w:p w:rsidR="00000000" w:rsidRDefault="00284C8C">
      <w:pPr>
        <w:spacing w:after="280"/>
        <w:rPr>
          <w:rFonts w:eastAsia="Times New Roman"/>
        </w:rPr>
      </w:pPr>
      <w:r>
        <w:rPr>
          <w:rFonts w:eastAsia="Times New Roman"/>
        </w:rPr>
        <w:pict>
          <v:rect id="_x0000_i1123" style="width:0;height:.75pt" o:hralign="center" o:hrstd="t" o:hrnoshade="t" o:hr="t" fillcolor="#6495ed" stroked="f"/>
        </w:pict>
      </w:r>
    </w:p>
    <w:p w:rsidR="00000000" w:rsidRDefault="00284C8C">
      <w:pPr>
        <w:pStyle w:val="Heading1"/>
        <w:rPr>
          <w:rFonts w:eastAsia="Times New Roman"/>
        </w:rPr>
      </w:pPr>
      <w:r>
        <w:rPr>
          <w:rFonts w:eastAsia="Times New Roman"/>
        </w:rPr>
        <w:t>100  Guidance: G08</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G08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200000000009571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Inefficiency of combined substantive procedures to test a particular population G130.03</w:t>
            </w:r>
          </w:p>
        </w:tc>
      </w:tr>
    </w:tbl>
    <w:p w:rsidR="00000000" w:rsidRDefault="00284C8C">
      <w:pPr>
        <w:spacing w:after="280"/>
        <w:rPr>
          <w:rFonts w:eastAsia="Times New Roman"/>
        </w:rPr>
      </w:pPr>
      <w:r>
        <w:rPr>
          <w:rFonts w:eastAsia="Times New Roman"/>
        </w:rPr>
        <w:pict>
          <v:rect id="_x0000_i1124" style="width:0;height:.75pt" o:hralign="center" o:hrstd="t" o:hrnoshade="t" o:hr="t" fillcolor="#6495ed" stroked="f"/>
        </w:pict>
      </w:r>
    </w:p>
    <w:p w:rsidR="00000000" w:rsidRDefault="00284C8C">
      <w:pPr>
        <w:pStyle w:val="Heading1"/>
        <w:rPr>
          <w:rFonts w:eastAsia="Times New Roman"/>
        </w:rPr>
      </w:pPr>
      <w:r>
        <w:rPr>
          <w:rFonts w:eastAsia="Times New Roman"/>
        </w:rPr>
        <w:t>101  Guidance: G09.Accounting estimate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G09.Accounti</w:t>
            </w:r>
            <w:r>
              <w:rPr>
                <w:rFonts w:eastAsia="Times New Roman"/>
                <w:color w:val="000000"/>
              </w:rPr>
              <w:t>ng estimate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200000000009573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Accounting estimate</w:t>
            </w:r>
            <w:r>
              <w:rPr>
                <w:rFonts w:eastAsia="Times New Roman"/>
                <w:color w:val="000000"/>
                <w:u w:val="single"/>
              </w:rPr>
              <w:t>Definition Glossary</w:t>
            </w:r>
          </w:p>
        </w:tc>
      </w:tr>
    </w:tbl>
    <w:p w:rsidR="00000000" w:rsidRDefault="00284C8C">
      <w:pPr>
        <w:spacing w:after="280"/>
        <w:rPr>
          <w:rFonts w:eastAsia="Times New Roman"/>
        </w:rPr>
      </w:pPr>
      <w:r>
        <w:rPr>
          <w:rFonts w:eastAsia="Times New Roman"/>
        </w:rPr>
        <w:pict>
          <v:rect id="_x0000_i1125" style="width:0;height:.75pt" o:hralign="center" o:hrstd="t" o:hrnoshade="t" o:hr="t" fillcolor="#6495ed" stroked="f"/>
        </w:pict>
      </w:r>
    </w:p>
    <w:p w:rsidR="00000000" w:rsidRDefault="00284C8C">
      <w:pPr>
        <w:pStyle w:val="Heading1"/>
        <w:rPr>
          <w:rFonts w:eastAsia="Times New Roman"/>
        </w:rPr>
      </w:pPr>
      <w:r>
        <w:rPr>
          <w:rFonts w:eastAsia="Times New Roman"/>
        </w:rPr>
        <w:t>102  Guidance: G10.EDA</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G10.EDA</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200000000009621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Exploratory data analysis</w:t>
            </w:r>
            <w:r>
              <w:rPr>
                <w:rFonts w:eastAsia="Times New Roman"/>
                <w:color w:val="000000"/>
                <w:u w:val="single"/>
              </w:rPr>
              <w:t>Definition G605.01</w:t>
            </w:r>
          </w:p>
        </w:tc>
      </w:tr>
    </w:tbl>
    <w:p w:rsidR="00000000" w:rsidRDefault="00284C8C">
      <w:pPr>
        <w:spacing w:after="280"/>
        <w:rPr>
          <w:rFonts w:eastAsia="Times New Roman"/>
        </w:rPr>
      </w:pPr>
      <w:r>
        <w:rPr>
          <w:rFonts w:eastAsia="Times New Roman"/>
        </w:rPr>
        <w:pict>
          <v:rect id="_x0000_i1126" style="width:0;height:.75pt" o:hralign="center" o:hrstd="t" o:hrnoshade="t" o:hr="t" fillcolor="#6495ed" stroked="f"/>
        </w:pict>
      </w:r>
    </w:p>
    <w:p w:rsidR="00000000" w:rsidRDefault="00284C8C">
      <w:pPr>
        <w:pStyle w:val="Heading1"/>
        <w:rPr>
          <w:rFonts w:eastAsia="Times New Roman"/>
        </w:rPr>
      </w:pPr>
      <w:r>
        <w:rPr>
          <w:rFonts w:eastAsia="Times New Roman"/>
        </w:rPr>
        <w:t>103 </w:t>
      </w:r>
      <w:r>
        <w:rPr>
          <w:rFonts w:eastAsia="Times New Roman"/>
        </w:rPr>
        <w:t xml:space="preserve"> Guidance: G11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G11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200000000009630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Analyze large volumes of data efficiently G605.02</w:t>
            </w:r>
          </w:p>
        </w:tc>
      </w:tr>
    </w:tbl>
    <w:p w:rsidR="00000000" w:rsidRDefault="00284C8C">
      <w:pPr>
        <w:spacing w:after="280"/>
        <w:rPr>
          <w:rFonts w:eastAsia="Times New Roman"/>
        </w:rPr>
      </w:pPr>
      <w:r>
        <w:rPr>
          <w:rFonts w:eastAsia="Times New Roman"/>
        </w:rPr>
        <w:pict>
          <v:rect id="_x0000_i1127" style="width:0;height:.75pt" o:hralign="center" o:hrstd="t" o:hrnoshade="t" o:hr="t" fillcolor="#6495ed" stroked="f"/>
        </w:pict>
      </w:r>
    </w:p>
    <w:p w:rsidR="00000000" w:rsidRDefault="00284C8C">
      <w:pPr>
        <w:pStyle w:val="Heading1"/>
        <w:rPr>
          <w:rFonts w:eastAsia="Times New Roman"/>
        </w:rPr>
      </w:pPr>
      <w:r>
        <w:rPr>
          <w:rFonts w:eastAsia="Times New Roman"/>
        </w:rPr>
        <w:t>104  Guidance: G12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G12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200000000009632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Examples of procedures Exploratory Data Analysis can assist with G605.03</w:t>
            </w:r>
          </w:p>
        </w:tc>
      </w:tr>
    </w:tbl>
    <w:p w:rsidR="00000000" w:rsidRDefault="00284C8C">
      <w:pPr>
        <w:spacing w:after="280"/>
        <w:rPr>
          <w:rFonts w:eastAsia="Times New Roman"/>
        </w:rPr>
      </w:pPr>
      <w:r>
        <w:rPr>
          <w:rFonts w:eastAsia="Times New Roman"/>
        </w:rPr>
        <w:pict>
          <v:rect id="_x0000_i1128" style="width:0;height:.75pt" o:hralign="center" o:hrstd="t" o:hrnoshade="t" o:hr="t" fillcolor="#6495ed" stroked="f"/>
        </w:pict>
      </w:r>
    </w:p>
    <w:p w:rsidR="00000000" w:rsidRDefault="00284C8C">
      <w:pPr>
        <w:pStyle w:val="Heading1"/>
        <w:rPr>
          <w:rFonts w:eastAsia="Times New Roman"/>
        </w:rPr>
      </w:pPr>
      <w:r>
        <w:rPr>
          <w:rFonts w:eastAsia="Times New Roman"/>
        </w:rPr>
        <w:t>105  Guidance: G13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G13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200000000009634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Test the reasonableness of the Entity's information G605.04</w:t>
            </w:r>
          </w:p>
        </w:tc>
      </w:tr>
    </w:tbl>
    <w:p w:rsidR="00000000" w:rsidRDefault="00284C8C">
      <w:pPr>
        <w:spacing w:after="280"/>
        <w:rPr>
          <w:rFonts w:eastAsia="Times New Roman"/>
        </w:rPr>
      </w:pPr>
      <w:r>
        <w:rPr>
          <w:rFonts w:eastAsia="Times New Roman"/>
        </w:rPr>
        <w:pict>
          <v:rect id="_x0000_i1129" style="width:0;height:.75pt" o:hralign="center" o:hrstd="t" o:hrnoshade="t" o:hr="t" fillcolor="#6495ed" stroked="f"/>
        </w:pict>
      </w:r>
    </w:p>
    <w:p w:rsidR="00000000" w:rsidRDefault="00284C8C">
      <w:pPr>
        <w:pStyle w:val="Heading1"/>
        <w:rPr>
          <w:rFonts w:eastAsia="Times New Roman"/>
        </w:rPr>
      </w:pPr>
      <w:r>
        <w:rPr>
          <w:rFonts w:eastAsia="Times New Roman"/>
        </w:rPr>
        <w:t>106  Guidance: G14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G14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200000000009636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Exploratory Data Analysis compared to manual audit procedures G605.05</w:t>
            </w:r>
          </w:p>
        </w:tc>
      </w:tr>
    </w:tbl>
    <w:p w:rsidR="00000000" w:rsidRDefault="00284C8C">
      <w:pPr>
        <w:spacing w:after="280"/>
        <w:rPr>
          <w:rFonts w:eastAsia="Times New Roman"/>
        </w:rPr>
      </w:pPr>
      <w:r>
        <w:rPr>
          <w:rFonts w:eastAsia="Times New Roman"/>
        </w:rPr>
        <w:pict>
          <v:rect id="_x0000_i1130" style="width:0;height:.75pt" o:hralign="center" o:hrstd="t" o:hrnoshade="t" o:hr="t" fillcolor="#6495ed" stroked="f"/>
        </w:pict>
      </w:r>
    </w:p>
    <w:p w:rsidR="00000000" w:rsidRDefault="00284C8C">
      <w:pPr>
        <w:pStyle w:val="Heading1"/>
        <w:rPr>
          <w:rFonts w:eastAsia="Times New Roman"/>
        </w:rPr>
      </w:pPr>
      <w:r>
        <w:rPr>
          <w:rFonts w:eastAsia="Times New Roman"/>
        </w:rPr>
        <w:t>107  Guidance: CNF.PG02.P01.G01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CNF.PG02.P01.G01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200000000009663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(42)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Implications for the assessment of risks of material misstatement G620.18</w:t>
            </w:r>
          </w:p>
        </w:tc>
      </w:tr>
    </w:tbl>
    <w:p w:rsidR="00000000" w:rsidRDefault="00284C8C">
      <w:pPr>
        <w:spacing w:after="280"/>
        <w:rPr>
          <w:rFonts w:eastAsia="Times New Roman"/>
        </w:rPr>
      </w:pPr>
      <w:r>
        <w:rPr>
          <w:rFonts w:eastAsia="Times New Roman"/>
        </w:rPr>
        <w:pict>
          <v:rect id="_x0000_i1131" style="width:0;height:.75pt" o:hralign="center" o:hrstd="t" o:hrnoshade="t" o:hr="t" fillcolor="#6495ed" stroked="f"/>
        </w:pict>
      </w:r>
    </w:p>
    <w:p w:rsidR="00000000" w:rsidRDefault="00284C8C">
      <w:pPr>
        <w:pStyle w:val="Heading1"/>
        <w:rPr>
          <w:rFonts w:eastAsia="Times New Roman"/>
        </w:rPr>
      </w:pPr>
      <w:r>
        <w:rPr>
          <w:rFonts w:eastAsia="Times New Roman"/>
        </w:rPr>
        <w:t>108  Guidance: CNF.PG02.P01.G02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CNF.PG02.P01.G02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 xml:space="preserve">Source </w:t>
            </w:r>
            <w:r>
              <w:rPr>
                <w:rFonts w:eastAsia="Times New Roman"/>
                <w:color w:val="000000"/>
              </w:rPr>
              <w:t>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200000000009665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(42)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Alternative audit procedures G620.19</w:t>
            </w:r>
          </w:p>
        </w:tc>
      </w:tr>
    </w:tbl>
    <w:p w:rsidR="00000000" w:rsidRDefault="00284C8C">
      <w:pPr>
        <w:spacing w:after="280"/>
        <w:rPr>
          <w:rFonts w:eastAsia="Times New Roman"/>
        </w:rPr>
      </w:pPr>
      <w:r>
        <w:rPr>
          <w:rFonts w:eastAsia="Times New Roman"/>
        </w:rPr>
        <w:pict>
          <v:rect id="_x0000_i1132" style="width:0;height:.75pt" o:hralign="center" o:hrstd="t" o:hrnoshade="t" o:hr="t" fillcolor="#6495ed" stroked="f"/>
        </w:pict>
      </w:r>
    </w:p>
    <w:p w:rsidR="00000000" w:rsidRDefault="00284C8C">
      <w:pPr>
        <w:pStyle w:val="Heading1"/>
        <w:rPr>
          <w:rFonts w:eastAsia="Times New Roman"/>
        </w:rPr>
      </w:pPr>
      <w:r>
        <w:rPr>
          <w:rFonts w:eastAsia="Times New Roman"/>
        </w:rPr>
        <w:t>109  Guidance: G615.07.G01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G615.07.G01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200000000010885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Paragraph 02 refers to G615.02.</w:t>
            </w:r>
          </w:p>
        </w:tc>
      </w:tr>
    </w:tbl>
    <w:p w:rsidR="00000000" w:rsidRDefault="00284C8C">
      <w:pPr>
        <w:spacing w:after="280"/>
        <w:rPr>
          <w:rFonts w:eastAsia="Times New Roman"/>
        </w:rPr>
      </w:pPr>
      <w:r>
        <w:rPr>
          <w:rFonts w:eastAsia="Times New Roman"/>
        </w:rPr>
        <w:pict>
          <v:rect id="_x0000_i1133" style="width:0;height:.75pt" o:hralign="center" o:hrstd="t" o:hrnoshade="t" o:hr="t" fillcolor="#6495ed" stroked="f"/>
        </w:pict>
      </w:r>
    </w:p>
    <w:p w:rsidR="00000000" w:rsidRDefault="00284C8C">
      <w:pPr>
        <w:pStyle w:val="Heading1"/>
        <w:rPr>
          <w:rFonts w:eastAsia="Times New Roman"/>
        </w:rPr>
      </w:pPr>
      <w:r>
        <w:rPr>
          <w:rFonts w:eastAsia="Times New Roman"/>
        </w:rPr>
        <w:t>110  Guidance: PRL.G14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PRL.G14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200000000011043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Nonmonetary information associated with each item in a population, such as descriptions, names, and certain flags, can often exhibit strong indicators of the existence of a possible Misstatement.For example, certain bank customers may request a hold on all</w:t>
            </w:r>
            <w:r>
              <w:rPr>
                <w:rFonts w:eastAsia="Times New Roman"/>
                <w:color w:val="000000"/>
              </w:rPr>
              <w:t xml:space="preserve"> mail, including account statements. Balances associated with accounts flagged as “hold all mail” are more susceptible to Misstatement because discrepancies may not be recognized by customers on a timely basis if they do not receive account statements or c</w:t>
            </w:r>
            <w:r>
              <w:rPr>
                <w:rFonts w:eastAsia="Times New Roman"/>
                <w:color w:val="000000"/>
              </w:rPr>
              <w:t xml:space="preserve">onfirmations </w:t>
            </w:r>
          </w:p>
          <w:p w:rsidR="00000000" w:rsidRDefault="00284C8C">
            <w:pPr>
              <w:pStyle w:val="NormalWeb"/>
              <w:rPr>
                <w:color w:val="000000"/>
              </w:rPr>
            </w:pPr>
            <w:r>
              <w:rPr>
                <w:color w:val="000000"/>
                <w:shd w:val="clear" w:color="auto" w:fill="D3D3D3"/>
              </w:rPr>
              <w:t>G615.03</w:t>
            </w:r>
            <w:r>
              <w:rPr>
                <w:color w:val="000000"/>
              </w:rPr>
              <w:t xml:space="preserve"> </w:t>
            </w:r>
          </w:p>
          <w:p w:rsidR="00000000" w:rsidRDefault="00284C8C">
            <w:pPr>
              <w:rPr>
                <w:rFonts w:eastAsia="Times New Roman"/>
                <w:color w:val="000000"/>
              </w:rPr>
            </w:pPr>
            <w:r>
              <w:rPr>
                <w:rFonts w:eastAsia="Times New Roman"/>
                <w:color w:val="000000"/>
              </w:rPr>
              <w:t xml:space="preserve">. </w:t>
            </w:r>
          </w:p>
        </w:tc>
      </w:tr>
    </w:tbl>
    <w:p w:rsidR="00000000" w:rsidRDefault="00284C8C">
      <w:pPr>
        <w:spacing w:after="280"/>
        <w:rPr>
          <w:rFonts w:eastAsia="Times New Roman"/>
        </w:rPr>
      </w:pPr>
      <w:r>
        <w:rPr>
          <w:rFonts w:eastAsia="Times New Roman"/>
        </w:rPr>
        <w:pict>
          <v:rect id="_x0000_i1134" style="width:0;height:.75pt" o:hralign="center" o:hrstd="t" o:hrnoshade="t" o:hr="t" fillcolor="#6495ed" stroked="f"/>
        </w:pict>
      </w:r>
    </w:p>
    <w:p w:rsidR="00000000" w:rsidRDefault="00284C8C">
      <w:pPr>
        <w:pStyle w:val="Heading1"/>
        <w:rPr>
          <w:rFonts w:eastAsia="Times New Roman"/>
        </w:rPr>
      </w:pPr>
      <w:r>
        <w:rPr>
          <w:rFonts w:eastAsia="Times New Roman"/>
        </w:rPr>
        <w:t>111  Guidance: PRL.G15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PRL.G15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200000000011047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The analyses described in paragraphs 02-03 can provide quantitative and qualitative information about the composition of the population of audit interest and enhance our understanding of the classes of transactions and account balance and their related pro</w:t>
            </w:r>
            <w:r>
              <w:rPr>
                <w:rFonts w:eastAsia="Times New Roman"/>
                <w:color w:val="000000"/>
              </w:rPr>
              <w:t xml:space="preserve">cesses. This enhanced understanding can allow us to identify and separately analyze items that exhibit characteristics of audit interest and thereby design audit procedures that respond appropriately to these characteristics </w:t>
            </w:r>
          </w:p>
          <w:p w:rsidR="00000000" w:rsidRDefault="00284C8C">
            <w:pPr>
              <w:pStyle w:val="NormalWeb"/>
              <w:rPr>
                <w:color w:val="000000"/>
              </w:rPr>
            </w:pPr>
            <w:r>
              <w:rPr>
                <w:color w:val="000000"/>
                <w:shd w:val="clear" w:color="auto" w:fill="D3D3D3"/>
              </w:rPr>
              <w:t>G615.04</w:t>
            </w:r>
            <w:r>
              <w:rPr>
                <w:color w:val="000000"/>
              </w:rPr>
              <w:t xml:space="preserve"> </w:t>
            </w:r>
          </w:p>
          <w:p w:rsidR="00000000" w:rsidRDefault="00284C8C">
            <w:pPr>
              <w:rPr>
                <w:rFonts w:eastAsia="Times New Roman"/>
                <w:color w:val="000000"/>
              </w:rPr>
            </w:pPr>
            <w:r>
              <w:rPr>
                <w:rFonts w:eastAsia="Times New Roman"/>
                <w:color w:val="000000"/>
              </w:rPr>
              <w:t xml:space="preserve">.Paragraphs 02-03 pertain to Deloitte Audit Approach Manual, </w:t>
            </w:r>
            <w:r>
              <w:rPr>
                <w:rStyle w:val="Emphasis"/>
                <w:rFonts w:eastAsia="Times New Roman"/>
                <w:color w:val="000000"/>
              </w:rPr>
              <w:t>The Profiling Approach</w:t>
            </w:r>
            <w:r>
              <w:rPr>
                <w:rFonts w:eastAsia="Times New Roman"/>
                <w:color w:val="000000"/>
              </w:rPr>
              <w:t xml:space="preserve">, G615.02 and G615.03 and are reproduced above. </w:t>
            </w:r>
          </w:p>
        </w:tc>
      </w:tr>
    </w:tbl>
    <w:p w:rsidR="00000000" w:rsidRDefault="00284C8C">
      <w:pPr>
        <w:spacing w:after="280"/>
        <w:rPr>
          <w:rFonts w:eastAsia="Times New Roman"/>
        </w:rPr>
      </w:pPr>
      <w:r>
        <w:rPr>
          <w:rFonts w:eastAsia="Times New Roman"/>
        </w:rPr>
        <w:pict>
          <v:rect id="_x0000_i1135" style="width:0;height:.75pt" o:hralign="center" o:hrstd="t" o:hrnoshade="t" o:hr="t" fillcolor="#6495ed" stroked="f"/>
        </w:pict>
      </w:r>
    </w:p>
    <w:p w:rsidR="00000000" w:rsidRDefault="00284C8C">
      <w:pPr>
        <w:pStyle w:val="Heading1"/>
        <w:rPr>
          <w:rFonts w:eastAsia="Times New Roman"/>
        </w:rPr>
      </w:pPr>
      <w:r>
        <w:rPr>
          <w:rFonts w:eastAsia="Times New Roman"/>
        </w:rPr>
        <w:t>112  Guidance: PRL.G17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PRL.G17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200000000011087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Examples of potential characteristics of audit interest for </w:t>
            </w:r>
            <w:r>
              <w:rPr>
                <w:rFonts w:eastAsia="Times New Roman"/>
                <w:color w:val="000000"/>
              </w:rPr>
              <w:t xml:space="preserve">salaries and wages may include, but are not limited to, the following:Duplicate employeesTransactions before start of periodTransactions after period endPay rates exceeding $[X]Pay rates exceeding [X] percentage above the average pay rateNormal hours/days </w:t>
            </w:r>
            <w:r>
              <w:rPr>
                <w:rFonts w:eastAsia="Times New Roman"/>
                <w:color w:val="000000"/>
              </w:rPr>
              <w:t xml:space="preserve">worked exceeding [X] hours/daysOvertime hours/days worked exceeding [X] hours/daysTotal deductions are a “negative” amount. </w:t>
            </w:r>
          </w:p>
          <w:p w:rsidR="00000000" w:rsidRDefault="00284C8C">
            <w:pPr>
              <w:pStyle w:val="NormalWeb"/>
              <w:rPr>
                <w:color w:val="000000"/>
              </w:rPr>
            </w:pPr>
            <w:r>
              <w:rPr>
                <w:color w:val="000000"/>
                <w:shd w:val="clear" w:color="auto" w:fill="D3D3D3"/>
              </w:rPr>
              <w:t>G615.13</w:t>
            </w:r>
            <w:r>
              <w:rPr>
                <w:color w:val="000000"/>
              </w:rPr>
              <w:t xml:space="preserve"> </w:t>
            </w:r>
          </w:p>
          <w:p w:rsidR="00000000" w:rsidRDefault="00284C8C">
            <w:pPr>
              <w:rPr>
                <w:rFonts w:eastAsia="Times New Roman"/>
                <w:color w:val="000000"/>
              </w:rPr>
            </w:pPr>
            <w:r>
              <w:rPr>
                <w:rFonts w:eastAsia="Times New Roman"/>
                <w:color w:val="000000"/>
              </w:rPr>
              <w:t xml:space="preserve">Exploratory Data Analysis (G605) may be used in applying profiling procedures to identify unusual items. </w:t>
            </w:r>
          </w:p>
          <w:p w:rsidR="00000000" w:rsidRDefault="00284C8C">
            <w:pPr>
              <w:pStyle w:val="NormalWeb"/>
              <w:rPr>
                <w:color w:val="000000"/>
              </w:rPr>
            </w:pPr>
            <w:r>
              <w:rPr>
                <w:color w:val="000000"/>
                <w:shd w:val="clear" w:color="auto" w:fill="D3D3D3"/>
              </w:rPr>
              <w:t>G615.14</w:t>
            </w:r>
            <w:r>
              <w:rPr>
                <w:color w:val="000000"/>
              </w:rPr>
              <w:t xml:space="preserve"> </w:t>
            </w:r>
          </w:p>
        </w:tc>
      </w:tr>
    </w:tbl>
    <w:p w:rsidR="00000000" w:rsidRDefault="00284C8C">
      <w:pPr>
        <w:spacing w:after="280"/>
        <w:rPr>
          <w:rFonts w:eastAsia="Times New Roman"/>
        </w:rPr>
      </w:pPr>
      <w:r>
        <w:rPr>
          <w:rFonts w:eastAsia="Times New Roman"/>
        </w:rPr>
        <w:pict>
          <v:rect id="_x0000_i1136" style="width:0;height:.75pt" o:hralign="center" o:hrstd="t" o:hrnoshade="t" o:hr="t" fillcolor="#6495ed" stroked="f"/>
        </w:pict>
      </w:r>
    </w:p>
    <w:p w:rsidR="00000000" w:rsidRDefault="00284C8C">
      <w:pPr>
        <w:pStyle w:val="Heading1"/>
        <w:rPr>
          <w:rFonts w:eastAsia="Times New Roman"/>
        </w:rPr>
      </w:pPr>
      <w:r>
        <w:rPr>
          <w:rFonts w:eastAsia="Times New Roman"/>
        </w:rPr>
        <w:t>113  Guidance: SBP.G08</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SBP.G08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200000000011129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Use of a specialist</w:t>
            </w:r>
            <w:r>
              <w:rPr>
                <w:rFonts w:eastAsia="Times New Roman"/>
                <w:color w:val="000000"/>
              </w:rPr>
              <w:t>During an Audit Engagement, we may seek to obtain Audit Evidence in the form of reports, opinions, valuations, and statements of a Specialist.</w:t>
            </w:r>
            <w:r>
              <w:rPr>
                <w:rFonts w:eastAsia="Times New Roman"/>
                <w:color w:val="000000"/>
              </w:rPr>
              <w:t xml:space="preserve">  We may obtain this Audit Evidence, in conjunction with the Entity or independently.  Examples of work for which a Specialist may be used are:Valuations of certain types of assets (e.g., land and buildings, plant and machinery, works of art, and precious </w:t>
            </w:r>
            <w:r>
              <w:rPr>
                <w:rFonts w:eastAsia="Times New Roman"/>
                <w:color w:val="000000"/>
              </w:rPr>
              <w:t xml:space="preserve">stones)Determination of quantities or physical condition of assets (e.g., minerals stored in stockpiles, underground mineral and petroleum reserves, and the remaining useful life of plant and machinery)Determination of amounts using specialized techniques </w:t>
            </w:r>
            <w:r>
              <w:rPr>
                <w:rFonts w:eastAsia="Times New Roman"/>
                <w:color w:val="000000"/>
              </w:rPr>
              <w:t>or methods (e.g., an actuarial valuation)The measurement of work completed, and to be completed, on contracts in progress for the purpose of revenue recognitionValuation of financial instrumentsLegal opinions concerning interpretations of agreements, statu</w:t>
            </w:r>
            <w:r>
              <w:rPr>
                <w:rFonts w:eastAsia="Times New Roman"/>
                <w:color w:val="000000"/>
              </w:rPr>
              <w:t xml:space="preserve">tes, and regulations. [ISA 620.6] </w:t>
            </w:r>
          </w:p>
          <w:p w:rsidR="00000000" w:rsidRDefault="00284C8C">
            <w:pPr>
              <w:pStyle w:val="NormalWeb"/>
              <w:rPr>
                <w:color w:val="000000"/>
              </w:rPr>
            </w:pPr>
            <w:r>
              <w:rPr>
                <w:color w:val="000000"/>
                <w:shd w:val="clear" w:color="auto" w:fill="D3D3D3"/>
              </w:rPr>
              <w:t>G340.10</w:t>
            </w:r>
            <w:r>
              <w:rPr>
                <w:color w:val="000000"/>
              </w:rPr>
              <w:t xml:space="preserve"> </w:t>
            </w:r>
          </w:p>
        </w:tc>
      </w:tr>
    </w:tbl>
    <w:p w:rsidR="00000000" w:rsidRDefault="00284C8C">
      <w:pPr>
        <w:spacing w:after="280"/>
        <w:rPr>
          <w:rFonts w:eastAsia="Times New Roman"/>
        </w:rPr>
      </w:pPr>
      <w:r>
        <w:rPr>
          <w:rFonts w:eastAsia="Times New Roman"/>
        </w:rPr>
        <w:pict>
          <v:rect id="_x0000_i1137" style="width:0;height:.75pt" o:hralign="center" o:hrstd="t" o:hrnoshade="t" o:hr="t" fillcolor="#6495ed" stroked="f"/>
        </w:pict>
      </w:r>
    </w:p>
    <w:p w:rsidR="00000000" w:rsidRDefault="00284C8C">
      <w:pPr>
        <w:pStyle w:val="Heading1"/>
        <w:rPr>
          <w:rFonts w:eastAsia="Times New Roman"/>
        </w:rPr>
      </w:pPr>
      <w:r>
        <w:rPr>
          <w:rFonts w:eastAsia="Times New Roman"/>
        </w:rPr>
        <w:t>114  Guidance: SBP.G09</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SBP.G09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200000000011137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In determining whether to use the work of a Specialist, we ordinarily consider:The Engagement Team’s knowledge and experience of the item being consideredMateriality of the item being examined in relation to the financial informatio</w:t>
            </w:r>
            <w:r>
              <w:rPr>
                <w:rFonts w:eastAsia="Times New Roman"/>
                <w:color w:val="000000"/>
              </w:rPr>
              <w:t xml:space="preserve">n as a wholeNature and complexity of the item, including the risk of error thereinThe quantity and quality of other Audit Evidence available with respect to the item. [ISA 620.7] </w:t>
            </w:r>
          </w:p>
          <w:p w:rsidR="00000000" w:rsidRDefault="00284C8C">
            <w:pPr>
              <w:pStyle w:val="NormalWeb"/>
              <w:rPr>
                <w:color w:val="000000"/>
              </w:rPr>
            </w:pPr>
            <w:r>
              <w:rPr>
                <w:color w:val="000000"/>
                <w:shd w:val="clear" w:color="auto" w:fill="D3D3D3"/>
              </w:rPr>
              <w:t>G340.11</w:t>
            </w:r>
            <w:r>
              <w:rPr>
                <w:color w:val="000000"/>
              </w:rPr>
              <w:t xml:space="preserve"> </w:t>
            </w:r>
          </w:p>
        </w:tc>
      </w:tr>
    </w:tbl>
    <w:p w:rsidR="00000000" w:rsidRDefault="00284C8C">
      <w:pPr>
        <w:spacing w:after="280"/>
        <w:rPr>
          <w:rFonts w:eastAsia="Times New Roman"/>
        </w:rPr>
      </w:pPr>
      <w:r>
        <w:rPr>
          <w:rFonts w:eastAsia="Times New Roman"/>
        </w:rPr>
        <w:pict>
          <v:rect id="_x0000_i1138" style="width:0;height:.75pt" o:hralign="center" o:hrstd="t" o:hrnoshade="t" o:hr="t" fillcolor="#6495ed" stroked="f"/>
        </w:pict>
      </w:r>
    </w:p>
    <w:p w:rsidR="00000000" w:rsidRDefault="00284C8C">
      <w:pPr>
        <w:pStyle w:val="Heading1"/>
        <w:rPr>
          <w:rFonts w:eastAsia="Times New Roman"/>
        </w:rPr>
      </w:pPr>
      <w:r>
        <w:rPr>
          <w:rFonts w:eastAsia="Times New Roman"/>
        </w:rPr>
        <w:t>115  Guidance: REV.G04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REV.G04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200000000011188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Presumed significant risk – Revenue recognition</w:t>
            </w:r>
            <w:r>
              <w:rPr>
                <w:rFonts w:eastAsia="Times New Roman"/>
                <w:color w:val="000000"/>
              </w:rPr>
              <w:t>When identifying and assessing the risks of material misstatement due to fraud, we shall, based on a presumption that there are risks of fraud in revenue recognition, evaluate which types of revenue, revenue transactions or assertions give rise to such ris</w:t>
            </w:r>
            <w:r>
              <w:rPr>
                <w:rFonts w:eastAsia="Times New Roman"/>
                <w:color w:val="000000"/>
              </w:rPr>
              <w:t xml:space="preserve">ks. </w:t>
            </w:r>
            <w:r>
              <w:rPr>
                <w:rFonts w:eastAsia="Times New Roman"/>
                <w:color w:val="000000"/>
                <w:u w:val="single"/>
              </w:rPr>
              <w:t xml:space="preserve">Paragraph 07 </w:t>
            </w:r>
            <w:r>
              <w:rPr>
                <w:rFonts w:eastAsia="Times New Roman"/>
                <w:color w:val="000000"/>
              </w:rPr>
              <w:t xml:space="preserve">specifies the documentation required where we conclude that the presumption is not applicable in the circumstances of the engagement and, accordingly, has not identified revenue recognition as a risk of material misstatement due to fraud. </w:t>
            </w:r>
            <w:r>
              <w:rPr>
                <w:rFonts w:eastAsia="Times New Roman"/>
                <w:color w:val="000000"/>
              </w:rPr>
              <w:t xml:space="preserve">[ISA 240.26] </w:t>
            </w:r>
          </w:p>
          <w:p w:rsidR="00000000" w:rsidRDefault="00284C8C">
            <w:pPr>
              <w:pStyle w:val="NormalWeb"/>
              <w:rPr>
                <w:color w:val="000000"/>
              </w:rPr>
            </w:pPr>
            <w:r>
              <w:rPr>
                <w:color w:val="000000"/>
                <w:shd w:val="clear" w:color="auto" w:fill="D3D3D3"/>
              </w:rPr>
              <w:t>2815.01</w:t>
            </w:r>
            <w:r>
              <w:rPr>
                <w:color w:val="000000"/>
              </w:rPr>
              <w:t xml:space="preserve"> </w:t>
            </w:r>
          </w:p>
          <w:p w:rsidR="00000000" w:rsidRDefault="00284C8C">
            <w:pPr>
              <w:rPr>
                <w:rFonts w:eastAsia="Times New Roman"/>
                <w:color w:val="000000"/>
              </w:rPr>
            </w:pPr>
            <w:r>
              <w:rPr>
                <w:rFonts w:eastAsia="Times New Roman"/>
                <w:color w:val="000000"/>
              </w:rPr>
              <w:t xml:space="preserve">Paragraph 07 pertains to </w:t>
            </w:r>
            <w:r>
              <w:rPr>
                <w:rFonts w:eastAsia="Times New Roman"/>
                <w:color w:val="000000"/>
                <w:u w:val="single"/>
              </w:rPr>
              <w:t>The Manual, Presumed significant risk – Revenue recognition, 2815.07</w:t>
            </w:r>
          </w:p>
        </w:tc>
      </w:tr>
    </w:tbl>
    <w:p w:rsidR="00000000" w:rsidRDefault="00284C8C">
      <w:pPr>
        <w:spacing w:after="280"/>
        <w:rPr>
          <w:rFonts w:eastAsia="Times New Roman"/>
        </w:rPr>
      </w:pPr>
      <w:r>
        <w:rPr>
          <w:rFonts w:eastAsia="Times New Roman"/>
        </w:rPr>
        <w:pict>
          <v:rect id="_x0000_i1139" style="width:0;height:.75pt" o:hralign="center" o:hrstd="t" o:hrnoshade="t" o:hr="t" fillcolor="#6495ed" stroked="f"/>
        </w:pict>
      </w:r>
    </w:p>
    <w:p w:rsidR="00000000" w:rsidRDefault="00284C8C">
      <w:pPr>
        <w:pStyle w:val="Heading1"/>
        <w:rPr>
          <w:rFonts w:eastAsia="Times New Roman"/>
        </w:rPr>
      </w:pPr>
      <w:r>
        <w:rPr>
          <w:rFonts w:eastAsia="Times New Roman"/>
        </w:rPr>
        <w:t>116  Guidance: REV.G09</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REV.G09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200000000011190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Life Sciences; Not-for-Profit; Brokers and Dealers in Securities; Education; Construction Companies; Banking; Health Care; Insurance - Life; Insurance - Property and Casualty; Investment Management; Manufacturing; Mining; Oil and Gas; Power and Water; Real</w:t>
            </w:r>
            <w:r>
              <w:rPr>
                <w:rFonts w:eastAsia="Times New Roman"/>
                <w:color w:val="000000"/>
              </w:rPr>
              <w:t xml:space="preserve"> Estate; Consumer Business; Retirement and Post Employment Benefits; Technology; Tourism, Hospitality and Leisure; Generic</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Examples of responses to risks of material misstatement due to fraud in revenue recognition are as follows:Performing substantive analytical procedures relating to revenue using disaggregated data, for example, comparing revenue reported by month and by pr</w:t>
            </w:r>
            <w:r>
              <w:rPr>
                <w:rFonts w:eastAsia="Times New Roman"/>
                <w:color w:val="000000"/>
              </w:rPr>
              <w:t xml:space="preserve">oduct line or business segment during the current reporting period with comparable prior periods. Computer-assisted audit techniques may be useful in identifying unusual or unexpected revenue relationships or transactions.Confirming with customers certain </w:t>
            </w:r>
            <w:r>
              <w:rPr>
                <w:rFonts w:eastAsia="Times New Roman"/>
                <w:color w:val="000000"/>
              </w:rPr>
              <w:t>relevant contract terms and the absence of side agreements, because the appropriate accounting often is influenced by such terms or agreements and basis for rebates or the period to which they relate are often poorly documented. For example, acceptance cri</w:t>
            </w:r>
            <w:r>
              <w:rPr>
                <w:rFonts w:eastAsia="Times New Roman"/>
                <w:color w:val="000000"/>
              </w:rPr>
              <w:t xml:space="preserve">teria, delivery and payment terms, the absence of future or continuing vendor obligations, the right to return the product, guaranteed resale amounts, and cancellation or refund provisions often are relevant in such circumstances.Inquiring of the entity’s </w:t>
            </w:r>
            <w:r>
              <w:rPr>
                <w:rFonts w:eastAsia="Times New Roman"/>
                <w:color w:val="000000"/>
              </w:rPr>
              <w:t>sales and marketing personnel or in-house legal counsel regarding sales or shipments near the end of the period and their knowledge of any unusual terms or conditions associated with these transactionsBeing physically present at one or more locations at pe</w:t>
            </w:r>
            <w:r>
              <w:rPr>
                <w:rFonts w:eastAsia="Times New Roman"/>
                <w:color w:val="000000"/>
              </w:rPr>
              <w:t>riod end to observe goods being shipped or being readied for shipment (or returns waiting processing) and performing other appropriate sales and inventory cutoff audit proceduresFor those situations for which revenue transactions are electronically initiat</w:t>
            </w:r>
            <w:r>
              <w:rPr>
                <w:rFonts w:eastAsia="Times New Roman"/>
                <w:color w:val="000000"/>
              </w:rPr>
              <w:t>ed, processed, and recorded, testing of the operating effectiveness of controls to determine whether they provide assurance that recorded revenue transactions occurred and are properly recorded.</w:t>
            </w:r>
          </w:p>
          <w:p w:rsidR="00000000" w:rsidRDefault="00284C8C">
            <w:pPr>
              <w:pStyle w:val="NormalWeb"/>
              <w:rPr>
                <w:color w:val="000000"/>
              </w:rPr>
            </w:pPr>
            <w:r>
              <w:rPr>
                <w:color w:val="000000"/>
                <w:shd w:val="clear" w:color="auto" w:fill="D3D3D3"/>
              </w:rPr>
              <w:t>ISA 240 Appendix 2</w:t>
            </w:r>
            <w:r>
              <w:rPr>
                <w:color w:val="000000"/>
              </w:rPr>
              <w:t xml:space="preserve"> </w:t>
            </w:r>
          </w:p>
        </w:tc>
      </w:tr>
    </w:tbl>
    <w:p w:rsidR="00000000" w:rsidRDefault="00284C8C">
      <w:pPr>
        <w:spacing w:after="280"/>
        <w:rPr>
          <w:rFonts w:eastAsia="Times New Roman"/>
        </w:rPr>
      </w:pPr>
      <w:r>
        <w:rPr>
          <w:rFonts w:eastAsia="Times New Roman"/>
        </w:rPr>
        <w:pict>
          <v:rect id="_x0000_i1140" style="width:0;height:.75pt" o:hralign="center" o:hrstd="t" o:hrnoshade="t" o:hr="t" fillcolor="#6495ed" stroked="f"/>
        </w:pict>
      </w:r>
    </w:p>
    <w:p w:rsidR="00000000" w:rsidRDefault="00284C8C">
      <w:pPr>
        <w:pStyle w:val="Heading1"/>
        <w:rPr>
          <w:rFonts w:eastAsia="Times New Roman"/>
        </w:rPr>
      </w:pPr>
      <w:r>
        <w:rPr>
          <w:rFonts w:eastAsia="Times New Roman"/>
        </w:rPr>
        <w:t>117  Guidance: OTI.G02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OTI.G02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200000000011262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If we have determined that an assessed risk of material </w:t>
            </w:r>
            <w:r>
              <w:rPr>
                <w:rFonts w:eastAsia="Times New Roman"/>
                <w:color w:val="000000"/>
              </w:rPr>
              <w:t>misstatement at the assertion level is a significant risk, we shall perform substantive procedures that are specifically responsive to that risk. When the approach to a significant risk consists only of substantive procedures, those procedures shall includ</w:t>
            </w:r>
            <w:r>
              <w:rPr>
                <w:rFonts w:eastAsia="Times New Roman"/>
                <w:color w:val="000000"/>
              </w:rPr>
              <w:t>e tests of details. [ISA 240.21]</w:t>
            </w:r>
          </w:p>
        </w:tc>
      </w:tr>
    </w:tbl>
    <w:p w:rsidR="00000000" w:rsidRDefault="00284C8C">
      <w:pPr>
        <w:spacing w:after="280"/>
        <w:rPr>
          <w:rFonts w:eastAsia="Times New Roman"/>
        </w:rPr>
      </w:pPr>
      <w:r>
        <w:rPr>
          <w:rFonts w:eastAsia="Times New Roman"/>
        </w:rPr>
        <w:pict>
          <v:rect id="_x0000_i1141" style="width:0;height:.75pt" o:hralign="center" o:hrstd="t" o:hrnoshade="t" o:hr="t" fillcolor="#6495ed" stroked="f"/>
        </w:pict>
      </w:r>
    </w:p>
    <w:p w:rsidR="00000000" w:rsidRDefault="00284C8C">
      <w:pPr>
        <w:pStyle w:val="Heading1"/>
        <w:rPr>
          <w:rFonts w:eastAsia="Times New Roman"/>
        </w:rPr>
      </w:pPr>
      <w:r>
        <w:rPr>
          <w:rFonts w:eastAsia="Times New Roman"/>
        </w:rPr>
        <w:t>118  Guidance: OTI.G04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OTI.G04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200000000011266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Fraud considerations</w:t>
            </w:r>
            <w:r>
              <w:rPr>
                <w:rFonts w:eastAsia="Times New Roman"/>
                <w:color w:val="000000"/>
              </w:rPr>
              <w:t xml:space="preserve">When identifying and assessing the risks of material misstatement due to fraud, we shall, based on a presumption that there are risks of fraud in revenue recognition, evaluate </w:t>
            </w:r>
            <w:r>
              <w:rPr>
                <w:rFonts w:eastAsia="Times New Roman"/>
                <w:color w:val="000000"/>
              </w:rPr>
              <w:t>which types of revenue, revenue transactions or assertions give rise to such risks. [ISA 240.26]If we have concluded that the presumption that there is a risk of material misstatement due to fraud related to revenue recognition is not applicable in the cir</w:t>
            </w:r>
            <w:r>
              <w:rPr>
                <w:rFonts w:eastAsia="Times New Roman"/>
                <w:color w:val="000000"/>
              </w:rPr>
              <w:t>cumstances of the engagement, we shall include in the audit documentation the reasons for that conclusion. [ISA 240.47]Due to the discretionary nature of transactions recorded in other income, we have to stay alert to earnings management. Untimely recognit</w:t>
            </w:r>
            <w:r>
              <w:rPr>
                <w:rFonts w:eastAsia="Times New Roman"/>
                <w:color w:val="000000"/>
              </w:rPr>
              <w:t>ion of income, adoption of aggressive estimates and misclassification of unusual, extraordinary and non recurring gains or losses may cause the financial statements to be misleading.Additional audit procedures may need to be performed when :Management comp</w:t>
            </w:r>
            <w:r>
              <w:rPr>
                <w:rFonts w:eastAsia="Times New Roman"/>
                <w:color w:val="000000"/>
              </w:rPr>
              <w:t xml:space="preserve">ensation is contingent upon achieving aggressive targets for stock price and earnings  ;Compliance with critical debt covenants depending on the classification of other income is faltering (potential misclassification of other income to revenue). </w:t>
            </w:r>
          </w:p>
        </w:tc>
      </w:tr>
    </w:tbl>
    <w:p w:rsidR="00000000" w:rsidRDefault="00284C8C">
      <w:pPr>
        <w:spacing w:after="280"/>
        <w:rPr>
          <w:rFonts w:eastAsia="Times New Roman"/>
        </w:rPr>
      </w:pPr>
      <w:r>
        <w:rPr>
          <w:rFonts w:eastAsia="Times New Roman"/>
        </w:rPr>
        <w:pict>
          <v:rect id="_x0000_i1142" style="width:0;height:.75pt" o:hralign="center" o:hrstd="t" o:hrnoshade="t" o:hr="t" fillcolor="#6495ed" stroked="f"/>
        </w:pict>
      </w:r>
    </w:p>
    <w:p w:rsidR="00000000" w:rsidRDefault="00284C8C">
      <w:pPr>
        <w:pStyle w:val="Heading1"/>
        <w:rPr>
          <w:rFonts w:eastAsia="Times New Roman"/>
        </w:rPr>
      </w:pPr>
      <w:r>
        <w:rPr>
          <w:rFonts w:eastAsia="Times New Roman"/>
        </w:rPr>
        <w:t>119  Guidance: GAA.PG01.P01.G02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GAA.PG01.P01.G02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200000000013793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7.1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DTTL 1 - ISA GAAS; DTTL 4 - ISA GAAS - Very Small Audits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Appropriateness of the selected accounting policies-Material Misstatements 7650.07 </w:t>
            </w:r>
          </w:p>
        </w:tc>
      </w:tr>
    </w:tbl>
    <w:p w:rsidR="00000000" w:rsidRDefault="00284C8C">
      <w:pPr>
        <w:spacing w:after="280"/>
        <w:rPr>
          <w:rFonts w:eastAsia="Times New Roman"/>
        </w:rPr>
      </w:pPr>
      <w:r>
        <w:rPr>
          <w:rFonts w:eastAsia="Times New Roman"/>
        </w:rPr>
        <w:pict>
          <v:rect id="_x0000_i1143" style="width:0;height:.75pt" o:hralign="center" o:hrstd="t" o:hrnoshade="t" o:hr="t" fillcolor="#6495ed" stroked="f"/>
        </w:pict>
      </w:r>
    </w:p>
    <w:p w:rsidR="00000000" w:rsidRDefault="00284C8C">
      <w:pPr>
        <w:pStyle w:val="Heading1"/>
        <w:rPr>
          <w:rFonts w:eastAsia="Times New Roman"/>
        </w:rPr>
      </w:pPr>
      <w:r>
        <w:rPr>
          <w:rFonts w:eastAsia="Times New Roman"/>
        </w:rPr>
        <w:t>120  Guidance: GAA.PG01.P01.G03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GAA.PG01.P01.G03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w:t>
            </w:r>
            <w:r>
              <w:rPr>
                <w:rFonts w:eastAsia="Times New Roman"/>
                <w:color w:val="000000"/>
              </w:rPr>
              <w:t>0000013795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7.1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DTTL 1 - ISA GAAS; DTTL 4 - ISA GAAS - Very Small Audits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Application of the selected accounting policies-Material Misstatements 7650.09</w:t>
            </w:r>
          </w:p>
        </w:tc>
      </w:tr>
    </w:tbl>
    <w:p w:rsidR="00000000" w:rsidRDefault="00284C8C">
      <w:pPr>
        <w:spacing w:after="280"/>
        <w:rPr>
          <w:rFonts w:eastAsia="Times New Roman"/>
        </w:rPr>
      </w:pPr>
      <w:r>
        <w:rPr>
          <w:rFonts w:eastAsia="Times New Roman"/>
        </w:rPr>
        <w:pict>
          <v:rect id="_x0000_i1144" style="width:0;height:.75pt" o:hralign="center" o:hrstd="t" o:hrnoshade="t" o:hr="t" fillcolor="#6495ed" stroked="f"/>
        </w:pict>
      </w:r>
    </w:p>
    <w:p w:rsidR="00000000" w:rsidRDefault="00284C8C">
      <w:pPr>
        <w:pStyle w:val="Heading1"/>
        <w:rPr>
          <w:rFonts w:eastAsia="Times New Roman"/>
        </w:rPr>
      </w:pPr>
      <w:r>
        <w:rPr>
          <w:rFonts w:eastAsia="Times New Roman"/>
        </w:rPr>
        <w:t>121  Guidance: GAA.PG01.P01.G04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GAA.PG01.P01.G04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200000000013797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8.1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DTTL 1 - ISA GAAS; DTTL 4 - ISA GAAS - Very Small Audits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Appropriateness or adequacy of disclosures in the financial statements-Material Misstatements 7650.10</w:t>
            </w:r>
          </w:p>
        </w:tc>
      </w:tr>
    </w:tbl>
    <w:p w:rsidR="00000000" w:rsidRDefault="00284C8C">
      <w:pPr>
        <w:spacing w:after="280"/>
        <w:rPr>
          <w:rFonts w:eastAsia="Times New Roman"/>
        </w:rPr>
      </w:pPr>
      <w:r>
        <w:rPr>
          <w:rFonts w:eastAsia="Times New Roman"/>
        </w:rPr>
        <w:pict>
          <v:rect id="_x0000_i1145" style="width:0;height:.75pt" o:hralign="center" o:hrstd="t" o:hrnoshade="t" o:hr="t" fillcolor="#6495ed" stroked="f"/>
        </w:pict>
      </w:r>
    </w:p>
    <w:p w:rsidR="00000000" w:rsidRDefault="00284C8C">
      <w:pPr>
        <w:pStyle w:val="Heading1"/>
        <w:rPr>
          <w:rFonts w:eastAsia="Times New Roman"/>
        </w:rPr>
      </w:pPr>
      <w:r>
        <w:rPr>
          <w:rFonts w:eastAsia="Times New Roman"/>
        </w:rPr>
        <w:t>122  Guidance: TOD.PG01.P01.G02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200000000013799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(575)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 xml:space="preserve">Determine an appropriate method of selecting items </w:t>
            </w:r>
            <w:r>
              <w:rPr>
                <w:rFonts w:eastAsia="Times New Roman"/>
                <w:color w:val="000000"/>
                <w:u w:val="single"/>
              </w:rPr>
              <w:t>The three types of tests of details 5410.01</w:t>
            </w:r>
          </w:p>
        </w:tc>
      </w:tr>
    </w:tbl>
    <w:p w:rsidR="00000000" w:rsidRDefault="00284C8C">
      <w:pPr>
        <w:spacing w:after="280"/>
        <w:rPr>
          <w:rFonts w:eastAsia="Times New Roman"/>
        </w:rPr>
      </w:pPr>
      <w:r>
        <w:rPr>
          <w:rFonts w:eastAsia="Times New Roman"/>
        </w:rPr>
        <w:pict>
          <v:rect id="_x0000_i1146" style="width:0;height:.75pt" o:hralign="center" o:hrstd="t" o:hrnoshade="t" o:hr="t" fillcolor="#6495ed" stroked="f"/>
        </w:pict>
      </w:r>
    </w:p>
    <w:p w:rsidR="00000000" w:rsidRDefault="00284C8C">
      <w:pPr>
        <w:pStyle w:val="Heading1"/>
        <w:rPr>
          <w:rFonts w:eastAsia="Times New Roman"/>
        </w:rPr>
      </w:pPr>
      <w:r>
        <w:rPr>
          <w:rFonts w:eastAsia="Times New Roman"/>
        </w:rPr>
        <w:t>123  Guidance: TOD.PG01.P01.G12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TOD.PG01.P01.G12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200000000013801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(559)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Sample selection methods 5410A.07</w:t>
            </w:r>
          </w:p>
        </w:tc>
      </w:tr>
    </w:tbl>
    <w:p w:rsidR="00000000" w:rsidRDefault="00284C8C">
      <w:pPr>
        <w:spacing w:after="280"/>
        <w:rPr>
          <w:rFonts w:eastAsia="Times New Roman"/>
        </w:rPr>
      </w:pPr>
      <w:r>
        <w:rPr>
          <w:rFonts w:eastAsia="Times New Roman"/>
        </w:rPr>
        <w:pict>
          <v:rect id="_x0000_i1147" style="width:0;height:.75pt" o:hralign="center" o:hrstd="t" o:hrnoshade="t" o:hr="t" fillcolor="#6495ed" stroked="f"/>
        </w:pict>
      </w:r>
    </w:p>
    <w:p w:rsidR="00000000" w:rsidRDefault="00284C8C">
      <w:pPr>
        <w:pStyle w:val="Heading1"/>
        <w:rPr>
          <w:rFonts w:eastAsia="Times New Roman"/>
        </w:rPr>
      </w:pPr>
      <w:r>
        <w:rPr>
          <w:rFonts w:eastAsia="Times New Roman"/>
        </w:rPr>
        <w:t>124  Guidance: TOD.PG01.P01.G15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TOD.PG01.P01.G15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200000000013803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(568)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Inquiry of knowledgeable persons 5410.37</w:t>
            </w:r>
          </w:p>
        </w:tc>
      </w:tr>
    </w:tbl>
    <w:p w:rsidR="00000000" w:rsidRDefault="00284C8C">
      <w:pPr>
        <w:spacing w:after="280"/>
        <w:rPr>
          <w:rFonts w:eastAsia="Times New Roman"/>
        </w:rPr>
      </w:pPr>
      <w:r>
        <w:rPr>
          <w:rFonts w:eastAsia="Times New Roman"/>
        </w:rPr>
        <w:pict>
          <v:rect id="_x0000_i1148" style="width:0;height:.75pt" o:hralign="center" o:hrstd="t" o:hrnoshade="t" o:hr="t" fillcolor="#6495ed" stroked="f"/>
        </w:pict>
      </w:r>
    </w:p>
    <w:p w:rsidR="00000000" w:rsidRDefault="00284C8C">
      <w:pPr>
        <w:pStyle w:val="Heading1"/>
        <w:rPr>
          <w:rFonts w:eastAsia="Times New Roman"/>
        </w:rPr>
      </w:pPr>
      <w:r>
        <w:rPr>
          <w:rFonts w:eastAsia="Times New Roman"/>
        </w:rPr>
        <w:t>125  Guidance: TOD.PG01.P01.G16</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TOD.PG01.P01.G16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200000000013805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(562)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Define test objectives 5410.38</w:t>
            </w:r>
          </w:p>
        </w:tc>
      </w:tr>
    </w:tbl>
    <w:p w:rsidR="00000000" w:rsidRDefault="00284C8C">
      <w:pPr>
        <w:spacing w:after="280"/>
        <w:rPr>
          <w:rFonts w:eastAsia="Times New Roman"/>
        </w:rPr>
      </w:pPr>
      <w:r>
        <w:rPr>
          <w:rFonts w:eastAsia="Times New Roman"/>
        </w:rPr>
        <w:pict>
          <v:rect id="_x0000_i1149" style="width:0;height:.75pt" o:hralign="center" o:hrstd="t" o:hrnoshade="t" o:hr="t" fillcolor="#6495ed" stroked="f"/>
        </w:pict>
      </w:r>
    </w:p>
    <w:p w:rsidR="00000000" w:rsidRDefault="00284C8C">
      <w:pPr>
        <w:pStyle w:val="Heading1"/>
        <w:rPr>
          <w:rFonts w:eastAsia="Times New Roman"/>
        </w:rPr>
      </w:pPr>
      <w:r>
        <w:rPr>
          <w:rFonts w:eastAsia="Times New Roman"/>
        </w:rPr>
        <w:t>126  Guidance: TOD.PG01.P01.G18</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TOD.PG01.P01.G18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200000000013807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(558)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Example of procedures to be performed on a replacement item G110.15</w:t>
            </w:r>
          </w:p>
        </w:tc>
      </w:tr>
    </w:tbl>
    <w:p w:rsidR="00000000" w:rsidRDefault="00284C8C">
      <w:pPr>
        <w:spacing w:after="280"/>
        <w:rPr>
          <w:rFonts w:eastAsia="Times New Roman"/>
        </w:rPr>
      </w:pPr>
      <w:r>
        <w:rPr>
          <w:rFonts w:eastAsia="Times New Roman"/>
        </w:rPr>
        <w:pict>
          <v:rect id="_x0000_i1150" style="width:0;height:.75pt" o:hralign="center" o:hrstd="t" o:hrnoshade="t" o:hr="t" fillcolor="#6495ed" stroked="f"/>
        </w:pict>
      </w:r>
    </w:p>
    <w:p w:rsidR="00000000" w:rsidRDefault="00284C8C">
      <w:pPr>
        <w:pStyle w:val="Heading1"/>
        <w:rPr>
          <w:rFonts w:eastAsia="Times New Roman"/>
        </w:rPr>
      </w:pPr>
      <w:r>
        <w:rPr>
          <w:rFonts w:eastAsia="Times New Roman"/>
        </w:rPr>
        <w:t>127  Guidance: TOD.PG01.P01.G20</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200000000013809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(554)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Example of inability to apply designed audit procedures G110.17</w:t>
            </w:r>
          </w:p>
        </w:tc>
      </w:tr>
    </w:tbl>
    <w:p w:rsidR="00000000" w:rsidRDefault="00284C8C">
      <w:pPr>
        <w:spacing w:after="280"/>
        <w:rPr>
          <w:rFonts w:eastAsia="Times New Roman"/>
        </w:rPr>
      </w:pPr>
      <w:r>
        <w:rPr>
          <w:rFonts w:eastAsia="Times New Roman"/>
        </w:rPr>
        <w:pict>
          <v:rect id="_x0000_i1151" style="width:0;height:.75pt" o:hralign="center" o:hrstd="t" o:hrnoshade="t" o:hr="t" fillcolor="#6495ed" stroked="f"/>
        </w:pict>
      </w:r>
    </w:p>
    <w:p w:rsidR="00000000" w:rsidRDefault="00284C8C">
      <w:pPr>
        <w:pStyle w:val="Heading1"/>
        <w:rPr>
          <w:rFonts w:eastAsia="Times New Roman"/>
        </w:rPr>
      </w:pPr>
      <w:r>
        <w:rPr>
          <w:rFonts w:eastAsia="Times New Roman"/>
        </w:rPr>
        <w:t>128  Guidance: TOD.PG01.P01.G21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TOD.PG01.P01.G21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200000000013811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(549)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Example of an alternative procedure G110.18</w:t>
            </w:r>
          </w:p>
        </w:tc>
      </w:tr>
    </w:tbl>
    <w:p w:rsidR="00000000" w:rsidRDefault="00284C8C">
      <w:pPr>
        <w:spacing w:after="280"/>
        <w:rPr>
          <w:rFonts w:eastAsia="Times New Roman"/>
        </w:rPr>
      </w:pPr>
      <w:r>
        <w:rPr>
          <w:rFonts w:eastAsia="Times New Roman"/>
        </w:rPr>
        <w:pict>
          <v:rect id="_x0000_i1152" style="width:0;height:.75pt" o:hralign="center" o:hrstd="t" o:hrnoshade="t" o:hr="t" fillcolor="#6495ed" stroked="f"/>
        </w:pict>
      </w:r>
    </w:p>
    <w:p w:rsidR="00000000" w:rsidRDefault="00284C8C">
      <w:pPr>
        <w:pStyle w:val="Heading1"/>
        <w:rPr>
          <w:rFonts w:eastAsia="Times New Roman"/>
        </w:rPr>
      </w:pPr>
      <w:r>
        <w:rPr>
          <w:rFonts w:eastAsia="Times New Roman"/>
        </w:rPr>
        <w:t>129  Guidance: TOD.PG01.P01.G23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w:t>
            </w:r>
            <w:r>
              <w:rPr>
                <w:rFonts w:eastAsia="Times New Roman"/>
                <w:color w:val="000000"/>
              </w:rPr>
              <w:t>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TOD.PG01.P01.G23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200000000013813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Qualitative Evaluation 5420.05</w:t>
            </w:r>
          </w:p>
        </w:tc>
      </w:tr>
    </w:tbl>
    <w:p w:rsidR="00000000" w:rsidRDefault="00284C8C">
      <w:pPr>
        <w:spacing w:after="280"/>
        <w:rPr>
          <w:rFonts w:eastAsia="Times New Roman"/>
        </w:rPr>
      </w:pPr>
      <w:r>
        <w:rPr>
          <w:rFonts w:eastAsia="Times New Roman"/>
        </w:rPr>
        <w:pict>
          <v:rect id="_x0000_i1153" style="width:0;height:.75pt" o:hralign="center" o:hrstd="t" o:hrnoshade="t" o:hr="t" fillcolor="#6495ed" stroked="f"/>
        </w:pict>
      </w:r>
    </w:p>
    <w:p w:rsidR="00000000" w:rsidRDefault="00284C8C">
      <w:pPr>
        <w:pStyle w:val="Heading1"/>
        <w:rPr>
          <w:rFonts w:eastAsia="Times New Roman"/>
        </w:rPr>
      </w:pPr>
      <w:r>
        <w:rPr>
          <w:rFonts w:eastAsia="Times New Roman"/>
        </w:rPr>
        <w:t>130  Guidance: TOD.PG01.P01.G28</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TOD.PG01.P01.G28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200000000013815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Rationale for projecting misstatements 5420.11</w:t>
            </w:r>
          </w:p>
        </w:tc>
      </w:tr>
    </w:tbl>
    <w:p w:rsidR="00000000" w:rsidRDefault="00284C8C">
      <w:pPr>
        <w:spacing w:after="280"/>
        <w:rPr>
          <w:rFonts w:eastAsia="Times New Roman"/>
        </w:rPr>
      </w:pPr>
      <w:r>
        <w:rPr>
          <w:rFonts w:eastAsia="Times New Roman"/>
        </w:rPr>
        <w:pict>
          <v:rect id="_x0000_i1154" style="width:0;height:.75pt" o:hralign="center" o:hrstd="t" o:hrnoshade="t" o:hr="t" fillcolor="#6495ed" stroked="f"/>
        </w:pict>
      </w:r>
    </w:p>
    <w:p w:rsidR="00000000" w:rsidRDefault="00284C8C">
      <w:pPr>
        <w:pStyle w:val="Heading1"/>
        <w:rPr>
          <w:rFonts w:eastAsia="Times New Roman"/>
        </w:rPr>
      </w:pPr>
      <w:r>
        <w:rPr>
          <w:rFonts w:eastAsia="Times New Roman"/>
        </w:rPr>
        <w:t>131  Guidance: TOD.PG01.P01.G33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TOD.PG01.P01.G33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200000000013817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(960)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The form </w:t>
            </w:r>
            <w:r>
              <w:rPr>
                <w:rFonts w:eastAsia="Times New Roman"/>
                <w:color w:val="000000"/>
                <w:u w:val="single"/>
              </w:rPr>
              <w:t xml:space="preserve">and extent of audit documentation G275.22 </w:t>
            </w:r>
          </w:p>
        </w:tc>
      </w:tr>
    </w:tbl>
    <w:p w:rsidR="00000000" w:rsidRDefault="00284C8C">
      <w:pPr>
        <w:spacing w:after="280"/>
        <w:rPr>
          <w:rFonts w:eastAsia="Times New Roman"/>
        </w:rPr>
      </w:pPr>
      <w:r>
        <w:rPr>
          <w:rFonts w:eastAsia="Times New Roman"/>
        </w:rPr>
        <w:pict>
          <v:rect id="_x0000_i1155" style="width:0;height:.75pt" o:hralign="center" o:hrstd="t" o:hrnoshade="t" o:hr="t" fillcolor="#6495ed" stroked="f"/>
        </w:pict>
      </w:r>
    </w:p>
    <w:p w:rsidR="00000000" w:rsidRDefault="00284C8C">
      <w:pPr>
        <w:pStyle w:val="Heading1"/>
        <w:rPr>
          <w:rFonts w:eastAsia="Times New Roman"/>
        </w:rPr>
      </w:pPr>
      <w:r>
        <w:rPr>
          <w:rFonts w:eastAsia="Times New Roman"/>
        </w:rPr>
        <w:t>132  Guidance: SAP.PG01.P01.G03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SAP.PG01.P01.G03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200000000013831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(342)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Predictability of the transactions 5200.06</w:t>
            </w:r>
          </w:p>
        </w:tc>
      </w:tr>
    </w:tbl>
    <w:p w:rsidR="00000000" w:rsidRDefault="00284C8C">
      <w:pPr>
        <w:spacing w:after="280"/>
        <w:rPr>
          <w:rFonts w:eastAsia="Times New Roman"/>
        </w:rPr>
      </w:pPr>
      <w:r>
        <w:rPr>
          <w:rFonts w:eastAsia="Times New Roman"/>
        </w:rPr>
        <w:pict>
          <v:rect id="_x0000_i1156" style="width:0;height:.75pt" o:hralign="center" o:hrstd="t" o:hrnoshade="t" o:hr="t" fillcolor="#6495ed" stroked="f"/>
        </w:pict>
      </w:r>
    </w:p>
    <w:p w:rsidR="00000000" w:rsidRDefault="00284C8C">
      <w:pPr>
        <w:pStyle w:val="Heading1"/>
        <w:rPr>
          <w:rFonts w:eastAsia="Times New Roman"/>
        </w:rPr>
      </w:pPr>
      <w:r>
        <w:rPr>
          <w:rFonts w:eastAsia="Times New Roman"/>
        </w:rPr>
        <w:t>133  Guidance: SAP.PG01.P01.G12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SAP.PG01.P01.G12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200000000013833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(255)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The form and extent of audit documentation G275.22 </w:t>
            </w:r>
          </w:p>
        </w:tc>
      </w:tr>
    </w:tbl>
    <w:p w:rsidR="00000000" w:rsidRDefault="00284C8C">
      <w:pPr>
        <w:spacing w:after="280"/>
        <w:rPr>
          <w:rFonts w:eastAsia="Times New Roman"/>
        </w:rPr>
      </w:pPr>
      <w:r>
        <w:rPr>
          <w:rFonts w:eastAsia="Times New Roman"/>
        </w:rPr>
        <w:pict>
          <v:rect id="_x0000_i1157" style="width:0;height:.75pt" o:hralign="center" o:hrstd="t" o:hrnoshade="t" o:hr="t" fillcolor="#6495ed" stroked="f"/>
        </w:pict>
      </w:r>
    </w:p>
    <w:p w:rsidR="00000000" w:rsidRDefault="00284C8C">
      <w:pPr>
        <w:pStyle w:val="Heading1"/>
        <w:rPr>
          <w:rFonts w:eastAsia="Times New Roman"/>
        </w:rPr>
      </w:pPr>
      <w:r>
        <w:rPr>
          <w:rFonts w:eastAsia="Times New Roman"/>
        </w:rPr>
        <w:t>134  Guidance: CNF.PG01.P01.G02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200000000013845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Designing confirmation requests G620.10</w:t>
            </w:r>
          </w:p>
        </w:tc>
      </w:tr>
    </w:tbl>
    <w:p w:rsidR="00000000" w:rsidRDefault="00284C8C">
      <w:pPr>
        <w:spacing w:after="280"/>
        <w:rPr>
          <w:rFonts w:eastAsia="Times New Roman"/>
        </w:rPr>
      </w:pPr>
      <w:r>
        <w:rPr>
          <w:rFonts w:eastAsia="Times New Roman"/>
        </w:rPr>
        <w:pict>
          <v:rect id="_x0000_i1158" style="width:0;height:.75pt" o:hralign="center" o:hrstd="t" o:hrnoshade="t" o:hr="t" fillcolor="#6495ed" stroked="f"/>
        </w:pict>
      </w:r>
    </w:p>
    <w:p w:rsidR="00000000" w:rsidRDefault="00284C8C">
      <w:pPr>
        <w:pStyle w:val="Heading1"/>
        <w:rPr>
          <w:rFonts w:eastAsia="Times New Roman"/>
        </w:rPr>
      </w:pPr>
      <w:r>
        <w:rPr>
          <w:rFonts w:eastAsia="Times New Roman"/>
        </w:rPr>
        <w:t>135  Guidance: CNF.PG01.P01.G03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200000000013847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Follow-up on confirmation requests G620.13</w:t>
            </w:r>
            <w:r>
              <w:rPr>
                <w:rFonts w:eastAsia="Times New Roman"/>
                <w:color w:val="000000"/>
              </w:rPr>
              <w:t xml:space="preserve"> </w:t>
            </w:r>
          </w:p>
        </w:tc>
      </w:tr>
    </w:tbl>
    <w:p w:rsidR="00000000" w:rsidRDefault="00284C8C">
      <w:pPr>
        <w:spacing w:after="280"/>
        <w:rPr>
          <w:rFonts w:eastAsia="Times New Roman"/>
        </w:rPr>
      </w:pPr>
      <w:r>
        <w:rPr>
          <w:rFonts w:eastAsia="Times New Roman"/>
        </w:rPr>
        <w:pict>
          <v:rect id="_x0000_i1159" style="width:0;height:.75pt" o:hralign="center" o:hrstd="t" o:hrnoshade="t" o:hr="t" fillcolor="#6495ed" stroked="f"/>
        </w:pict>
      </w:r>
    </w:p>
    <w:p w:rsidR="00000000" w:rsidRDefault="00284C8C">
      <w:pPr>
        <w:pStyle w:val="Heading1"/>
        <w:rPr>
          <w:rFonts w:eastAsia="Times New Roman"/>
        </w:rPr>
      </w:pPr>
      <w:r>
        <w:rPr>
          <w:rFonts w:eastAsia="Times New Roman"/>
        </w:rPr>
        <w:t>136  Guidance: CNF.PG01.P01.G06</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CNF.PG01.P01.G06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200000000013926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Investigate confirmation exceptions G640.15</w:t>
            </w:r>
          </w:p>
        </w:tc>
      </w:tr>
    </w:tbl>
    <w:p w:rsidR="00000000" w:rsidRDefault="00284C8C">
      <w:pPr>
        <w:spacing w:after="280"/>
        <w:rPr>
          <w:rFonts w:eastAsia="Times New Roman"/>
        </w:rPr>
      </w:pPr>
      <w:r>
        <w:rPr>
          <w:rFonts w:eastAsia="Times New Roman"/>
        </w:rPr>
        <w:pict>
          <v:rect id="_x0000_i1160" style="width:0;height:.75pt" o:hralign="center" o:hrstd="t" o:hrnoshade="t" o:hr="t" fillcolor="#6495ed" stroked="f"/>
        </w:pict>
      </w:r>
    </w:p>
    <w:p w:rsidR="00000000" w:rsidRDefault="00284C8C">
      <w:pPr>
        <w:pStyle w:val="Heading1"/>
        <w:rPr>
          <w:rFonts w:eastAsia="Times New Roman"/>
        </w:rPr>
      </w:pPr>
      <w:r>
        <w:rPr>
          <w:rFonts w:eastAsia="Times New Roman"/>
        </w:rPr>
        <w:t>137  Guidance: CNF.PG01.P01.G07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CNF.PG01.P01.G07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200000000013928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Evaluate whether exceptions indicate misstatements G640.16</w:t>
            </w:r>
          </w:p>
        </w:tc>
      </w:tr>
    </w:tbl>
    <w:p w:rsidR="00000000" w:rsidRDefault="00284C8C">
      <w:pPr>
        <w:spacing w:after="280"/>
        <w:rPr>
          <w:rFonts w:eastAsia="Times New Roman"/>
        </w:rPr>
      </w:pPr>
      <w:r>
        <w:rPr>
          <w:rFonts w:eastAsia="Times New Roman"/>
        </w:rPr>
        <w:pict>
          <v:rect id="_x0000_i1161" style="width:0;height:.75pt" o:hralign="center" o:hrstd="t" o:hrnoshade="t" o:hr="t" fillcolor="#6495ed" stroked="f"/>
        </w:pict>
      </w:r>
    </w:p>
    <w:p w:rsidR="00000000" w:rsidRDefault="00284C8C">
      <w:pPr>
        <w:pStyle w:val="Heading1"/>
        <w:rPr>
          <w:rFonts w:eastAsia="Times New Roman"/>
        </w:rPr>
      </w:pPr>
      <w:r>
        <w:rPr>
          <w:rFonts w:eastAsia="Times New Roman"/>
        </w:rPr>
        <w:t>138 </w:t>
      </w:r>
      <w:r>
        <w:rPr>
          <w:rFonts w:eastAsia="Times New Roman"/>
        </w:rPr>
        <w:t xml:space="preserve"> Guidance: CNF.PG01.P01.G08</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CNF.PG01.P01.G08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Examples of exceptions that do not represent misstatements G640.17</w:t>
            </w:r>
          </w:p>
        </w:tc>
      </w:tr>
    </w:tbl>
    <w:p w:rsidR="00000000" w:rsidRDefault="00284C8C">
      <w:pPr>
        <w:spacing w:after="280"/>
        <w:rPr>
          <w:rFonts w:eastAsia="Times New Roman"/>
        </w:rPr>
      </w:pPr>
      <w:r>
        <w:rPr>
          <w:rFonts w:eastAsia="Times New Roman"/>
        </w:rPr>
        <w:pict>
          <v:rect id="_x0000_i1162" style="width:0;height:.75pt" o:hralign="center" o:hrstd="t" o:hrnoshade="t" o:hr="t" fillcolor="#6495ed" stroked="f"/>
        </w:pict>
      </w:r>
    </w:p>
    <w:p w:rsidR="00000000" w:rsidRDefault="00284C8C">
      <w:pPr>
        <w:pStyle w:val="Heading1"/>
        <w:rPr>
          <w:rFonts w:eastAsia="Times New Roman"/>
        </w:rPr>
      </w:pPr>
      <w:r>
        <w:rPr>
          <w:rFonts w:eastAsia="Times New Roman"/>
        </w:rPr>
        <w:t>139  Guidance: CNF.PG01.P01.G12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CNF.PG01.P01.G12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200000000013932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When a response to a positive confirmation request is necessary to obtain sufficient appropriate audit evidence G640.13</w:t>
            </w:r>
          </w:p>
        </w:tc>
      </w:tr>
    </w:tbl>
    <w:p w:rsidR="00000000" w:rsidRDefault="00284C8C">
      <w:pPr>
        <w:spacing w:after="280"/>
        <w:rPr>
          <w:rFonts w:eastAsia="Times New Roman"/>
        </w:rPr>
      </w:pPr>
      <w:r>
        <w:rPr>
          <w:rFonts w:eastAsia="Times New Roman"/>
        </w:rPr>
        <w:pict>
          <v:rect id="_x0000_i1163" style="width:0;height:.75pt" o:hralign="center" o:hrstd="t" o:hrnoshade="t" o:hr="t" fillcolor="#6495ed" stroked="f"/>
        </w:pict>
      </w:r>
    </w:p>
    <w:p w:rsidR="00000000" w:rsidRDefault="00284C8C">
      <w:pPr>
        <w:pStyle w:val="Heading1"/>
        <w:rPr>
          <w:rFonts w:eastAsia="Times New Roman"/>
        </w:rPr>
      </w:pPr>
      <w:r>
        <w:rPr>
          <w:rFonts w:eastAsia="Times New Roman"/>
        </w:rPr>
        <w:t>140  Guidance: CNF.PG01.P01.G14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CNF.PG01.P01.G1</w:t>
            </w:r>
            <w:r>
              <w:rPr>
                <w:rFonts w:eastAsia="Times New Roman"/>
                <w:color w:val="000000"/>
              </w:rPr>
              <w:t>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200000000013934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Concluding whether sufficient appropriate audit evidence has been obtained G640.20</w:t>
            </w:r>
          </w:p>
        </w:tc>
      </w:tr>
    </w:tbl>
    <w:p w:rsidR="00000000" w:rsidRDefault="00284C8C">
      <w:pPr>
        <w:spacing w:after="280"/>
        <w:rPr>
          <w:rFonts w:eastAsia="Times New Roman"/>
        </w:rPr>
      </w:pPr>
      <w:r>
        <w:rPr>
          <w:rFonts w:eastAsia="Times New Roman"/>
        </w:rPr>
        <w:pict>
          <v:rect id="_x0000_i1164" style="width:0;height:.75pt" o:hralign="center" o:hrstd="t" o:hrnoshade="t" o:hr="t" fillcolor="#6495ed" stroked="f"/>
        </w:pict>
      </w:r>
    </w:p>
    <w:p w:rsidR="00000000" w:rsidRDefault="00284C8C">
      <w:pPr>
        <w:pStyle w:val="Heading1"/>
        <w:rPr>
          <w:rFonts w:eastAsia="Times New Roman"/>
        </w:rPr>
      </w:pPr>
      <w:r>
        <w:rPr>
          <w:rFonts w:eastAsia="Times New Roman"/>
        </w:rPr>
        <w:t>141  Guidance: TAE.PG01.P01.G06</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TAE.PG01.P01.G06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200000000013936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(151)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Consider whether the events or conditions existed at the balance sheet date 5840.04</w:t>
            </w:r>
          </w:p>
        </w:tc>
      </w:tr>
    </w:tbl>
    <w:p w:rsidR="00000000" w:rsidRDefault="00284C8C">
      <w:pPr>
        <w:spacing w:after="280"/>
        <w:rPr>
          <w:rFonts w:eastAsia="Times New Roman"/>
        </w:rPr>
      </w:pPr>
      <w:r>
        <w:rPr>
          <w:rFonts w:eastAsia="Times New Roman"/>
        </w:rPr>
        <w:pict>
          <v:rect id="_x0000_i1165" style="width:0;height:.75pt" o:hralign="center" o:hrstd="t" o:hrnoshade="t" o:hr="t" fillcolor="#6495ed" stroked="f"/>
        </w:pict>
      </w:r>
    </w:p>
    <w:p w:rsidR="00000000" w:rsidRDefault="00284C8C">
      <w:pPr>
        <w:pStyle w:val="Heading1"/>
        <w:rPr>
          <w:rFonts w:eastAsia="Times New Roman"/>
        </w:rPr>
      </w:pPr>
      <w:r>
        <w:rPr>
          <w:rFonts w:eastAsia="Times New Roman"/>
        </w:rPr>
        <w:t>142  Guidance: TAE.PG01.P01.G08</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TAE.PG01.P01.G08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 xml:space="preserve">CMS </w:t>
            </w:r>
            <w:r>
              <w:rPr>
                <w:rFonts w:eastAsia="Times New Roman"/>
                <w:color w:val="000000"/>
              </w:rPr>
              <w:t>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200000000013938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(151)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Matters to consider when evaluating the method of measurement 5850.05</w:t>
            </w:r>
          </w:p>
        </w:tc>
      </w:tr>
    </w:tbl>
    <w:p w:rsidR="00000000" w:rsidRDefault="00284C8C">
      <w:pPr>
        <w:spacing w:after="280"/>
        <w:rPr>
          <w:rFonts w:eastAsia="Times New Roman"/>
        </w:rPr>
      </w:pPr>
      <w:r>
        <w:rPr>
          <w:rFonts w:eastAsia="Times New Roman"/>
        </w:rPr>
        <w:pict>
          <v:rect id="_x0000_i1166" style="width:0;height:.75pt" o:hralign="center" o:hrstd="t" o:hrnoshade="t" o:hr="t" fillcolor="#6495ed" stroked="f"/>
        </w:pict>
      </w:r>
    </w:p>
    <w:p w:rsidR="00000000" w:rsidRDefault="00284C8C">
      <w:pPr>
        <w:pStyle w:val="Heading1"/>
        <w:rPr>
          <w:rFonts w:eastAsia="Times New Roman"/>
        </w:rPr>
      </w:pPr>
      <w:r>
        <w:rPr>
          <w:rFonts w:eastAsia="Times New Roman"/>
        </w:rPr>
        <w:t>143  Guidance: TAE.PG01.P01.G09</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TAE.PG01.P01.G09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(150)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Evaluating the use of models</w:t>
            </w:r>
            <w:r>
              <w:rPr>
                <w:rFonts w:eastAsia="Times New Roman"/>
                <w:color w:val="000000"/>
                <w:u w:val="single"/>
              </w:rPr>
              <w:t>Factors to consider 5850.07</w:t>
            </w:r>
          </w:p>
        </w:tc>
      </w:tr>
    </w:tbl>
    <w:p w:rsidR="00000000" w:rsidRDefault="00284C8C">
      <w:pPr>
        <w:spacing w:after="280"/>
        <w:rPr>
          <w:rFonts w:eastAsia="Times New Roman"/>
        </w:rPr>
      </w:pPr>
      <w:r>
        <w:rPr>
          <w:rFonts w:eastAsia="Times New Roman"/>
        </w:rPr>
        <w:pict>
          <v:rect id="_x0000_i1167" style="width:0;height:.75pt" o:hralign="center" o:hrstd="t" o:hrnoshade="t" o:hr="t" fillcolor="#6495ed" stroked="f"/>
        </w:pict>
      </w:r>
    </w:p>
    <w:p w:rsidR="00000000" w:rsidRDefault="00284C8C">
      <w:pPr>
        <w:pStyle w:val="Heading1"/>
        <w:rPr>
          <w:rFonts w:eastAsia="Times New Roman"/>
        </w:rPr>
      </w:pPr>
      <w:r>
        <w:rPr>
          <w:rFonts w:eastAsia="Times New Roman"/>
        </w:rPr>
        <w:t>144  Guidance: TAE.PG01.P01.G10</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TAE.PG01.P01.G10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200000000013942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(150)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Considerations for testing the model 5850.09</w:t>
            </w:r>
          </w:p>
        </w:tc>
      </w:tr>
    </w:tbl>
    <w:p w:rsidR="00000000" w:rsidRDefault="00284C8C">
      <w:pPr>
        <w:spacing w:after="280"/>
        <w:rPr>
          <w:rFonts w:eastAsia="Times New Roman"/>
        </w:rPr>
      </w:pPr>
      <w:r>
        <w:rPr>
          <w:rFonts w:eastAsia="Times New Roman"/>
        </w:rPr>
        <w:pict>
          <v:rect id="_x0000_i1168" style="width:0;height:.75pt" o:hralign="center" o:hrstd="t" o:hrnoshade="t" o:hr="t" fillcolor="#6495ed" stroked="f"/>
        </w:pict>
      </w:r>
    </w:p>
    <w:p w:rsidR="00000000" w:rsidRDefault="00284C8C">
      <w:pPr>
        <w:pStyle w:val="Heading1"/>
        <w:rPr>
          <w:rFonts w:eastAsia="Times New Roman"/>
        </w:rPr>
      </w:pPr>
      <w:r>
        <w:rPr>
          <w:rFonts w:eastAsia="Times New Roman"/>
        </w:rPr>
        <w:t>145  Guidance: TAE.PG01.P01.G12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TAE.PG01.P01.G12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200000000013944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(148)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Evaluate the reasonableness of assumptions used by management underlying fair value accounting estimates 5850.14</w:t>
            </w:r>
          </w:p>
        </w:tc>
      </w:tr>
    </w:tbl>
    <w:p w:rsidR="00000000" w:rsidRDefault="00284C8C">
      <w:pPr>
        <w:spacing w:after="280"/>
        <w:rPr>
          <w:rFonts w:eastAsia="Times New Roman"/>
        </w:rPr>
      </w:pPr>
      <w:r>
        <w:rPr>
          <w:rFonts w:eastAsia="Times New Roman"/>
        </w:rPr>
        <w:pict>
          <v:rect id="_x0000_i1169" style="width:0;height:.75pt" o:hralign="center" o:hrstd="t" o:hrnoshade="t" o:hr="t" fillcolor="#6495ed" stroked="f"/>
        </w:pict>
      </w:r>
    </w:p>
    <w:p w:rsidR="00000000" w:rsidRDefault="00284C8C">
      <w:pPr>
        <w:pStyle w:val="Heading1"/>
        <w:rPr>
          <w:rFonts w:eastAsia="Times New Roman"/>
        </w:rPr>
      </w:pPr>
      <w:r>
        <w:rPr>
          <w:rFonts w:eastAsia="Times New Roman"/>
        </w:rPr>
        <w:t>146  Guidance: TAE.PG01.P01.G15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TAE.PG01.P01.G15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w:t>
            </w:r>
            <w:r>
              <w:rPr>
                <w:rFonts w:eastAsia="Times New Roman"/>
                <w:color w:val="000000"/>
              </w:rPr>
              <w:t>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200000000013946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(139)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Narrow a range 5870.09</w:t>
            </w:r>
          </w:p>
        </w:tc>
      </w:tr>
    </w:tbl>
    <w:p w:rsidR="00000000" w:rsidRDefault="00284C8C">
      <w:pPr>
        <w:spacing w:after="280"/>
        <w:rPr>
          <w:rFonts w:eastAsia="Times New Roman"/>
        </w:rPr>
      </w:pPr>
      <w:r>
        <w:rPr>
          <w:rFonts w:eastAsia="Times New Roman"/>
        </w:rPr>
        <w:pict>
          <v:rect id="_x0000_i1170" style="width:0;height:.75pt" o:hralign="center" o:hrstd="t" o:hrnoshade="t" o:hr="t" fillcolor="#6495ed" stroked="f"/>
        </w:pict>
      </w:r>
    </w:p>
    <w:p w:rsidR="00000000" w:rsidRDefault="00284C8C">
      <w:pPr>
        <w:pStyle w:val="Heading1"/>
        <w:rPr>
          <w:rFonts w:eastAsia="Times New Roman"/>
        </w:rPr>
      </w:pPr>
      <w:r>
        <w:rPr>
          <w:rFonts w:eastAsia="Times New Roman"/>
        </w:rPr>
        <w:t>147  Guidance: TAE.PG01.P01.G16</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TAE.PG01.P01.G16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200000000013948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(139)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 xml:space="preserve">Evaluate </w:t>
            </w:r>
            <w:r>
              <w:rPr>
                <w:rFonts w:eastAsia="Times New Roman"/>
                <w:color w:val="000000"/>
                <w:u w:val="single"/>
              </w:rPr>
              <w:t>the reasonableness of estimates 5890.02</w:t>
            </w:r>
          </w:p>
        </w:tc>
      </w:tr>
    </w:tbl>
    <w:p w:rsidR="00000000" w:rsidRDefault="00284C8C">
      <w:pPr>
        <w:spacing w:after="280"/>
        <w:rPr>
          <w:rFonts w:eastAsia="Times New Roman"/>
        </w:rPr>
      </w:pPr>
      <w:r>
        <w:rPr>
          <w:rFonts w:eastAsia="Times New Roman"/>
        </w:rPr>
        <w:pict>
          <v:rect id="_x0000_i1171" style="width:0;height:.75pt" o:hralign="center" o:hrstd="t" o:hrnoshade="t" o:hr="t" fillcolor="#6495ed" stroked="f"/>
        </w:pict>
      </w:r>
    </w:p>
    <w:p w:rsidR="00000000" w:rsidRDefault="00284C8C">
      <w:pPr>
        <w:pStyle w:val="Heading1"/>
        <w:rPr>
          <w:rFonts w:eastAsia="Times New Roman"/>
        </w:rPr>
      </w:pPr>
      <w:r>
        <w:rPr>
          <w:rFonts w:eastAsia="Times New Roman"/>
        </w:rPr>
        <w:t>148  Guidance: TAE.PG02.P01.G03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TAE.PG02.P01.G03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200000000013953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Evaluate management’s assumptions 5880.07</w:t>
            </w:r>
          </w:p>
        </w:tc>
      </w:tr>
    </w:tbl>
    <w:p w:rsidR="00000000" w:rsidRDefault="00284C8C">
      <w:pPr>
        <w:spacing w:after="280"/>
        <w:rPr>
          <w:rFonts w:eastAsia="Times New Roman"/>
        </w:rPr>
      </w:pPr>
      <w:r>
        <w:rPr>
          <w:rFonts w:eastAsia="Times New Roman"/>
        </w:rPr>
        <w:pict>
          <v:rect id="_x0000_i1172" style="width:0;height:.75pt" o:hralign="center" o:hrstd="t" o:hrnoshade="t" o:hr="t" fillcolor="#6495ed" stroked="f"/>
        </w:pict>
      </w:r>
    </w:p>
    <w:p w:rsidR="00000000" w:rsidRDefault="00284C8C">
      <w:pPr>
        <w:pStyle w:val="Heading1"/>
        <w:rPr>
          <w:rFonts w:eastAsia="Times New Roman"/>
        </w:rPr>
      </w:pPr>
      <w:r>
        <w:rPr>
          <w:rFonts w:eastAsia="Times New Roman"/>
        </w:rPr>
        <w:t>149  Guidance: TAE.PG02.P03.G02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TAE.PG02.P03.G02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200000000013957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Yes </w:t>
            </w:r>
            <w:r>
              <w:rPr>
                <w:rFonts w:eastAsia="Times New Roman"/>
                <w:color w:val="000000"/>
              </w:rPr>
              <w:t>(123)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Accounting estimates that have not been recognized 5880.15</w:t>
            </w:r>
          </w:p>
        </w:tc>
      </w:tr>
    </w:tbl>
    <w:p w:rsidR="00000000" w:rsidRDefault="00284C8C">
      <w:pPr>
        <w:spacing w:after="280"/>
        <w:rPr>
          <w:rFonts w:eastAsia="Times New Roman"/>
        </w:rPr>
      </w:pPr>
      <w:r>
        <w:rPr>
          <w:rFonts w:eastAsia="Times New Roman"/>
        </w:rPr>
        <w:pict>
          <v:rect id="_x0000_i1173" style="width:0;height:.75pt" o:hralign="center" o:hrstd="t" o:hrnoshade="t" o:hr="t" fillcolor="#6495ed" stroked="f"/>
        </w:pict>
      </w:r>
    </w:p>
    <w:p w:rsidR="00000000" w:rsidRDefault="00284C8C">
      <w:pPr>
        <w:pStyle w:val="Heading1"/>
        <w:rPr>
          <w:rFonts w:eastAsia="Times New Roman"/>
        </w:rPr>
      </w:pPr>
      <w:r>
        <w:rPr>
          <w:rFonts w:eastAsia="Times New Roman"/>
        </w:rPr>
        <w:t>150  Guidance: TAE.PG02.P03.G05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TAE.PG02.P03.G05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200000000013961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(123)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Evaluate whether the disclosure of estimation uncertainty is adequate 5900.05</w:t>
            </w:r>
          </w:p>
        </w:tc>
      </w:tr>
    </w:tbl>
    <w:p w:rsidR="00000000" w:rsidRDefault="00284C8C">
      <w:pPr>
        <w:spacing w:after="280"/>
        <w:rPr>
          <w:rFonts w:eastAsia="Times New Roman"/>
        </w:rPr>
      </w:pPr>
      <w:r>
        <w:rPr>
          <w:rFonts w:eastAsia="Times New Roman"/>
        </w:rPr>
        <w:pict>
          <v:rect id="_x0000_i1174" style="width:0;height:.75pt" o:hralign="center" o:hrstd="t" o:hrnoshade="t" o:hr="t" fillcolor="#6495ed" stroked="f"/>
        </w:pict>
      </w:r>
    </w:p>
    <w:p w:rsidR="00000000" w:rsidRDefault="00284C8C">
      <w:pPr>
        <w:pStyle w:val="Heading1"/>
        <w:rPr>
          <w:rFonts w:eastAsia="Times New Roman"/>
        </w:rPr>
      </w:pPr>
      <w:r>
        <w:rPr>
          <w:rFonts w:eastAsia="Times New Roman"/>
        </w:rPr>
        <w:t>151  Guidance: JET.PG01.P02.G02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JET.PG01.P02.G02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200000000013967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Non-standard journal entries 2430.11</w:t>
            </w:r>
          </w:p>
        </w:tc>
      </w:tr>
    </w:tbl>
    <w:p w:rsidR="00000000" w:rsidRDefault="00284C8C">
      <w:pPr>
        <w:spacing w:after="280"/>
        <w:rPr>
          <w:rFonts w:eastAsia="Times New Roman"/>
        </w:rPr>
      </w:pPr>
      <w:r>
        <w:rPr>
          <w:rFonts w:eastAsia="Times New Roman"/>
        </w:rPr>
        <w:pict>
          <v:rect id="_x0000_i1175" style="width:0;height:.75pt" o:hralign="center" o:hrstd="t" o:hrnoshade="t" o:hr="t" fillcolor="#6495ed" stroked="f"/>
        </w:pict>
      </w:r>
    </w:p>
    <w:p w:rsidR="00000000" w:rsidRDefault="00284C8C">
      <w:pPr>
        <w:pStyle w:val="Heading1"/>
        <w:rPr>
          <w:rFonts w:eastAsia="Times New Roman"/>
        </w:rPr>
      </w:pPr>
      <w:r>
        <w:rPr>
          <w:rFonts w:eastAsia="Times New Roman"/>
        </w:rPr>
        <w:t>152 </w:t>
      </w:r>
      <w:r>
        <w:rPr>
          <w:rFonts w:eastAsia="Times New Roman"/>
        </w:rPr>
        <w:t xml:space="preserve"> Guidance: JET.PG01.P03.G05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JET.PG01.P03.G05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5.0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Examples of non-standard journal entries include consolidating adjustments and entries for a business combination or disposal or non-recurring estimates, such as the impairment of an asset. In manual general ledger systems, non-standard journal entries may</w:t>
            </w:r>
            <w:r>
              <w:rPr>
                <w:rFonts w:eastAsia="Times New Roman"/>
                <w:color w:val="000000"/>
              </w:rPr>
              <w:t xml:space="preserve"> be identified through inspection of ledgers, journals, and supporting documentation. When automated procedures are used to maintain the general ledger and prepare financial statements, such entries may exist only in electronic form and may therefore be mo</w:t>
            </w:r>
            <w:r>
              <w:rPr>
                <w:rFonts w:eastAsia="Times New Roman"/>
                <w:color w:val="000000"/>
              </w:rPr>
              <w:t xml:space="preserve">re easily identified through the use of computer-assisted audit techniques. </w:t>
            </w:r>
          </w:p>
          <w:p w:rsidR="00000000" w:rsidRDefault="00284C8C">
            <w:pPr>
              <w:pStyle w:val="NormalWeb"/>
              <w:rPr>
                <w:color w:val="000000"/>
              </w:rPr>
            </w:pPr>
            <w:r>
              <w:rPr>
                <w:color w:val="000000"/>
                <w:shd w:val="clear" w:color="auto" w:fill="D3D3D3"/>
              </w:rPr>
              <w:t>[Adapted from 2430.11]</w:t>
            </w:r>
            <w:r>
              <w:rPr>
                <w:color w:val="000000"/>
              </w:rPr>
              <w:t xml:space="preserve"> </w:t>
            </w:r>
          </w:p>
        </w:tc>
      </w:tr>
    </w:tbl>
    <w:p w:rsidR="00000000" w:rsidRDefault="00284C8C">
      <w:pPr>
        <w:spacing w:after="280"/>
        <w:rPr>
          <w:rFonts w:eastAsia="Times New Roman"/>
        </w:rPr>
      </w:pPr>
      <w:r>
        <w:rPr>
          <w:rFonts w:eastAsia="Times New Roman"/>
        </w:rPr>
        <w:pict>
          <v:rect id="_x0000_i1176" style="width:0;height:.75pt" o:hralign="center" o:hrstd="t" o:hrnoshade="t" o:hr="t" fillcolor="#6495ed" stroked="f"/>
        </w:pict>
      </w:r>
    </w:p>
    <w:p w:rsidR="00000000" w:rsidRDefault="00284C8C">
      <w:pPr>
        <w:pStyle w:val="Heading1"/>
        <w:rPr>
          <w:rFonts w:eastAsia="Times New Roman"/>
        </w:rPr>
      </w:pPr>
      <w:r>
        <w:rPr>
          <w:rFonts w:eastAsia="Times New Roman"/>
        </w:rPr>
        <w:t>153  Guidance: SUT.PG01.P01.G02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SUT.PG01.P01.G02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200000000013975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Indicators that may suggest that significant transactions that are outside the normal course of business for the entity, or that otherwise appear to be unusual G535.11</w:t>
            </w:r>
          </w:p>
        </w:tc>
      </w:tr>
    </w:tbl>
    <w:p w:rsidR="00000000" w:rsidRDefault="00284C8C">
      <w:pPr>
        <w:spacing w:after="280"/>
        <w:rPr>
          <w:rFonts w:eastAsia="Times New Roman"/>
        </w:rPr>
      </w:pPr>
      <w:r>
        <w:rPr>
          <w:rFonts w:eastAsia="Times New Roman"/>
        </w:rPr>
        <w:pict>
          <v:rect id="_x0000_i1177" style="width:0;height:.75pt" o:hralign="center" o:hrstd="t" o:hrnoshade="t" o:hr="t" fillcolor="#6495ed" stroked="f"/>
        </w:pict>
      </w:r>
    </w:p>
    <w:p w:rsidR="00000000" w:rsidRDefault="00284C8C">
      <w:pPr>
        <w:pStyle w:val="Heading1"/>
        <w:rPr>
          <w:rFonts w:eastAsia="Times New Roman"/>
        </w:rPr>
      </w:pPr>
      <w:r>
        <w:rPr>
          <w:rFonts w:eastAsia="Times New Roman"/>
        </w:rPr>
        <w:t>154  Guidanc</w:t>
      </w:r>
      <w:r>
        <w:rPr>
          <w:rFonts w:eastAsia="Times New Roman"/>
        </w:rPr>
        <w:t>e: RPT.PG01.P01.G02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RPT.PG01.P01.G02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200000000013977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Significant transactions outside the entity’s normal course of business</w:t>
            </w:r>
            <w:r>
              <w:rPr>
                <w:rFonts w:eastAsia="Times New Roman"/>
                <w:color w:val="000000"/>
                <w:u w:val="single"/>
              </w:rPr>
              <w:t>Required inquiries G385.20</w:t>
            </w:r>
          </w:p>
        </w:tc>
      </w:tr>
    </w:tbl>
    <w:p w:rsidR="00000000" w:rsidRDefault="00284C8C">
      <w:pPr>
        <w:spacing w:after="280"/>
        <w:rPr>
          <w:rFonts w:eastAsia="Times New Roman"/>
        </w:rPr>
      </w:pPr>
      <w:r>
        <w:rPr>
          <w:rFonts w:eastAsia="Times New Roman"/>
        </w:rPr>
        <w:pict>
          <v:rect id="_x0000_i1178" style="width:0;height:.75pt" o:hralign="center" o:hrstd="t" o:hrnoshade="t" o:hr="t" fillcolor="#6495ed" stroked="f"/>
        </w:pict>
      </w:r>
    </w:p>
    <w:p w:rsidR="00000000" w:rsidRDefault="00284C8C">
      <w:pPr>
        <w:pStyle w:val="Heading1"/>
        <w:rPr>
          <w:rFonts w:eastAsia="Times New Roman"/>
        </w:rPr>
      </w:pPr>
      <w:r>
        <w:rPr>
          <w:rFonts w:eastAsia="Times New Roman"/>
        </w:rPr>
        <w:t>155  Guidance: RPT.PG01.P01.G03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RPT.PG01.P01.G03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200000000013979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Examples of transactions outside the entity’s normal course of business G385.22</w:t>
            </w:r>
          </w:p>
        </w:tc>
      </w:tr>
    </w:tbl>
    <w:p w:rsidR="00000000" w:rsidRDefault="00284C8C">
      <w:pPr>
        <w:spacing w:after="280"/>
        <w:rPr>
          <w:rFonts w:eastAsia="Times New Roman"/>
        </w:rPr>
      </w:pPr>
      <w:r>
        <w:rPr>
          <w:rFonts w:eastAsia="Times New Roman"/>
        </w:rPr>
        <w:pict>
          <v:rect id="_x0000_i1179" style="width:0;height:.75pt" o:hralign="center" o:hrstd="t" o:hrnoshade="t" o:hr="t" fillcolor="#6495ed" stroked="f"/>
        </w:pict>
      </w:r>
    </w:p>
    <w:p w:rsidR="00000000" w:rsidRDefault="00284C8C">
      <w:pPr>
        <w:pStyle w:val="Heading1"/>
        <w:rPr>
          <w:rFonts w:eastAsia="Times New Roman"/>
        </w:rPr>
      </w:pPr>
      <w:r>
        <w:rPr>
          <w:rFonts w:eastAsia="Times New Roman"/>
        </w:rPr>
        <w:t>156  Guidance: RPT.PG01.P01.G04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RPT.PG01.P01.G04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200000000013981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Nature of the significant transactions G385.23</w:t>
            </w:r>
          </w:p>
        </w:tc>
      </w:tr>
    </w:tbl>
    <w:p w:rsidR="00000000" w:rsidRDefault="00284C8C">
      <w:pPr>
        <w:spacing w:after="280"/>
        <w:rPr>
          <w:rFonts w:eastAsia="Times New Roman"/>
        </w:rPr>
      </w:pPr>
      <w:r>
        <w:rPr>
          <w:rFonts w:eastAsia="Times New Roman"/>
        </w:rPr>
        <w:pict>
          <v:rect id="_x0000_i1180" style="width:0;height:.75pt" o:hralign="center" o:hrstd="t" o:hrnoshade="t" o:hr="t" fillcolor="#6495ed" stroked="f"/>
        </w:pict>
      </w:r>
    </w:p>
    <w:p w:rsidR="00000000" w:rsidRDefault="00284C8C">
      <w:pPr>
        <w:pStyle w:val="Heading1"/>
        <w:rPr>
          <w:rFonts w:eastAsia="Times New Roman"/>
        </w:rPr>
      </w:pPr>
      <w:r>
        <w:rPr>
          <w:rFonts w:eastAsia="Times New Roman"/>
        </w:rPr>
        <w:t>157 </w:t>
      </w:r>
      <w:r>
        <w:rPr>
          <w:rFonts w:eastAsia="Times New Roman"/>
        </w:rPr>
        <w:t xml:space="preserve"> Guidance: RPT.PG01.P01.G05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RPT.PG01.P01.G05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200000000013983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A related party and significant transactions G385.24</w:t>
            </w:r>
          </w:p>
        </w:tc>
      </w:tr>
    </w:tbl>
    <w:p w:rsidR="00000000" w:rsidRDefault="00284C8C">
      <w:pPr>
        <w:spacing w:after="280"/>
        <w:rPr>
          <w:rFonts w:eastAsia="Times New Roman"/>
        </w:rPr>
      </w:pPr>
      <w:r>
        <w:rPr>
          <w:rFonts w:eastAsia="Times New Roman"/>
        </w:rPr>
        <w:pict>
          <v:rect id="_x0000_i1181" style="width:0;height:.75pt" o:hralign="center" o:hrstd="t" o:hrnoshade="t" o:hr="t" fillcolor="#6495ed" stroked="f"/>
        </w:pict>
      </w:r>
    </w:p>
    <w:p w:rsidR="00000000" w:rsidRDefault="00284C8C">
      <w:pPr>
        <w:pStyle w:val="Heading1"/>
        <w:rPr>
          <w:rFonts w:eastAsia="Times New Roman"/>
        </w:rPr>
      </w:pPr>
      <w:r>
        <w:rPr>
          <w:rFonts w:eastAsia="Times New Roman"/>
        </w:rPr>
        <w:t>158  Guidance: PAD.PG01.P01.G02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PAD.PG01.P01.G02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200000000013985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Appropriateness or adequacy of disclosures in the financial statements 7650.10</w:t>
            </w:r>
          </w:p>
        </w:tc>
      </w:tr>
    </w:tbl>
    <w:p w:rsidR="00000000" w:rsidRDefault="00284C8C">
      <w:pPr>
        <w:spacing w:after="280"/>
        <w:rPr>
          <w:rFonts w:eastAsia="Times New Roman"/>
        </w:rPr>
      </w:pPr>
      <w:r>
        <w:rPr>
          <w:rFonts w:eastAsia="Times New Roman"/>
        </w:rPr>
        <w:pict>
          <v:rect id="_x0000_i1182" style="width:0;height:.75pt" o:hralign="center" o:hrstd="t" o:hrnoshade="t" o:hr="t" fillcolor="#6495ed" stroked="f"/>
        </w:pict>
      </w:r>
    </w:p>
    <w:p w:rsidR="00000000" w:rsidRDefault="00284C8C">
      <w:pPr>
        <w:pStyle w:val="Heading1"/>
        <w:rPr>
          <w:rFonts w:eastAsia="Times New Roman"/>
        </w:rPr>
      </w:pPr>
      <w:r>
        <w:rPr>
          <w:rFonts w:eastAsia="Times New Roman"/>
        </w:rPr>
        <w:t>159  Guidance: REV.G07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REV.G07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200000000015182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An important factor in complying with the requirement in </w:t>
            </w:r>
            <w:r>
              <w:rPr>
                <w:rFonts w:eastAsia="Times New Roman"/>
                <w:color w:val="000000"/>
                <w:u w:val="single"/>
              </w:rPr>
              <w:t xml:space="preserve">paragraph 01 </w:t>
            </w:r>
            <w:r>
              <w:rPr>
                <w:rFonts w:eastAsia="Times New Roman"/>
                <w:color w:val="000000"/>
              </w:rPr>
              <w:t>is that of evaluating which types of revenue, revenue transactions or assertions give rise to such risks. This evaluation allows us to pinpoint the risk(s) to o</w:t>
            </w:r>
            <w:r>
              <w:rPr>
                <w:rFonts w:eastAsia="Times New Roman"/>
                <w:color w:val="000000"/>
              </w:rPr>
              <w:t>nly those types of revenue, revenue transactions or assertions that give rise to such risks and therefore to design and perform further audit procedures whose nature, timing, and extent are based on and are responsive to the assessed risks of material miss</w:t>
            </w:r>
            <w:r>
              <w:rPr>
                <w:rFonts w:eastAsia="Times New Roman"/>
                <w:color w:val="000000"/>
              </w:rPr>
              <w:t xml:space="preserve">tatement </w:t>
            </w:r>
            <w:r>
              <w:rPr>
                <w:rFonts w:eastAsia="Times New Roman"/>
                <w:color w:val="000000"/>
                <w:u w:val="single"/>
              </w:rPr>
              <w:t>(G275.02)</w:t>
            </w:r>
            <w:r>
              <w:rPr>
                <w:rFonts w:eastAsia="Times New Roman"/>
                <w:color w:val="000000"/>
              </w:rPr>
              <w:t>. Another important consideration to bear in mind in complying with the requirement in paragraph 01 is that, when identifying and assessing the risks of material misstatement due to fraud, the risk may often be in the accounting policy(ie</w:t>
            </w:r>
            <w:r>
              <w:rPr>
                <w:rFonts w:eastAsia="Times New Roman"/>
                <w:color w:val="000000"/>
              </w:rPr>
              <w:t xml:space="preserve">s) related to revenue recognition. </w:t>
            </w:r>
          </w:p>
          <w:p w:rsidR="00000000" w:rsidRDefault="00284C8C">
            <w:pPr>
              <w:pStyle w:val="NormalWeb"/>
              <w:rPr>
                <w:color w:val="000000"/>
              </w:rPr>
            </w:pPr>
            <w:r>
              <w:rPr>
                <w:color w:val="000000"/>
                <w:shd w:val="clear" w:color="auto" w:fill="D3D3D3"/>
              </w:rPr>
              <w:t>2815.04</w:t>
            </w:r>
            <w:r>
              <w:rPr>
                <w:color w:val="000000"/>
              </w:rPr>
              <w:t xml:space="preserve"> </w:t>
            </w:r>
          </w:p>
          <w:p w:rsidR="00000000" w:rsidRDefault="00284C8C">
            <w:pPr>
              <w:rPr>
                <w:rFonts w:eastAsia="Times New Roman"/>
                <w:color w:val="000000"/>
              </w:rPr>
            </w:pPr>
            <w:r>
              <w:rPr>
                <w:rFonts w:eastAsia="Times New Roman"/>
                <w:color w:val="000000"/>
              </w:rPr>
              <w:t xml:space="preserve">Paragraph 01 pertains to </w:t>
            </w:r>
            <w:r>
              <w:rPr>
                <w:rFonts w:eastAsia="Times New Roman"/>
                <w:color w:val="000000"/>
                <w:u w:val="single"/>
              </w:rPr>
              <w:t>The Manual, Presumed significant risk – Revenue recognition, 2815.01</w:t>
            </w:r>
            <w:r>
              <w:rPr>
                <w:rFonts w:eastAsia="Times New Roman"/>
                <w:color w:val="000000"/>
              </w:rPr>
              <w:t xml:space="preserve">. </w:t>
            </w:r>
          </w:p>
        </w:tc>
      </w:tr>
    </w:tbl>
    <w:p w:rsidR="00000000" w:rsidRDefault="00284C8C">
      <w:pPr>
        <w:spacing w:after="280"/>
        <w:rPr>
          <w:rFonts w:eastAsia="Times New Roman"/>
        </w:rPr>
      </w:pPr>
      <w:r>
        <w:rPr>
          <w:rFonts w:eastAsia="Times New Roman"/>
        </w:rPr>
        <w:pict>
          <v:rect id="_x0000_i1183" style="width:0;height:.75pt" o:hralign="center" o:hrstd="t" o:hrnoshade="t" o:hr="t" fillcolor="#6495ed" stroked="f"/>
        </w:pict>
      </w:r>
    </w:p>
    <w:p w:rsidR="00000000" w:rsidRDefault="00284C8C">
      <w:pPr>
        <w:pStyle w:val="Heading1"/>
        <w:rPr>
          <w:rFonts w:eastAsia="Times New Roman"/>
        </w:rPr>
      </w:pPr>
      <w:r>
        <w:rPr>
          <w:rFonts w:eastAsia="Times New Roman"/>
        </w:rPr>
        <w:t>160  Guidance: REV.G19</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REV.G19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200000000015196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If we conclude that management’s refusal to allow us to send a confirmation request is unreasonable, or we are unable to </w:t>
            </w:r>
            <w:r>
              <w:rPr>
                <w:rFonts w:eastAsia="Times New Roman"/>
                <w:color w:val="000000"/>
              </w:rPr>
              <w:t xml:space="preserve">obtain relevant and reliable audit evidence from alternative audit procedures, we shall communicate with those charged with governance. We also shall determine the implications for the audit and our opinion. [ISA 505.9] </w:t>
            </w:r>
          </w:p>
          <w:p w:rsidR="00000000" w:rsidRDefault="00284C8C">
            <w:pPr>
              <w:pStyle w:val="NormalWeb"/>
              <w:rPr>
                <w:color w:val="000000"/>
              </w:rPr>
            </w:pPr>
            <w:r>
              <w:rPr>
                <w:color w:val="000000"/>
                <w:shd w:val="clear" w:color="auto" w:fill="D3D3D3"/>
              </w:rPr>
              <w:t>G620.20</w:t>
            </w:r>
            <w:r>
              <w:rPr>
                <w:color w:val="000000"/>
              </w:rPr>
              <w:t xml:space="preserve"> </w:t>
            </w:r>
          </w:p>
        </w:tc>
      </w:tr>
    </w:tbl>
    <w:p w:rsidR="00000000" w:rsidRDefault="00284C8C">
      <w:pPr>
        <w:spacing w:after="280"/>
        <w:rPr>
          <w:rFonts w:eastAsia="Times New Roman"/>
        </w:rPr>
      </w:pPr>
      <w:r>
        <w:rPr>
          <w:rFonts w:eastAsia="Times New Roman"/>
        </w:rPr>
        <w:pict>
          <v:rect id="_x0000_i1184" style="width:0;height:.75pt" o:hralign="center" o:hrstd="t" o:hrnoshade="t" o:hr="t" fillcolor="#6495ed" stroked="f"/>
        </w:pict>
      </w:r>
    </w:p>
    <w:p w:rsidR="00000000" w:rsidRDefault="00284C8C">
      <w:pPr>
        <w:pStyle w:val="Heading1"/>
        <w:rPr>
          <w:rFonts w:eastAsia="Times New Roman"/>
        </w:rPr>
      </w:pPr>
      <w:r>
        <w:rPr>
          <w:rFonts w:eastAsia="Times New Roman"/>
        </w:rPr>
        <w:t>161  Guidance: DBT.PG06.P01.G01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DBT.PG06.P01.G01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200000000031219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 xml:space="preserve">Consider the purpose of the </w:t>
            </w:r>
            <w:r>
              <w:rPr>
                <w:rStyle w:val="Strong"/>
                <w:rFonts w:eastAsia="Times New Roman"/>
                <w:color w:val="000000"/>
              </w:rPr>
              <w:t>audit procedure and the characteristics of the population</w:t>
            </w:r>
            <w:r>
              <w:rPr>
                <w:rFonts w:eastAsia="Times New Roman"/>
                <w:color w:val="000000"/>
              </w:rPr>
              <w:t>Our consideration includes the specific purpose to be achieved and the combination of audit procedures that is likely to best achieve that purpose. Consideration of the nature of the audit evidence s</w:t>
            </w:r>
            <w:r>
              <w:rPr>
                <w:rFonts w:eastAsia="Times New Roman"/>
                <w:color w:val="000000"/>
              </w:rPr>
              <w:t>ought and possible misstatement conditions or other characteristics relating to that audit evidence will assist us in defining what constitutes a misstatement and what population to use for sampling. [ISA 530.A5]</w:t>
            </w:r>
          </w:p>
        </w:tc>
      </w:tr>
    </w:tbl>
    <w:p w:rsidR="00000000" w:rsidRDefault="00284C8C">
      <w:pPr>
        <w:spacing w:after="280"/>
        <w:rPr>
          <w:rFonts w:eastAsia="Times New Roman"/>
        </w:rPr>
      </w:pPr>
      <w:r>
        <w:rPr>
          <w:rFonts w:eastAsia="Times New Roman"/>
        </w:rPr>
        <w:pict>
          <v:rect id="_x0000_i1185" style="width:0;height:.75pt" o:hralign="center" o:hrstd="t" o:hrnoshade="t" o:hr="t" fillcolor="#6495ed" stroked="f"/>
        </w:pict>
      </w:r>
    </w:p>
    <w:p w:rsidR="00000000" w:rsidRDefault="00284C8C">
      <w:pPr>
        <w:pStyle w:val="Heading1"/>
        <w:rPr>
          <w:rFonts w:eastAsia="Times New Roman"/>
        </w:rPr>
      </w:pPr>
      <w:r>
        <w:rPr>
          <w:rFonts w:eastAsia="Times New Roman"/>
        </w:rPr>
        <w:t>162  Guidance: CAL.G02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CAL.G02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200000000033367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CAL.G01 and G02 </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Contingent assets are by their nature accounting estimates, as they cannot be measured precisely until the future event that they are dependent upon occurs.An example of a contingent asset is a claim that the entity is pursuing through legal processes, whe</w:t>
            </w:r>
            <w:r>
              <w:rPr>
                <w:rFonts w:eastAsia="Times New Roman"/>
                <w:color w:val="000000"/>
              </w:rPr>
              <w:t>re the outcome is uncertain.The audit work performed on contingent assets considers potential misstatements relating to the presentation and disclosure assertion.Potential Misstatements relating to the presentation and disclosure assertion may result from:</w:t>
            </w:r>
            <w:r>
              <w:rPr>
                <w:rFonts w:eastAsia="Times New Roman"/>
                <w:color w:val="000000"/>
              </w:rPr>
              <w:t>Fictitious or unauthorized disclosures are included in the Financial StatementsDisclosures that are not identified and therefore are not included in the Financial StatementsDisclosures that are intentionally omitted from the Financial StatementsThe caption</w:t>
            </w:r>
            <w:r>
              <w:rPr>
                <w:rFonts w:eastAsia="Times New Roman"/>
                <w:color w:val="000000"/>
              </w:rPr>
              <w:t>s in the Financial Statements result in amounts being presented in a misleading wayInput is inaccurately captured into the Financial StatementsInput into the Financial Statements reflects amounts in excess or less than appropriate amounts.</w:t>
            </w:r>
          </w:p>
          <w:p w:rsidR="00000000" w:rsidRDefault="00284C8C">
            <w:pPr>
              <w:pStyle w:val="NormalWeb"/>
              <w:rPr>
                <w:color w:val="000000"/>
              </w:rPr>
            </w:pPr>
            <w:r>
              <w:rPr>
                <w:color w:val="000000"/>
                <w:shd w:val="clear" w:color="auto" w:fill="D3D3D3"/>
              </w:rPr>
              <w:t>Adapted from G28</w:t>
            </w:r>
            <w:r>
              <w:rPr>
                <w:color w:val="000000"/>
                <w:shd w:val="clear" w:color="auto" w:fill="D3D3D3"/>
              </w:rPr>
              <w:t>5.13</w:t>
            </w:r>
            <w:r>
              <w:rPr>
                <w:color w:val="000000"/>
              </w:rPr>
              <w:t xml:space="preserve"> </w:t>
            </w:r>
          </w:p>
        </w:tc>
      </w:tr>
    </w:tbl>
    <w:p w:rsidR="00000000" w:rsidRDefault="00284C8C">
      <w:pPr>
        <w:spacing w:after="280"/>
        <w:rPr>
          <w:rFonts w:eastAsia="Times New Roman"/>
        </w:rPr>
      </w:pPr>
      <w:r>
        <w:rPr>
          <w:rFonts w:eastAsia="Times New Roman"/>
        </w:rPr>
        <w:pict>
          <v:rect id="_x0000_i1186" style="width:0;height:.75pt" o:hralign="center" o:hrstd="t" o:hrnoshade="t" o:hr="t" fillcolor="#6495ed" stroked="f"/>
        </w:pict>
      </w:r>
    </w:p>
    <w:p w:rsidR="00000000" w:rsidRDefault="00284C8C">
      <w:pPr>
        <w:pStyle w:val="Heading1"/>
        <w:rPr>
          <w:rFonts w:eastAsia="Times New Roman"/>
        </w:rPr>
      </w:pPr>
      <w:r>
        <w:rPr>
          <w:rFonts w:eastAsia="Times New Roman"/>
        </w:rPr>
        <w:t>163 </w:t>
      </w:r>
      <w:r>
        <w:rPr>
          <w:rFonts w:eastAsia="Times New Roman"/>
        </w:rPr>
        <w:t xml:space="preserve"> Guidance: CEM.TOD.PG01.P01.G02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CEM.TOD.PG01.P01.G02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200000000034238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Inspection of investments</w:t>
            </w:r>
            <w:r>
              <w:rPr>
                <w:rFonts w:eastAsia="Times New Roman"/>
                <w:color w:val="000000"/>
              </w:rPr>
              <w:t xml:space="preserve">Inspection involves examining records or documents, whether internal or external, in paper form, electronic form, or other media, or a physical examination of an asset. [ISA 500.A14] </w:t>
            </w:r>
          </w:p>
          <w:p w:rsidR="00000000" w:rsidRDefault="00284C8C">
            <w:pPr>
              <w:pStyle w:val="NormalWeb"/>
              <w:rPr>
                <w:color w:val="000000"/>
              </w:rPr>
            </w:pPr>
            <w:r>
              <w:rPr>
                <w:color w:val="000000"/>
                <w:shd w:val="clear" w:color="auto" w:fill="D3D3D3"/>
              </w:rPr>
              <w:t>G260.06</w:t>
            </w:r>
            <w:r>
              <w:rPr>
                <w:color w:val="000000"/>
              </w:rPr>
              <w:t xml:space="preserve"> </w:t>
            </w:r>
          </w:p>
        </w:tc>
      </w:tr>
    </w:tbl>
    <w:p w:rsidR="00000000" w:rsidRDefault="00284C8C">
      <w:pPr>
        <w:spacing w:after="280"/>
        <w:rPr>
          <w:rFonts w:eastAsia="Times New Roman"/>
        </w:rPr>
      </w:pPr>
      <w:r>
        <w:rPr>
          <w:rFonts w:eastAsia="Times New Roman"/>
        </w:rPr>
        <w:pict>
          <v:rect id="_x0000_i1187" style="width:0;height:.75pt" o:hralign="center" o:hrstd="t" o:hrnoshade="t" o:hr="t" fillcolor="#6495ed" stroked="f"/>
        </w:pict>
      </w:r>
    </w:p>
    <w:p w:rsidR="00000000" w:rsidRDefault="00284C8C">
      <w:pPr>
        <w:pStyle w:val="Heading1"/>
        <w:rPr>
          <w:rFonts w:eastAsia="Times New Roman"/>
        </w:rPr>
      </w:pPr>
      <w:r>
        <w:rPr>
          <w:rFonts w:eastAsia="Times New Roman"/>
        </w:rPr>
        <w:t>164  Guidance: 5830.12.G01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5830.12.G01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200000000036990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Paragraphs 01 and 09 respectively refer to 5830.01 and 5830.09.</w:t>
            </w:r>
          </w:p>
        </w:tc>
      </w:tr>
    </w:tbl>
    <w:p w:rsidR="00000000" w:rsidRDefault="00284C8C">
      <w:pPr>
        <w:spacing w:after="280"/>
        <w:rPr>
          <w:rFonts w:eastAsia="Times New Roman"/>
        </w:rPr>
      </w:pPr>
      <w:r>
        <w:rPr>
          <w:rFonts w:eastAsia="Times New Roman"/>
        </w:rPr>
        <w:pict>
          <v:rect id="_x0000_i1188" style="width:0;height:.75pt" o:hralign="center" o:hrstd="t" o:hrnoshade="t" o:hr="t" fillcolor="#6495ed" stroked="f"/>
        </w:pict>
      </w:r>
    </w:p>
    <w:p w:rsidR="00000000" w:rsidRDefault="00284C8C">
      <w:pPr>
        <w:pStyle w:val="Heading1"/>
        <w:rPr>
          <w:rFonts w:eastAsia="Times New Roman"/>
        </w:rPr>
      </w:pPr>
      <w:r>
        <w:rPr>
          <w:rFonts w:eastAsia="Times New Roman"/>
        </w:rPr>
        <w:t>165  Guidance: SEC.TOD.PG01.P01.G02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SEC.TOD.PG01.P01.G02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200000000041843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 xml:space="preserve">Inspection of marketable </w:t>
            </w:r>
            <w:r>
              <w:rPr>
                <w:rStyle w:val="Strong"/>
                <w:rFonts w:eastAsia="Times New Roman"/>
                <w:color w:val="000000"/>
              </w:rPr>
              <w:t>securities</w:t>
            </w:r>
            <w:r>
              <w:rPr>
                <w:rFonts w:eastAsia="Times New Roman"/>
                <w:color w:val="000000"/>
              </w:rPr>
              <w:t xml:space="preserve">Inspection involves examining records or documents, whether internal or external, in paper form, electronic form, or other media, or a physical examination of an asset.[ISA 500.A14] </w:t>
            </w:r>
          </w:p>
          <w:p w:rsidR="00000000" w:rsidRDefault="00284C8C">
            <w:pPr>
              <w:pStyle w:val="NormalWeb"/>
              <w:rPr>
                <w:color w:val="000000"/>
              </w:rPr>
            </w:pPr>
            <w:r>
              <w:rPr>
                <w:color w:val="000000"/>
                <w:shd w:val="clear" w:color="auto" w:fill="D3D3D3"/>
              </w:rPr>
              <w:t>G260.06</w:t>
            </w:r>
            <w:r>
              <w:rPr>
                <w:color w:val="000000"/>
              </w:rPr>
              <w:t xml:space="preserve"> </w:t>
            </w:r>
          </w:p>
        </w:tc>
      </w:tr>
    </w:tbl>
    <w:p w:rsidR="00000000" w:rsidRDefault="00284C8C">
      <w:pPr>
        <w:spacing w:after="280"/>
        <w:rPr>
          <w:rFonts w:eastAsia="Times New Roman"/>
        </w:rPr>
      </w:pPr>
      <w:r>
        <w:rPr>
          <w:rFonts w:eastAsia="Times New Roman"/>
        </w:rPr>
        <w:pict>
          <v:rect id="_x0000_i1189" style="width:0;height:.75pt" o:hralign="center" o:hrstd="t" o:hrnoshade="t" o:hr="t" fillcolor="#6495ed" stroked="f"/>
        </w:pict>
      </w:r>
    </w:p>
    <w:p w:rsidR="00000000" w:rsidRDefault="00284C8C">
      <w:pPr>
        <w:pStyle w:val="Heading1"/>
        <w:rPr>
          <w:rFonts w:eastAsia="Times New Roman"/>
        </w:rPr>
      </w:pPr>
      <w:r>
        <w:rPr>
          <w:rFonts w:eastAsia="Times New Roman"/>
        </w:rPr>
        <w:t>166  Guidance: PAO.PRO.PG01.P01.G01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PAO.PRO.PG01.P01.G01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200000000048747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 xml:space="preserve">Examples of </w:t>
            </w:r>
            <w:r>
              <w:rPr>
                <w:rStyle w:val="Strong"/>
                <w:rFonts w:eastAsia="Times New Roman"/>
                <w:color w:val="000000"/>
              </w:rPr>
              <w:t>potential characteristics of audit interest for account payables, accrued expenses and other liabilities</w:t>
            </w:r>
            <w:r>
              <w:rPr>
                <w:rFonts w:eastAsia="Times New Roman"/>
                <w:color w:val="000000"/>
              </w:rPr>
              <w:t>Examples of potential characteristics of audit interest for accounts payable may include, but are not limited to, the following: Accounts payable balanc</w:t>
            </w:r>
            <w:r>
              <w:rPr>
                <w:rFonts w:eastAsia="Times New Roman"/>
                <w:color w:val="000000"/>
              </w:rPr>
              <w:t xml:space="preserve">es over a specific amount Accounts payable transactions over a specific amount Accounts with debit balances Transactions before start of period Transactions after period end Payments over a specific amount Payments made before due date Payments made after </w:t>
            </w:r>
            <w:r>
              <w:rPr>
                <w:rFonts w:eastAsia="Times New Roman"/>
                <w:color w:val="000000"/>
              </w:rPr>
              <w:t xml:space="preserve">due date Gaps in sequence of purchase orders Duplicates in sequence of purchase orders Gaps in sequence of receiving documents Duplicates in sequence of receiving documents Debts with a due date more than 12 months ahead Accounts that have had no activity </w:t>
            </w:r>
            <w:r>
              <w:rPr>
                <w:rFonts w:eastAsia="Times New Roman"/>
                <w:color w:val="000000"/>
              </w:rPr>
              <w:t xml:space="preserve">since a specific date Invoices without purchase order. </w:t>
            </w:r>
          </w:p>
          <w:p w:rsidR="00000000" w:rsidRDefault="00284C8C">
            <w:pPr>
              <w:pStyle w:val="NormalWeb"/>
              <w:rPr>
                <w:color w:val="000000"/>
              </w:rPr>
            </w:pPr>
            <w:r>
              <w:rPr>
                <w:color w:val="000000"/>
                <w:shd w:val="clear" w:color="auto" w:fill="D3D3D3"/>
              </w:rPr>
              <w:t>Adapted from G615.12</w:t>
            </w:r>
            <w:r>
              <w:rPr>
                <w:color w:val="000000"/>
              </w:rPr>
              <w:t xml:space="preserve"> </w:t>
            </w:r>
          </w:p>
        </w:tc>
      </w:tr>
    </w:tbl>
    <w:p w:rsidR="00000000" w:rsidRDefault="00284C8C">
      <w:pPr>
        <w:spacing w:after="280"/>
        <w:rPr>
          <w:rFonts w:eastAsia="Times New Roman"/>
        </w:rPr>
      </w:pPr>
      <w:r>
        <w:rPr>
          <w:rFonts w:eastAsia="Times New Roman"/>
        </w:rPr>
        <w:pict>
          <v:rect id="_x0000_i1190" style="width:0;height:.75pt" o:hralign="center" o:hrstd="t" o:hrnoshade="t" o:hr="t" fillcolor="#6495ed" stroked="f"/>
        </w:pict>
      </w:r>
    </w:p>
    <w:p w:rsidR="00000000" w:rsidRDefault="00284C8C">
      <w:pPr>
        <w:pStyle w:val="Heading1"/>
        <w:rPr>
          <w:rFonts w:eastAsia="Times New Roman"/>
        </w:rPr>
      </w:pPr>
      <w:r>
        <w:rPr>
          <w:rFonts w:eastAsia="Times New Roman"/>
        </w:rPr>
        <w:t>167  Guidance: IAS.AGG.TOD.PG04.P01.G05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IAS.AGG.TOD.PG04.P01.G05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200000000051809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IFRS for SMEs; IFRS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Evaluate the method of measurement</w:t>
            </w:r>
            <w:r>
              <w:rPr>
                <w:rFonts w:eastAsia="Times New Roman"/>
                <w:color w:val="000000"/>
              </w:rPr>
              <w:t>Testing how management made the accounting estimate may involve, for example:Testing the extent to which data on which the accounting estimate is based is accurate, co</w:t>
            </w:r>
            <w:r>
              <w:rPr>
                <w:rFonts w:eastAsia="Times New Roman"/>
                <w:color w:val="000000"/>
              </w:rPr>
              <w:t>mplete and relevant, and whether the accounting estimate has been properly determined using such data and management assumptionsConsidering the source, relevance and reliability of external data or information, including that received from external experts</w:t>
            </w:r>
            <w:r>
              <w:rPr>
                <w:rFonts w:eastAsia="Times New Roman"/>
                <w:color w:val="000000"/>
              </w:rPr>
              <w:t xml:space="preserve"> engaged by management to assist in making an accounting estimateRecalculating the accounting estimate, and reviewing information about an accounting estimate for internal consistencyConsidering management’s review and approval processes. [ISA 540.A69] </w:t>
            </w:r>
          </w:p>
          <w:p w:rsidR="00000000" w:rsidRDefault="00284C8C">
            <w:pPr>
              <w:pStyle w:val="NormalWeb"/>
              <w:rPr>
                <w:color w:val="000000"/>
              </w:rPr>
            </w:pPr>
            <w:r>
              <w:rPr>
                <w:color w:val="000000"/>
                <w:shd w:val="clear" w:color="auto" w:fill="D3D3D3"/>
              </w:rPr>
              <w:t>[5</w:t>
            </w:r>
            <w:r>
              <w:rPr>
                <w:color w:val="000000"/>
                <w:shd w:val="clear" w:color="auto" w:fill="D3D3D3"/>
              </w:rPr>
              <w:t>850.03]</w:t>
            </w:r>
            <w:r>
              <w:rPr>
                <w:color w:val="000000"/>
              </w:rPr>
              <w:t xml:space="preserve"> </w:t>
            </w:r>
          </w:p>
        </w:tc>
      </w:tr>
    </w:tbl>
    <w:p w:rsidR="00000000" w:rsidRDefault="00284C8C">
      <w:pPr>
        <w:spacing w:after="280"/>
        <w:rPr>
          <w:rFonts w:eastAsia="Times New Roman"/>
        </w:rPr>
      </w:pPr>
      <w:r>
        <w:rPr>
          <w:rFonts w:eastAsia="Times New Roman"/>
        </w:rPr>
        <w:pict>
          <v:rect id="_x0000_i1191" style="width:0;height:.75pt" o:hralign="center" o:hrstd="t" o:hrnoshade="t" o:hr="t" fillcolor="#6495ed" stroked="f"/>
        </w:pict>
      </w:r>
    </w:p>
    <w:p w:rsidR="00000000" w:rsidRDefault="00284C8C">
      <w:pPr>
        <w:pStyle w:val="Heading1"/>
        <w:rPr>
          <w:rFonts w:eastAsia="Times New Roman"/>
        </w:rPr>
      </w:pPr>
      <w:r>
        <w:rPr>
          <w:rFonts w:eastAsia="Times New Roman"/>
        </w:rPr>
        <w:t>168  Guidance: COB.REV.G02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COB.REV.G02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200000000054821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Consumer Business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For point of sale </w:t>
            </w:r>
            <w:r>
              <w:rPr>
                <w:rFonts w:eastAsia="Times New Roman"/>
                <w:color w:val="000000"/>
              </w:rPr>
              <w:t>retailers, we may not need to perform cutoff tests based on our understanding of the information system relevant to financial reporting. This understanding includes the following areas:The procedures, within both information technology (IT) and manual syst</w:t>
            </w:r>
            <w:r>
              <w:rPr>
                <w:rFonts w:eastAsia="Times New Roman"/>
                <w:color w:val="000000"/>
              </w:rPr>
              <w:t>ems, by which revenue transactions are initiated, recorded, processed, corrected as necessary, transferred to the general ledger and reported in the financial statementsThe related accounting records, supporting information and specific accounts in the fin</w:t>
            </w:r>
            <w:r>
              <w:rPr>
                <w:rFonts w:eastAsia="Times New Roman"/>
                <w:color w:val="000000"/>
              </w:rPr>
              <w:t xml:space="preserve">ancial statements that are used to initiate, record, process and report transactions; this includes the correction of incorrect information and how information is transferred to the general ledger. The records may be in either manual or electronic form. </w:t>
            </w:r>
          </w:p>
          <w:p w:rsidR="00000000" w:rsidRDefault="00284C8C">
            <w:pPr>
              <w:pStyle w:val="NormalWeb"/>
              <w:rPr>
                <w:color w:val="000000"/>
              </w:rPr>
            </w:pPr>
            <w:r>
              <w:rPr>
                <w:color w:val="000000"/>
                <w:shd w:val="clear" w:color="auto" w:fill="D3D3D3"/>
              </w:rPr>
              <w:t>[</w:t>
            </w:r>
            <w:r>
              <w:rPr>
                <w:color w:val="000000"/>
                <w:shd w:val="clear" w:color="auto" w:fill="D3D3D3"/>
              </w:rPr>
              <w:t>Adapted from 2430.01]</w:t>
            </w:r>
            <w:r>
              <w:rPr>
                <w:color w:val="000000"/>
              </w:rPr>
              <w:t xml:space="preserve"> </w:t>
            </w:r>
          </w:p>
        </w:tc>
      </w:tr>
    </w:tbl>
    <w:p w:rsidR="00000000" w:rsidRDefault="00284C8C">
      <w:pPr>
        <w:spacing w:after="280"/>
        <w:rPr>
          <w:rFonts w:eastAsia="Times New Roman"/>
        </w:rPr>
      </w:pPr>
      <w:r>
        <w:rPr>
          <w:rFonts w:eastAsia="Times New Roman"/>
        </w:rPr>
        <w:pict>
          <v:rect id="_x0000_i1192" style="width:0;height:.75pt" o:hralign="center" o:hrstd="t" o:hrnoshade="t" o:hr="t" fillcolor="#6495ed" stroked="f"/>
        </w:pict>
      </w:r>
    </w:p>
    <w:p w:rsidR="00000000" w:rsidRDefault="00284C8C">
      <w:pPr>
        <w:pStyle w:val="Heading1"/>
        <w:rPr>
          <w:rFonts w:eastAsia="Times New Roman"/>
        </w:rPr>
      </w:pPr>
      <w:r>
        <w:rPr>
          <w:rFonts w:eastAsia="Times New Roman"/>
        </w:rPr>
        <w:t>169  Guidance: COB.REV.PG05.P01.G01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COB.REV.PG05.P01.G01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200000000054937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Consumer Business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Entities that ship goods or have goods shipped directly from the vendor (typically vendors or retailers with online and/or catalog sales) to the customer present greater cutoff risks than cash and carry/point of sale retailers.For p</w:t>
            </w:r>
            <w:r>
              <w:rPr>
                <w:rFonts w:eastAsia="Times New Roman"/>
                <w:color w:val="000000"/>
              </w:rPr>
              <w:t>oint of sale retailers, we may not need to perform cutoff tests based on our understanding of the information system relevant to financial reporting. This understanding includes the following areas:The procedures, within both information technology (IT) an</w:t>
            </w:r>
            <w:r>
              <w:rPr>
                <w:rFonts w:eastAsia="Times New Roman"/>
                <w:color w:val="000000"/>
              </w:rPr>
              <w:t>d manual systems, by which revenue transactions are initiated, recorded, processed, corrected as necessary, transferred to the general ledger and reported in the financial statementsThe related accounting records, supporting information and specific accoun</w:t>
            </w:r>
            <w:r>
              <w:rPr>
                <w:rFonts w:eastAsia="Times New Roman"/>
                <w:color w:val="000000"/>
              </w:rPr>
              <w:t>ts in the financial statements that are used to initiate, record, process and report transactions; this includes the correction of incorrect information and how information is transferred to the general ledger. The records may be in either manual or electr</w:t>
            </w:r>
            <w:r>
              <w:rPr>
                <w:rFonts w:eastAsia="Times New Roman"/>
                <w:color w:val="000000"/>
              </w:rPr>
              <w:t xml:space="preserve">onic form. </w:t>
            </w:r>
          </w:p>
          <w:p w:rsidR="00000000" w:rsidRDefault="00284C8C">
            <w:pPr>
              <w:pStyle w:val="NormalWeb"/>
              <w:rPr>
                <w:color w:val="000000"/>
              </w:rPr>
            </w:pPr>
            <w:r>
              <w:rPr>
                <w:color w:val="000000"/>
                <w:shd w:val="clear" w:color="auto" w:fill="D3D3D3"/>
              </w:rPr>
              <w:t>[Adapted from 2430.01]</w:t>
            </w:r>
            <w:r>
              <w:rPr>
                <w:color w:val="000000"/>
              </w:rPr>
              <w:t xml:space="preserve"> </w:t>
            </w:r>
          </w:p>
        </w:tc>
      </w:tr>
    </w:tbl>
    <w:p w:rsidR="00000000" w:rsidRDefault="00284C8C">
      <w:pPr>
        <w:spacing w:after="280"/>
        <w:rPr>
          <w:rFonts w:eastAsia="Times New Roman"/>
        </w:rPr>
      </w:pPr>
      <w:r>
        <w:rPr>
          <w:rFonts w:eastAsia="Times New Roman"/>
        </w:rPr>
        <w:pict>
          <v:rect id="_x0000_i1193" style="width:0;height:.75pt" o:hralign="center" o:hrstd="t" o:hrnoshade="t" o:hr="t" fillcolor="#6495ed" stroked="f"/>
        </w:pict>
      </w:r>
    </w:p>
    <w:p w:rsidR="00000000" w:rsidRDefault="00284C8C">
      <w:pPr>
        <w:pStyle w:val="Heading1"/>
        <w:rPr>
          <w:rFonts w:eastAsia="Times New Roman"/>
        </w:rPr>
      </w:pPr>
      <w:r>
        <w:rPr>
          <w:rFonts w:eastAsia="Times New Roman"/>
        </w:rPr>
        <w:t>170  Guidance: SAP.T01.G02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w:t>
            </w:r>
            <w:r>
              <w:rPr>
                <w:rFonts w:eastAsia="Times New Roman"/>
                <w:color w:val="000000"/>
              </w:rPr>
              <w:t>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SAP.T01.G02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200000000058734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Perform substantive analytical procedures</w:t>
            </w:r>
            <w:r>
              <w:rPr>
                <w:rFonts w:eastAsia="Times New Roman"/>
                <w:color w:val="000000"/>
              </w:rPr>
              <w:t>We perform substantive analytical procedures to test one or more risks by comparing the recorded amount with an independently developed expectation of that amount – developed from relevant financial or nonfinancial data – in order to determine whether we h</w:t>
            </w:r>
            <w:r>
              <w:rPr>
                <w:rFonts w:eastAsia="Times New Roman"/>
                <w:color w:val="000000"/>
              </w:rPr>
              <w:t xml:space="preserve">ave obtained sufficient appropriate audit evidence. </w:t>
            </w:r>
          </w:p>
          <w:p w:rsidR="00000000" w:rsidRDefault="00284C8C">
            <w:pPr>
              <w:pStyle w:val="NormalWeb"/>
              <w:rPr>
                <w:color w:val="000000"/>
              </w:rPr>
            </w:pPr>
            <w:r>
              <w:rPr>
                <w:color w:val="000000"/>
                <w:shd w:val="clear" w:color="auto" w:fill="D3D3D3"/>
              </w:rPr>
              <w:t>[Adapted from 5200.01]</w:t>
            </w:r>
            <w:r>
              <w:rPr>
                <w:color w:val="000000"/>
              </w:rPr>
              <w:t xml:space="preserve"> </w:t>
            </w:r>
          </w:p>
          <w:p w:rsidR="00000000" w:rsidRDefault="00284C8C">
            <w:pPr>
              <w:rPr>
                <w:rFonts w:eastAsia="Times New Roman"/>
                <w:color w:val="000000"/>
              </w:rPr>
            </w:pPr>
            <w:r>
              <w:rPr>
                <w:rFonts w:eastAsia="Times New Roman"/>
                <w:color w:val="000000"/>
              </w:rPr>
              <w:t>We develop the expectation in such a way that a significant difference between it and the recorded amount exceeding our threshold is indicative of a misstatement, unless we can id</w:t>
            </w:r>
            <w:r>
              <w:rPr>
                <w:rFonts w:eastAsia="Times New Roman"/>
                <w:color w:val="000000"/>
              </w:rPr>
              <w:t xml:space="preserve">entify, corroborate and quantify explanations for the difference (e.g., an unusual event occurred). </w:t>
            </w:r>
          </w:p>
        </w:tc>
      </w:tr>
    </w:tbl>
    <w:p w:rsidR="00000000" w:rsidRDefault="00284C8C">
      <w:pPr>
        <w:spacing w:after="280"/>
        <w:rPr>
          <w:rFonts w:eastAsia="Times New Roman"/>
        </w:rPr>
      </w:pPr>
      <w:r>
        <w:rPr>
          <w:rFonts w:eastAsia="Times New Roman"/>
        </w:rPr>
        <w:pict>
          <v:rect id="_x0000_i1194" style="width:0;height:.75pt" o:hralign="center" o:hrstd="t" o:hrnoshade="t" o:hr="t" fillcolor="#6495ed" stroked="f"/>
        </w:pict>
      </w:r>
    </w:p>
    <w:p w:rsidR="00000000" w:rsidRDefault="00284C8C">
      <w:pPr>
        <w:pStyle w:val="Heading1"/>
        <w:rPr>
          <w:rFonts w:eastAsia="Times New Roman"/>
        </w:rPr>
      </w:pPr>
      <w:r>
        <w:rPr>
          <w:rFonts w:eastAsia="Times New Roman"/>
        </w:rPr>
        <w:t>171  Guidance: TOD.T01.G03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TOD.T01.G03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200000000058762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MUS Calculations Tab</w:t>
            </w:r>
            <w:r>
              <w:rPr>
                <w:rFonts w:eastAsia="Times New Roman"/>
                <w:color w:val="000000"/>
              </w:rPr>
              <w:t xml:space="preserve">This tab is to be used in accordance with Figure 5410.1 set out at paragraph 5410.27  to calculate the sample size.Input parameters (Financial Statement Account, Population, Sample Size, and Random Start Number) </w:t>
            </w:r>
            <w:r>
              <w:rPr>
                <w:rFonts w:eastAsia="Times New Roman"/>
                <w:color w:val="000000"/>
              </w:rPr>
              <w:t xml:space="preserve">in the top section (ensure the Random Start Number is a POSITIVE number and not greater than the sampling interval).Press the Add Rows button in the top section and enter the number of lines of data in your population. The necessary number of rows will be </w:t>
            </w:r>
            <w:r>
              <w:rPr>
                <w:rFonts w:eastAsia="Times New Roman"/>
                <w:color w:val="000000"/>
              </w:rPr>
              <w:t>automatically be inserted. (PLEASE NOTE ONLY POSITIVE ITEMS SHOULD BE INCLUDED IN THE POPULATION. ALL NEGATIVE ITEMS SHOULD BE REMOVED FROM THE POPULATION AND TESTED SEPARATELY).  Copy the data from your population file and paste it in the white cells that</w:t>
            </w:r>
            <w:r>
              <w:rPr>
                <w:rFonts w:eastAsia="Times New Roman"/>
                <w:color w:val="000000"/>
              </w:rPr>
              <w:t xml:space="preserve"> were inserted. The data should not be more than three columns wide. Typical data fields include ID Number, Description, and Amount.The objective of the MUS Reconciliation is to determine whether the correct number of sample selections were made. If the co</w:t>
            </w:r>
            <w:r>
              <w:rPr>
                <w:rFonts w:eastAsia="Times New Roman"/>
                <w:color w:val="000000"/>
              </w:rPr>
              <w:t>rrect sample selections were made, the MUS Reconciliation will balance. If the reconciliation does not balance, it is important to review the parameters and calculated sample size to determine what is causing the difference.</w:t>
            </w:r>
          </w:p>
        </w:tc>
      </w:tr>
    </w:tbl>
    <w:p w:rsidR="00000000" w:rsidRDefault="00284C8C">
      <w:pPr>
        <w:spacing w:after="280"/>
        <w:rPr>
          <w:rFonts w:eastAsia="Times New Roman"/>
        </w:rPr>
      </w:pPr>
      <w:r>
        <w:rPr>
          <w:rFonts w:eastAsia="Times New Roman"/>
        </w:rPr>
        <w:pict>
          <v:rect id="_x0000_i1195" style="width:0;height:.75pt" o:hralign="center" o:hrstd="t" o:hrnoshade="t" o:hr="t" fillcolor="#6495ed" stroked="f"/>
        </w:pict>
      </w:r>
    </w:p>
    <w:p w:rsidR="00000000" w:rsidRDefault="00284C8C">
      <w:pPr>
        <w:pStyle w:val="Heading1"/>
        <w:rPr>
          <w:rFonts w:eastAsia="Times New Roman"/>
        </w:rPr>
      </w:pPr>
      <w:r>
        <w:rPr>
          <w:rFonts w:eastAsia="Times New Roman"/>
        </w:rPr>
        <w:t>172  Guidance: UIC.PG06.P01.G04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UIC.PG06.P01.G04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200000000065848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7.1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DTTL 1 - ISA GAAS; DTTL 4 - ISA GAAS - Very Small Audits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(493)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AAM 2400.33 [ISA 315.A74] </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Procedures to obtain audit evidence about design</w:t>
            </w:r>
            <w:r>
              <w:rPr>
                <w:rFonts w:eastAsia="Times New Roman"/>
                <w:color w:val="000000"/>
              </w:rPr>
              <w:t>Procedures to obtain audit evidence about the design of relevant controls may include:Inquiring of entity personnelObserving the application of specific controlsInspecting documents and reportsTracing transac</w:t>
            </w:r>
            <w:r>
              <w:rPr>
                <w:rFonts w:eastAsia="Times New Roman"/>
                <w:color w:val="000000"/>
              </w:rPr>
              <w:t xml:space="preserve">tions through the information system relevant to financial reporting.Inquiry alone, however, is not sufficient for such purposes. [ISA 315.A74] </w:t>
            </w:r>
          </w:p>
          <w:p w:rsidR="00000000" w:rsidRDefault="00284C8C">
            <w:pPr>
              <w:pStyle w:val="NormalWeb"/>
              <w:rPr>
                <w:color w:val="000000"/>
              </w:rPr>
            </w:pPr>
            <w:r>
              <w:rPr>
                <w:color w:val="000000"/>
                <w:shd w:val="clear" w:color="auto" w:fill="D3D3D3"/>
              </w:rPr>
              <w:t>[Adapted from 2400.33]</w:t>
            </w:r>
            <w:r>
              <w:rPr>
                <w:color w:val="000000"/>
              </w:rPr>
              <w:t xml:space="preserve"> </w:t>
            </w:r>
          </w:p>
        </w:tc>
      </w:tr>
    </w:tbl>
    <w:p w:rsidR="00000000" w:rsidRDefault="00284C8C">
      <w:pPr>
        <w:spacing w:after="280"/>
        <w:rPr>
          <w:rFonts w:eastAsia="Times New Roman"/>
        </w:rPr>
      </w:pPr>
      <w:r>
        <w:rPr>
          <w:rFonts w:eastAsia="Times New Roman"/>
        </w:rPr>
        <w:pict>
          <v:rect id="_x0000_i1196" style="width:0;height:.75pt" o:hralign="center" o:hrstd="t" o:hrnoshade="t" o:hr="t" fillcolor="#6495ed" stroked="f"/>
        </w:pict>
      </w:r>
    </w:p>
    <w:p w:rsidR="00000000" w:rsidRDefault="00284C8C">
      <w:pPr>
        <w:pStyle w:val="Heading1"/>
        <w:rPr>
          <w:rFonts w:eastAsia="Times New Roman"/>
        </w:rPr>
      </w:pPr>
      <w:r>
        <w:rPr>
          <w:rFonts w:eastAsia="Times New Roman"/>
        </w:rPr>
        <w:t>173  Guidance: TIC</w:t>
      </w:r>
      <w:r>
        <w:rPr>
          <w:rFonts w:eastAsia="Times New Roman"/>
        </w:rPr>
        <w:t>.PG02.P01.G03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TIC.PG02.P01.G03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200000000065966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7.0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(399)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In designing and performing tests of controls, we shall: Perform other audit procedures in combination with inquiry to obtain audit evidence about the operating effectiveness of the controls, including:How the controls were applied at relevant times during</w:t>
            </w:r>
            <w:r>
              <w:rPr>
                <w:rFonts w:eastAsia="Times New Roman"/>
                <w:color w:val="000000"/>
              </w:rPr>
              <w:t xml:space="preserve"> the period under auditThe consistency with which they were appliedBy whom or by what means they were applied. Determine whether the controls to be tested depend upon other controls (indirect controls) and, if so, whether it is necessary to obtain audit ev</w:t>
            </w:r>
            <w:r>
              <w:rPr>
                <w:rFonts w:eastAsia="Times New Roman"/>
                <w:color w:val="000000"/>
              </w:rPr>
              <w:t xml:space="preserve">idence supporting the effective operation of those indirect controls. [ISA 330.10] </w:t>
            </w:r>
          </w:p>
          <w:p w:rsidR="00000000" w:rsidRDefault="00284C8C">
            <w:pPr>
              <w:pStyle w:val="NormalWeb"/>
              <w:rPr>
                <w:color w:val="000000"/>
              </w:rPr>
            </w:pPr>
            <w:r>
              <w:rPr>
                <w:color w:val="000000"/>
                <w:shd w:val="clear" w:color="auto" w:fill="D3D3D3"/>
              </w:rPr>
              <w:t>4200.01</w:t>
            </w:r>
            <w:r>
              <w:rPr>
                <w:color w:val="000000"/>
              </w:rPr>
              <w:t xml:space="preserve"> </w:t>
            </w:r>
          </w:p>
        </w:tc>
      </w:tr>
    </w:tbl>
    <w:p w:rsidR="00000000" w:rsidRDefault="00284C8C">
      <w:pPr>
        <w:spacing w:after="280"/>
        <w:rPr>
          <w:rFonts w:eastAsia="Times New Roman"/>
        </w:rPr>
      </w:pPr>
      <w:r>
        <w:rPr>
          <w:rFonts w:eastAsia="Times New Roman"/>
        </w:rPr>
        <w:pict>
          <v:rect id="_x0000_i1197" style="width:0;height:.75pt" o:hralign="center" o:hrstd="t" o:hrnoshade="t" o:hr="t" fillcolor="#6495ed" stroked="f"/>
        </w:pict>
      </w:r>
    </w:p>
    <w:p w:rsidR="00000000" w:rsidRDefault="00284C8C">
      <w:pPr>
        <w:pStyle w:val="Heading1"/>
        <w:rPr>
          <w:rFonts w:eastAsia="Times New Roman"/>
        </w:rPr>
      </w:pPr>
      <w:r>
        <w:rPr>
          <w:rFonts w:eastAsia="Times New Roman"/>
        </w:rPr>
        <w:t>174  Guidance: TIC.PG04.P01.G03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TIC.PG04.P01.G03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200000000065995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Yes </w:t>
            </w:r>
            <w:r>
              <w:rPr>
                <w:rFonts w:eastAsia="Times New Roman"/>
                <w:color w:val="000000"/>
              </w:rPr>
              <w:t>(90)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Our decision on whether to rely on audit evidence obtained in previous audits for controls that:Have not changed since they were last testedAre not controls that mitigate a significant </w:t>
            </w:r>
            <w:r>
              <w:rPr>
                <w:rFonts w:eastAsia="Times New Roman"/>
                <w:color w:val="000000"/>
              </w:rPr>
              <w:t xml:space="preserve">riskis a matter of professional judgment. In addition, the length of time between retesting such controls is also a matter of professional judgment, but is required by paragraph 14 to be at least once in every third audit. [ISA 330.A37] </w:t>
            </w:r>
          </w:p>
          <w:p w:rsidR="00000000" w:rsidRDefault="00284C8C">
            <w:pPr>
              <w:pStyle w:val="NormalWeb"/>
              <w:rPr>
                <w:color w:val="000000"/>
              </w:rPr>
            </w:pPr>
            <w:r>
              <w:rPr>
                <w:color w:val="000000"/>
                <w:shd w:val="clear" w:color="auto" w:fill="D3D3D3"/>
              </w:rPr>
              <w:t>4100.16</w:t>
            </w:r>
            <w:r>
              <w:rPr>
                <w:color w:val="000000"/>
              </w:rPr>
              <w:t xml:space="preserve"> </w:t>
            </w:r>
          </w:p>
          <w:p w:rsidR="00000000" w:rsidRDefault="00284C8C">
            <w:pPr>
              <w:rPr>
                <w:rFonts w:eastAsia="Times New Roman"/>
                <w:color w:val="000000"/>
              </w:rPr>
            </w:pPr>
            <w:r>
              <w:rPr>
                <w:rFonts w:eastAsia="Times New Roman"/>
                <w:color w:val="000000"/>
              </w:rPr>
              <w:t>Paragraph</w:t>
            </w:r>
            <w:r>
              <w:rPr>
                <w:rFonts w:eastAsia="Times New Roman"/>
                <w:color w:val="000000"/>
              </w:rPr>
              <w:t xml:space="preserve"> 14 refers to 4100.14.</w:t>
            </w:r>
          </w:p>
        </w:tc>
      </w:tr>
    </w:tbl>
    <w:p w:rsidR="00000000" w:rsidRDefault="00284C8C">
      <w:pPr>
        <w:spacing w:after="280"/>
        <w:rPr>
          <w:rFonts w:eastAsia="Times New Roman"/>
        </w:rPr>
      </w:pPr>
      <w:r>
        <w:rPr>
          <w:rFonts w:eastAsia="Times New Roman"/>
        </w:rPr>
        <w:pict>
          <v:rect id="_x0000_i1198" style="width:0;height:.75pt" o:hralign="center" o:hrstd="t" o:hrnoshade="t" o:hr="t" fillcolor="#6495ed" stroked="f"/>
        </w:pict>
      </w:r>
    </w:p>
    <w:p w:rsidR="00000000" w:rsidRDefault="00284C8C">
      <w:pPr>
        <w:pStyle w:val="Heading1"/>
        <w:rPr>
          <w:rFonts w:eastAsia="Times New Roman"/>
        </w:rPr>
      </w:pPr>
      <w:r>
        <w:rPr>
          <w:rFonts w:eastAsia="Times New Roman"/>
        </w:rPr>
        <w:t>175  Guidance: TIC.PG04.P01.G06</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TIC.PG04.P01.G06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200000000066001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7.1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(89)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If we plan to rely on controls over a risk we have determined to be a significant risk, we test those controls in the current period. [ISA 330.15] </w:t>
            </w:r>
          </w:p>
          <w:p w:rsidR="00000000" w:rsidRDefault="00284C8C">
            <w:pPr>
              <w:pStyle w:val="NormalWeb"/>
              <w:rPr>
                <w:color w:val="000000"/>
              </w:rPr>
            </w:pPr>
            <w:r>
              <w:rPr>
                <w:color w:val="000000"/>
                <w:shd w:val="clear" w:color="auto" w:fill="D3D3D3"/>
              </w:rPr>
              <w:t>[Adapted from 4100.20]</w:t>
            </w:r>
            <w:r>
              <w:rPr>
                <w:color w:val="000000"/>
              </w:rPr>
              <w:t xml:space="preserve"> </w:t>
            </w:r>
          </w:p>
        </w:tc>
      </w:tr>
    </w:tbl>
    <w:p w:rsidR="00000000" w:rsidRDefault="00284C8C">
      <w:pPr>
        <w:spacing w:after="280"/>
        <w:rPr>
          <w:rFonts w:eastAsia="Times New Roman"/>
        </w:rPr>
      </w:pPr>
      <w:r>
        <w:rPr>
          <w:rFonts w:eastAsia="Times New Roman"/>
        </w:rPr>
        <w:pict>
          <v:rect id="_x0000_i1199" style="width:0;height:.75pt" o:hralign="center" o:hrstd="t" o:hrnoshade="t" o:hr="t" fillcolor="#6495ed" stroked="f"/>
        </w:pict>
      </w:r>
    </w:p>
    <w:p w:rsidR="00000000" w:rsidRDefault="00284C8C">
      <w:pPr>
        <w:pStyle w:val="Heading1"/>
        <w:rPr>
          <w:rFonts w:eastAsia="Times New Roman"/>
        </w:rPr>
      </w:pPr>
      <w:r>
        <w:rPr>
          <w:rFonts w:eastAsia="Times New Roman"/>
        </w:rPr>
        <w:t>176 </w:t>
      </w:r>
      <w:r>
        <w:rPr>
          <w:rFonts w:eastAsia="Times New Roman"/>
        </w:rPr>
        <w:t xml:space="preserve"> Guidance: TIC.PG05.P01.G01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TIC.PG05.P01.G01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200000000066009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4.1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DTTL 1 - ISA GAAS; DTTL 4 - ISA GAAS - Very Small Audits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(92)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The absence of misstatements detected by substantive procedures, however, does not provide audit evidence that controls related to the assertion being tested are effective. [ISA 330.16] </w:t>
            </w:r>
          </w:p>
          <w:p w:rsidR="00000000" w:rsidRDefault="00284C8C">
            <w:pPr>
              <w:pStyle w:val="NormalWeb"/>
              <w:rPr>
                <w:color w:val="000000"/>
              </w:rPr>
            </w:pPr>
            <w:r>
              <w:rPr>
                <w:color w:val="000000"/>
                <w:shd w:val="clear" w:color="auto" w:fill="D3D3D3"/>
              </w:rPr>
              <w:t>Excerpt from 4300.01</w:t>
            </w:r>
            <w:r>
              <w:rPr>
                <w:color w:val="000000"/>
              </w:rPr>
              <w:t xml:space="preserve"> </w:t>
            </w:r>
          </w:p>
        </w:tc>
      </w:tr>
    </w:tbl>
    <w:p w:rsidR="00000000" w:rsidRDefault="00284C8C">
      <w:pPr>
        <w:spacing w:after="280"/>
        <w:rPr>
          <w:rFonts w:eastAsia="Times New Roman"/>
        </w:rPr>
      </w:pPr>
      <w:r>
        <w:rPr>
          <w:rFonts w:eastAsia="Times New Roman"/>
        </w:rPr>
        <w:pict>
          <v:rect id="_x0000_i1200" style="width:0;height:.75pt" o:hralign="center" o:hrstd="t" o:hrnoshade="t" o:hr="t" fillcolor="#6495ed" stroked="f"/>
        </w:pict>
      </w:r>
    </w:p>
    <w:p w:rsidR="00000000" w:rsidRDefault="00284C8C">
      <w:pPr>
        <w:pStyle w:val="Heading1"/>
        <w:rPr>
          <w:rFonts w:eastAsia="Times New Roman"/>
        </w:rPr>
      </w:pPr>
      <w:r>
        <w:rPr>
          <w:rFonts w:eastAsia="Times New Roman"/>
        </w:rPr>
        <w:t>177  Guidance: TIC.PG05.P03.G02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TIC.PG05.P03.G02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200000000066029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6.1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DTTL 1 - ISA GAAS; DTTL 4 - ISA GAAS - Very Small Audits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(111)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After having evaluated the impact of deviations in controls upon which we intended to rely, we are also required, in accordance with paragraph 12 below, to consider whether we have identified one or mo</w:t>
            </w:r>
            <w:r>
              <w:rPr>
                <w:rFonts w:eastAsia="Times New Roman"/>
                <w:color w:val="000000"/>
              </w:rPr>
              <w:t>re deficiencies in internal control. If we identify a deficiency or a significant deficiency related to a control upon which we intend to rely, we may use our professional judgment to determine whether or not we have an appropriate basis for such reliance.</w:t>
            </w:r>
            <w:r>
              <w:rPr>
                <w:rFonts w:eastAsia="Times New Roman"/>
                <w:color w:val="000000"/>
              </w:rPr>
              <w:t xml:space="preserve"> It is possible that we may identify a control deficiency that we evaluate as a significant deficiency because we want to bring it to the attention of those charged with governance, but we nevertheless conclude that we still have a basis for relying on tho</w:t>
            </w:r>
            <w:r>
              <w:rPr>
                <w:rFonts w:eastAsia="Times New Roman"/>
                <w:color w:val="000000"/>
              </w:rPr>
              <w:t>se controls and are still able to perform our planned substantive procedures.For example, we may determine that based on the current volume of transactions or nature of activity within an account balance, a particular control is adequately designed and ope</w:t>
            </w:r>
            <w:r>
              <w:rPr>
                <w:rFonts w:eastAsia="Times New Roman"/>
                <w:color w:val="000000"/>
              </w:rPr>
              <w:t>rating effectively to prevent or detect and correct misstatements that might currently be material to the financial statements (either individually or in the aggregate). However based on the anticipated future increase in volume or increase in complexity o</w:t>
            </w:r>
            <w:r>
              <w:rPr>
                <w:rFonts w:eastAsia="Times New Roman"/>
                <w:color w:val="000000"/>
              </w:rPr>
              <w:t>f the nature of related activity, the control might not be effective in preventing or detecting and correcting misstatements in the future that could be material to the financial statements. The future potential for material misstatement might be the basis</w:t>
            </w:r>
            <w:r>
              <w:rPr>
                <w:rFonts w:eastAsia="Times New Roman"/>
                <w:color w:val="000000"/>
              </w:rPr>
              <w:t xml:space="preserve"> for our classification of the control deficiency as a significant deficiency; however because the control is effectively designed based on the current level or nature of activity, we may conclude that we have a basis for relying on such control to reduce </w:t>
            </w:r>
            <w:r>
              <w:rPr>
                <w:rFonts w:eastAsia="Times New Roman"/>
                <w:color w:val="000000"/>
              </w:rPr>
              <w:t xml:space="preserve">our substantive testing. </w:t>
            </w:r>
          </w:p>
          <w:p w:rsidR="00000000" w:rsidRDefault="00284C8C">
            <w:pPr>
              <w:pStyle w:val="NormalWeb"/>
              <w:rPr>
                <w:color w:val="000000"/>
              </w:rPr>
            </w:pPr>
            <w:r>
              <w:rPr>
                <w:color w:val="000000"/>
                <w:shd w:val="clear" w:color="auto" w:fill="D3D3D3"/>
              </w:rPr>
              <w:t>4300.11</w:t>
            </w:r>
            <w:r>
              <w:rPr>
                <w:color w:val="000000"/>
              </w:rPr>
              <w:t xml:space="preserve"> </w:t>
            </w:r>
          </w:p>
          <w:p w:rsidR="00000000" w:rsidRDefault="00284C8C">
            <w:pPr>
              <w:rPr>
                <w:rFonts w:eastAsia="Times New Roman"/>
                <w:color w:val="000000"/>
              </w:rPr>
            </w:pPr>
            <w:r>
              <w:rPr>
                <w:rFonts w:eastAsia="Times New Roman"/>
                <w:color w:val="000000"/>
              </w:rPr>
              <w:t xml:space="preserve">Paragraph 12 refers to 4300.12. </w:t>
            </w:r>
          </w:p>
        </w:tc>
      </w:tr>
    </w:tbl>
    <w:p w:rsidR="00000000" w:rsidRDefault="00284C8C">
      <w:pPr>
        <w:spacing w:after="280"/>
        <w:rPr>
          <w:rFonts w:eastAsia="Times New Roman"/>
        </w:rPr>
      </w:pPr>
      <w:r>
        <w:rPr>
          <w:rFonts w:eastAsia="Times New Roman"/>
        </w:rPr>
        <w:pict>
          <v:rect id="_x0000_i1201" style="width:0;height:.75pt" o:hralign="center" o:hrstd="t" o:hrnoshade="t" o:hr="t" fillcolor="#6495ed" stroked="f"/>
        </w:pict>
      </w:r>
    </w:p>
    <w:p w:rsidR="00000000" w:rsidRDefault="00284C8C">
      <w:pPr>
        <w:pStyle w:val="Heading1"/>
        <w:rPr>
          <w:rFonts w:eastAsia="Times New Roman"/>
        </w:rPr>
      </w:pPr>
      <w:r>
        <w:rPr>
          <w:rFonts w:eastAsia="Times New Roman"/>
        </w:rPr>
        <w:t>178  Guidance: G645.11.G01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G645.11.G01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200000000068420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04/30/2010 - DAAM update 11/24/2009 : reference updated </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Paragraph 02 refers to G645.02.</w:t>
            </w:r>
          </w:p>
        </w:tc>
      </w:tr>
    </w:tbl>
    <w:p w:rsidR="00000000" w:rsidRDefault="00284C8C">
      <w:pPr>
        <w:spacing w:after="280"/>
        <w:rPr>
          <w:rFonts w:eastAsia="Times New Roman"/>
        </w:rPr>
      </w:pPr>
      <w:r>
        <w:rPr>
          <w:rFonts w:eastAsia="Times New Roman"/>
        </w:rPr>
        <w:pict>
          <v:rect id="_x0000_i1202" style="width:0;height:.75pt" o:hralign="center" o:hrstd="t" o:hrnoshade="t" o:hr="t" fillcolor="#6495ed" stroked="f"/>
        </w:pict>
      </w:r>
    </w:p>
    <w:p w:rsidR="00000000" w:rsidRDefault="00284C8C">
      <w:pPr>
        <w:pStyle w:val="Heading1"/>
        <w:rPr>
          <w:rFonts w:eastAsia="Times New Roman"/>
        </w:rPr>
      </w:pPr>
      <w:r>
        <w:rPr>
          <w:rFonts w:eastAsia="Times New Roman"/>
        </w:rPr>
        <w:t>179  Guidance: GOV.G22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GOV.G22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200000000083863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7.1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DTTL 1 - ISA GAAS; DTTL 4 - ISA GAAS - Very Small Audits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Education; Government</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(45)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Related parties in the public sector</w:t>
            </w:r>
            <w:r>
              <w:rPr>
                <w:rFonts w:eastAsia="Times New Roman"/>
                <w:color w:val="000000"/>
              </w:rPr>
              <w:t xml:space="preserve"> The public sector auditor’</w:t>
            </w:r>
            <w:r>
              <w:rPr>
                <w:rFonts w:eastAsia="Times New Roman"/>
                <w:color w:val="000000"/>
              </w:rPr>
              <w:t>s responsibilities regarding related party relationships and transactions may be affected by the audit mandate, or by obligations on public sector entities arising from law, regulation or other authority. Consequently, the public sector auditor’s responsib</w:t>
            </w:r>
            <w:r>
              <w:rPr>
                <w:rFonts w:eastAsia="Times New Roman"/>
                <w:color w:val="000000"/>
              </w:rPr>
              <w:t>ilities may not be limited to addressing the risks of material misstatement associated with related party relationships and transactions, but may also include a broader responsibility to address the risks of non-compliance with law, regulation and other au</w:t>
            </w:r>
            <w:r>
              <w:rPr>
                <w:rFonts w:eastAsia="Times New Roman"/>
                <w:color w:val="000000"/>
              </w:rPr>
              <w:t>thority governing public sector bodies that lay down specific requirements in the conduct of business with related parties. Further, the public sector auditor may need to have regard to public sector financial reporting requirements for related party relat</w:t>
            </w:r>
            <w:r>
              <w:rPr>
                <w:rFonts w:eastAsia="Times New Roman"/>
                <w:color w:val="000000"/>
              </w:rPr>
              <w:t xml:space="preserve">ionships and transactions that may differ from those in the private sector. [ISA 550.A8] [G960.23] </w:t>
            </w:r>
          </w:p>
        </w:tc>
      </w:tr>
    </w:tbl>
    <w:p w:rsidR="00000000" w:rsidRDefault="00284C8C">
      <w:pPr>
        <w:spacing w:after="280"/>
        <w:rPr>
          <w:rFonts w:eastAsia="Times New Roman"/>
        </w:rPr>
      </w:pPr>
      <w:r>
        <w:rPr>
          <w:rFonts w:eastAsia="Times New Roman"/>
        </w:rPr>
        <w:pict>
          <v:rect id="_x0000_i1203" style="width:0;height:.75pt" o:hralign="center" o:hrstd="t" o:hrnoshade="t" o:hr="t" fillcolor="#6495ed" stroked="f"/>
        </w:pict>
      </w:r>
    </w:p>
    <w:p w:rsidR="00000000" w:rsidRDefault="00284C8C">
      <w:pPr>
        <w:pStyle w:val="Heading1"/>
        <w:rPr>
          <w:rFonts w:eastAsia="Times New Roman"/>
        </w:rPr>
      </w:pPr>
      <w:r>
        <w:rPr>
          <w:rFonts w:eastAsia="Times New Roman"/>
        </w:rPr>
        <w:t>180  Guidance: GOV.G20</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GOV.G20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200000000083899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Government</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(11)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The relationships between individual financial statements items traditionally considered in the audit of business entities may not always be relevant in the audit of governments or other non-business public sector entities, for example, in many public sect</w:t>
            </w:r>
            <w:r>
              <w:rPr>
                <w:rFonts w:eastAsia="Times New Roman"/>
                <w:color w:val="000000"/>
              </w:rPr>
              <w:t>or entities there may be little direct relationship between revenue and expenditure. In addition, because expenditure on the acquisition of assets may not be capitalized, there may be no relationship between expenditures on, for example, inventories and fi</w:t>
            </w:r>
            <w:r>
              <w:rPr>
                <w:rFonts w:eastAsia="Times New Roman"/>
                <w:color w:val="000000"/>
              </w:rPr>
              <w:t>xed assets and the amount of those assets reported in the financial statements. Also, industry data or statistics for comparative purposes may not be available in the public sector. However, other relationships may be relevant, for example, variations in t</w:t>
            </w:r>
            <w:r>
              <w:rPr>
                <w:rFonts w:eastAsia="Times New Roman"/>
                <w:color w:val="000000"/>
              </w:rPr>
              <w:t>he cost per kilometer of road construction or the number of vehicles acquired compared with vehicles retired. [ISA 520.A11]</w:t>
            </w:r>
          </w:p>
          <w:p w:rsidR="00000000" w:rsidRDefault="00284C8C">
            <w:pPr>
              <w:pStyle w:val="NormalWeb"/>
              <w:rPr>
                <w:color w:val="000000"/>
              </w:rPr>
            </w:pPr>
            <w:r>
              <w:rPr>
                <w:color w:val="000000"/>
                <w:shd w:val="clear" w:color="auto" w:fill="D3D3D3"/>
              </w:rPr>
              <w:t>G960.21</w:t>
            </w:r>
            <w:r>
              <w:rPr>
                <w:color w:val="000000"/>
              </w:rPr>
              <w:t xml:space="preserve"> </w:t>
            </w:r>
          </w:p>
        </w:tc>
      </w:tr>
    </w:tbl>
    <w:p w:rsidR="00000000" w:rsidRDefault="00284C8C">
      <w:pPr>
        <w:spacing w:after="280"/>
        <w:rPr>
          <w:rFonts w:eastAsia="Times New Roman"/>
        </w:rPr>
      </w:pPr>
      <w:r>
        <w:rPr>
          <w:rFonts w:eastAsia="Times New Roman"/>
        </w:rPr>
        <w:pict>
          <v:rect id="_x0000_i1204" style="width:0;height:.75pt" o:hralign="center" o:hrstd="t" o:hrnoshade="t" o:hr="t" fillcolor="#6495ed" stroked="f"/>
        </w:pict>
      </w:r>
    </w:p>
    <w:p w:rsidR="00000000" w:rsidRDefault="00284C8C">
      <w:pPr>
        <w:pStyle w:val="Heading1"/>
        <w:rPr>
          <w:rFonts w:eastAsia="Times New Roman"/>
        </w:rPr>
      </w:pPr>
      <w:r>
        <w:rPr>
          <w:rFonts w:eastAsia="Times New Roman"/>
        </w:rPr>
        <w:t>181  Guidance: NFP.DER.G07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NFP.DER.G07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200000000104948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Education; Not-for-Profit</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The relationships between individual financial statements items traditionally considered in the audit of business entities may not always be relevant in the audit of not-for-profit entities; for example, in many not-for-profit there may be little direct re</w:t>
            </w:r>
            <w:r>
              <w:rPr>
                <w:rFonts w:eastAsia="Times New Roman"/>
                <w:color w:val="000000"/>
              </w:rPr>
              <w:t>lationship between revenue and expenditure. In addition, because expenditure on the acquisition of assets may not be capitalized, there may be no relationship between expenditures on, for example, inventories and fixed assets and the amount of those assets</w:t>
            </w:r>
            <w:r>
              <w:rPr>
                <w:rFonts w:eastAsia="Times New Roman"/>
                <w:color w:val="000000"/>
              </w:rPr>
              <w:t xml:space="preserve"> reported in the financial statements. Also, industry data or statistics for comparative purposes may not be available for not-for-profit entities.   </w:t>
            </w:r>
          </w:p>
          <w:p w:rsidR="00000000" w:rsidRDefault="00284C8C">
            <w:pPr>
              <w:pStyle w:val="NormalWeb"/>
              <w:rPr>
                <w:color w:val="000000"/>
              </w:rPr>
            </w:pPr>
            <w:r>
              <w:rPr>
                <w:color w:val="000000"/>
                <w:shd w:val="clear" w:color="auto" w:fill="D3D3D3"/>
              </w:rPr>
              <w:t xml:space="preserve">[ISA 520.A11] </w:t>
            </w:r>
          </w:p>
          <w:p w:rsidR="00000000" w:rsidRDefault="00284C8C">
            <w:pPr>
              <w:pStyle w:val="NormalWeb"/>
              <w:rPr>
                <w:color w:val="000000"/>
              </w:rPr>
            </w:pPr>
            <w:r>
              <w:rPr>
                <w:color w:val="000000"/>
                <w:shd w:val="clear" w:color="auto" w:fill="D3D3D3"/>
              </w:rPr>
              <w:t>[Adapted from G960.21]</w:t>
            </w:r>
            <w:r>
              <w:rPr>
                <w:color w:val="000000"/>
              </w:rPr>
              <w:t xml:space="preserve"> </w:t>
            </w:r>
          </w:p>
        </w:tc>
      </w:tr>
    </w:tbl>
    <w:p w:rsidR="00000000" w:rsidRDefault="00284C8C">
      <w:pPr>
        <w:spacing w:after="280"/>
        <w:rPr>
          <w:rFonts w:eastAsia="Times New Roman"/>
        </w:rPr>
      </w:pPr>
      <w:r>
        <w:rPr>
          <w:rFonts w:eastAsia="Times New Roman"/>
        </w:rPr>
        <w:pict>
          <v:rect id="_x0000_i1205" style="width:0;height:.75pt" o:hralign="center" o:hrstd="t" o:hrnoshade="t" o:hr="t" fillcolor="#6495ed" stroked="f"/>
        </w:pict>
      </w:r>
    </w:p>
    <w:p w:rsidR="00000000" w:rsidRDefault="00284C8C">
      <w:pPr>
        <w:pStyle w:val="Heading1"/>
        <w:rPr>
          <w:rFonts w:eastAsia="Times New Roman"/>
        </w:rPr>
      </w:pPr>
      <w:r>
        <w:rPr>
          <w:rFonts w:eastAsia="Times New Roman"/>
        </w:rPr>
        <w:t>182  Guidance: NFP.G20</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NFP.G20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200000000106601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Not-for-Profit</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The relationships between individual financial statements items traditionally considered in the audit of business entities may not always be relevant in the audit of not-for-profit entities, for example, in many not-for-profit there may be little direct re</w:t>
            </w:r>
            <w:r>
              <w:rPr>
                <w:rFonts w:eastAsia="Times New Roman"/>
                <w:color w:val="000000"/>
              </w:rPr>
              <w:t>lationship between revenue and expenditure. In addition, because expenditure on the acquisition of assets may not be capitalized, there may be no relationship between expenditures on, for example, inventories and fixed assets and the amount of those assets</w:t>
            </w:r>
            <w:r>
              <w:rPr>
                <w:rFonts w:eastAsia="Times New Roman"/>
                <w:color w:val="000000"/>
              </w:rPr>
              <w:t xml:space="preserve"> reported in the financial statements. Also, industry data or statistics for comparative purposes may not be available for not-for-profit entities.  [ISA 520.A11] </w:t>
            </w:r>
          </w:p>
          <w:p w:rsidR="00000000" w:rsidRDefault="00284C8C">
            <w:pPr>
              <w:pStyle w:val="NormalWeb"/>
              <w:rPr>
                <w:color w:val="000000"/>
              </w:rPr>
            </w:pPr>
            <w:r>
              <w:rPr>
                <w:color w:val="000000"/>
                <w:shd w:val="clear" w:color="auto" w:fill="D3D3D3"/>
              </w:rPr>
              <w:t>[Adapted from G960.21]</w:t>
            </w:r>
            <w:r>
              <w:rPr>
                <w:color w:val="000000"/>
              </w:rPr>
              <w:t xml:space="preserve"> </w:t>
            </w:r>
          </w:p>
        </w:tc>
      </w:tr>
    </w:tbl>
    <w:p w:rsidR="00000000" w:rsidRDefault="00284C8C">
      <w:pPr>
        <w:spacing w:after="280"/>
        <w:rPr>
          <w:rFonts w:eastAsia="Times New Roman"/>
        </w:rPr>
      </w:pPr>
      <w:r>
        <w:rPr>
          <w:rFonts w:eastAsia="Times New Roman"/>
        </w:rPr>
        <w:pict>
          <v:rect id="_x0000_i1206" style="width:0;height:.75pt" o:hralign="center" o:hrstd="t" o:hrnoshade="t" o:hr="t" fillcolor="#6495ed" stroked="f"/>
        </w:pict>
      </w:r>
    </w:p>
    <w:p w:rsidR="00000000" w:rsidRDefault="00284C8C">
      <w:pPr>
        <w:pStyle w:val="Heading1"/>
        <w:rPr>
          <w:rFonts w:eastAsia="Times New Roman"/>
        </w:rPr>
      </w:pPr>
      <w:r>
        <w:rPr>
          <w:rFonts w:eastAsia="Times New Roman"/>
        </w:rPr>
        <w:t>183  Guidance: UIC.PG06.P02.G02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UIC.PG06.P02.G02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200000000113720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DTTL 1 - ISA GAAS; DTTL 4 - ISA GAAS - Very Small Audits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(500)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AAM 2400.33 [ISA 315.A74] </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Procedures to obtain audit evidence about implementation</w:t>
            </w:r>
            <w:r>
              <w:rPr>
                <w:rFonts w:eastAsia="Times New Roman"/>
                <w:color w:val="000000"/>
              </w:rPr>
              <w:t>Procedures to obtain audit evidence about implementation of relevant controls may include:Inquiring of entity personnelObserving the application of specific controlsInspecting documents and reportsTra</w:t>
            </w:r>
            <w:r>
              <w:rPr>
                <w:rFonts w:eastAsia="Times New Roman"/>
                <w:color w:val="000000"/>
              </w:rPr>
              <w:t xml:space="preserve">cing transactions through the information system relevant to financial reporting.Inquiry alone, however, is not sufficient for such purposes. [ISA 315.A74] </w:t>
            </w:r>
          </w:p>
          <w:p w:rsidR="00000000" w:rsidRDefault="00284C8C">
            <w:pPr>
              <w:pStyle w:val="NormalWeb"/>
              <w:rPr>
                <w:color w:val="000000"/>
              </w:rPr>
            </w:pPr>
            <w:r>
              <w:rPr>
                <w:color w:val="000000"/>
                <w:shd w:val="clear" w:color="auto" w:fill="D3D3D3"/>
              </w:rPr>
              <w:t>[Adapted from 2400.33]</w:t>
            </w:r>
            <w:r>
              <w:rPr>
                <w:color w:val="000000"/>
              </w:rPr>
              <w:t xml:space="preserve"> </w:t>
            </w:r>
          </w:p>
        </w:tc>
      </w:tr>
    </w:tbl>
    <w:p w:rsidR="00000000" w:rsidRDefault="00284C8C">
      <w:pPr>
        <w:spacing w:after="280"/>
        <w:rPr>
          <w:rFonts w:eastAsia="Times New Roman"/>
        </w:rPr>
      </w:pPr>
      <w:r>
        <w:rPr>
          <w:rFonts w:eastAsia="Times New Roman"/>
        </w:rPr>
        <w:pict>
          <v:rect id="_x0000_i1207" style="width:0;height:.75pt" o:hralign="center" o:hrstd="t" o:hrnoshade="t" o:hr="t" fillcolor="#6495ed" stroked="f"/>
        </w:pict>
      </w:r>
    </w:p>
    <w:p w:rsidR="00000000" w:rsidRDefault="00284C8C">
      <w:pPr>
        <w:pStyle w:val="Heading1"/>
        <w:rPr>
          <w:rFonts w:eastAsia="Times New Roman"/>
        </w:rPr>
      </w:pPr>
      <w:r>
        <w:rPr>
          <w:rFonts w:eastAsia="Times New Roman"/>
        </w:rPr>
        <w:t>184  G</w:t>
      </w:r>
      <w:r>
        <w:rPr>
          <w:rFonts w:eastAsia="Times New Roman"/>
        </w:rPr>
        <w:t>uidance: UIC.PG06.P02.G03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UIC.PG06.P02.G03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200000000113722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DTTL 1 - ISA GAAS; DTTL 4 - ISA GAAS - Very Small Audits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(501)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AAM 2400.33 [ISA 315.A74] </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In making our inquiries to obtain audit evidence about the implementation of relevant controls, we may ask individuals responsible for operating the relevant controls we have identified to describe the following:Explanation of the steps involved in perform</w:t>
            </w:r>
            <w:r>
              <w:rPr>
                <w:rFonts w:eastAsia="Times New Roman"/>
                <w:color w:val="000000"/>
              </w:rPr>
              <w:t>ing the controlReports and other information used, including how such information is obtained and usedProcedures performed when an exception or misstatement is identifiedProcedures performed when the individual is absentProcedures performed with respect to</w:t>
            </w:r>
            <w:r>
              <w:rPr>
                <w:rFonts w:eastAsia="Times New Roman"/>
                <w:color w:val="000000"/>
              </w:rPr>
              <w:t xml:space="preserve"> unusual transactionsChanges to controls during the period, including changes in personnel who perform them. </w:t>
            </w:r>
          </w:p>
          <w:p w:rsidR="00000000" w:rsidRDefault="00284C8C">
            <w:pPr>
              <w:pStyle w:val="NormalWeb"/>
              <w:rPr>
                <w:color w:val="000000"/>
              </w:rPr>
            </w:pPr>
            <w:r>
              <w:rPr>
                <w:color w:val="000000"/>
                <w:shd w:val="clear" w:color="auto" w:fill="D3D3D3"/>
              </w:rPr>
              <w:t>[Adapted from 2400.34]</w:t>
            </w:r>
            <w:r>
              <w:rPr>
                <w:color w:val="000000"/>
              </w:rPr>
              <w:t xml:space="preserve"> </w:t>
            </w:r>
          </w:p>
        </w:tc>
      </w:tr>
    </w:tbl>
    <w:p w:rsidR="00000000" w:rsidRDefault="00284C8C">
      <w:pPr>
        <w:spacing w:after="280"/>
        <w:rPr>
          <w:rFonts w:eastAsia="Times New Roman"/>
        </w:rPr>
      </w:pPr>
      <w:r>
        <w:rPr>
          <w:rFonts w:eastAsia="Times New Roman"/>
        </w:rPr>
        <w:pict>
          <v:rect id="_x0000_i1208" style="width:0;height:.75pt" o:hralign="center" o:hrstd="t" o:hrnoshade="t" o:hr="t" fillcolor="#6495ed" stroked="f"/>
        </w:pict>
      </w:r>
    </w:p>
    <w:p w:rsidR="00000000" w:rsidRDefault="00284C8C">
      <w:pPr>
        <w:pStyle w:val="Heading1"/>
        <w:rPr>
          <w:rFonts w:eastAsia="Times New Roman"/>
        </w:rPr>
      </w:pPr>
      <w:r>
        <w:rPr>
          <w:rFonts w:eastAsia="Times New Roman"/>
        </w:rPr>
        <w:t>185  Guidance: NFP.CRE.PRO.PG01.P01.G01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NFP.CRE.PRO.PG01.P01.G01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200000000113872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Not-for-Profit</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Examples of potential characteristics of audit interest for contributions receivable may include, but are not limited to, the following:Accounts with credit balancesReceivable balances over $[X]Accounts outstanding for greater than [X] daysAccounts that ha</w:t>
            </w:r>
            <w:r>
              <w:rPr>
                <w:rFonts w:eastAsia="Times New Roman"/>
                <w:color w:val="000000"/>
              </w:rPr>
              <w:t xml:space="preserve">ve had no activity since [date]. </w:t>
            </w:r>
          </w:p>
          <w:p w:rsidR="00000000" w:rsidRDefault="00284C8C">
            <w:pPr>
              <w:pStyle w:val="NormalWeb"/>
              <w:rPr>
                <w:color w:val="000000"/>
              </w:rPr>
            </w:pPr>
            <w:r>
              <w:rPr>
                <w:color w:val="000000"/>
                <w:shd w:val="clear" w:color="auto" w:fill="D3D3D3"/>
              </w:rPr>
              <w:t>[Excerpt from G615.10]</w:t>
            </w:r>
            <w:r>
              <w:rPr>
                <w:color w:val="000000"/>
              </w:rPr>
              <w:t xml:space="preserve"> </w:t>
            </w:r>
          </w:p>
        </w:tc>
      </w:tr>
    </w:tbl>
    <w:p w:rsidR="00000000" w:rsidRDefault="00284C8C">
      <w:pPr>
        <w:spacing w:after="280"/>
        <w:rPr>
          <w:rFonts w:eastAsia="Times New Roman"/>
        </w:rPr>
      </w:pPr>
      <w:r>
        <w:rPr>
          <w:rFonts w:eastAsia="Times New Roman"/>
        </w:rPr>
        <w:pict>
          <v:rect id="_x0000_i1209" style="width:0;height:.75pt" o:hralign="center" o:hrstd="t" o:hrnoshade="t" o:hr="t" fillcolor="#6495ed" stroked="f"/>
        </w:pict>
      </w:r>
    </w:p>
    <w:p w:rsidR="00000000" w:rsidRDefault="00284C8C">
      <w:pPr>
        <w:pStyle w:val="Heading1"/>
        <w:rPr>
          <w:rFonts w:eastAsia="Times New Roman"/>
        </w:rPr>
      </w:pPr>
      <w:r>
        <w:rPr>
          <w:rFonts w:eastAsia="Times New Roman"/>
        </w:rPr>
        <w:t>186  Guidance: TIC.PG05.P03.G03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TIC.PG05.P03.G03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200000000115157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6.1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DTTL 1 - ISA GAAS; DTTL 4 - ISA GAAS - Very Small Audits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Yes </w:t>
            </w:r>
            <w:r>
              <w:rPr>
                <w:rFonts w:eastAsia="Times New Roman"/>
                <w:color w:val="000000"/>
              </w:rPr>
              <w:t>(112)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In determining whether we have identified one or more deficiencies in internal control, we may discuss the relevant facts and circumstances of our findings with the appropriate level of manageme</w:t>
            </w:r>
            <w:r>
              <w:rPr>
                <w:rFonts w:eastAsia="Times New Roman"/>
                <w:color w:val="000000"/>
              </w:rPr>
              <w:t>nt. This discussion provides an opportunity for us to alert management on a timely basis to the existence of deficiencies of which management may not have been previously aware. The level of management with whom it is appropriate to discuss the findings is</w:t>
            </w:r>
            <w:r>
              <w:rPr>
                <w:rFonts w:eastAsia="Times New Roman"/>
                <w:color w:val="000000"/>
              </w:rPr>
              <w:t xml:space="preserve"> one that is familiar with the internal control area concerned and that has the authority to take remedial action on any identified deficiencies in internal control. In some circumstances, it may not be appropriate for us to discuss our findings directly w</w:t>
            </w:r>
            <w:r>
              <w:rPr>
                <w:rFonts w:eastAsia="Times New Roman"/>
                <w:color w:val="000000"/>
              </w:rPr>
              <w:t xml:space="preserve">ith management, for example, if the findings appear to call management’s integrity or competence into question (paragraph 21). [ISA 526.A1] </w:t>
            </w:r>
          </w:p>
          <w:p w:rsidR="00000000" w:rsidRDefault="00284C8C">
            <w:pPr>
              <w:pStyle w:val="NormalWeb"/>
              <w:rPr>
                <w:color w:val="000000"/>
              </w:rPr>
            </w:pPr>
            <w:r>
              <w:rPr>
                <w:color w:val="000000"/>
                <w:shd w:val="clear" w:color="auto" w:fill="D3D3D3"/>
              </w:rPr>
              <w:t>8350.02</w:t>
            </w:r>
            <w:r>
              <w:rPr>
                <w:color w:val="000000"/>
              </w:rPr>
              <w:t xml:space="preserve"> </w:t>
            </w:r>
          </w:p>
          <w:p w:rsidR="00000000" w:rsidRDefault="00284C8C">
            <w:pPr>
              <w:rPr>
                <w:rFonts w:eastAsia="Times New Roman"/>
                <w:color w:val="000000"/>
              </w:rPr>
            </w:pPr>
            <w:r>
              <w:rPr>
                <w:rFonts w:eastAsia="Times New Roman"/>
                <w:color w:val="000000"/>
              </w:rPr>
              <w:t>Paragraph 21 refers to 8350.21. </w:t>
            </w:r>
          </w:p>
        </w:tc>
      </w:tr>
    </w:tbl>
    <w:p w:rsidR="00000000" w:rsidRDefault="00284C8C">
      <w:pPr>
        <w:spacing w:after="280"/>
        <w:rPr>
          <w:rFonts w:eastAsia="Times New Roman"/>
        </w:rPr>
      </w:pPr>
      <w:r>
        <w:rPr>
          <w:rFonts w:eastAsia="Times New Roman"/>
        </w:rPr>
        <w:pict>
          <v:rect id="_x0000_i1210" style="width:0;height:.75pt" o:hralign="center" o:hrstd="t" o:hrnoshade="t" o:hr="t" fillcolor="#6495ed" stroked="f"/>
        </w:pict>
      </w:r>
    </w:p>
    <w:p w:rsidR="00000000" w:rsidRDefault="00284C8C">
      <w:pPr>
        <w:pStyle w:val="Heading1"/>
        <w:rPr>
          <w:rFonts w:eastAsia="Times New Roman"/>
        </w:rPr>
      </w:pPr>
      <w:r>
        <w:rPr>
          <w:rFonts w:eastAsia="Times New Roman"/>
        </w:rPr>
        <w:t>187  Guidance: BNK.ABS.TOD.PG01.P01.G01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BNK.ABS.TOD.PG01.P01.G01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200000000130777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Insurance - Life; Banking</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Inspection of asset backed securities</w:t>
            </w:r>
            <w:r>
              <w:rPr>
                <w:rFonts w:eastAsia="Times New Roman"/>
                <w:color w:val="000000"/>
              </w:rPr>
              <w:t xml:space="preserve">Inspection involves examining records or documents, whether internal or external, in paper form, electronic form, or other media, or a physical examination of an asset. [ISA 500.A14] G260.06 </w:t>
            </w:r>
          </w:p>
        </w:tc>
      </w:tr>
    </w:tbl>
    <w:p w:rsidR="00000000" w:rsidRDefault="00284C8C">
      <w:pPr>
        <w:spacing w:after="280"/>
        <w:rPr>
          <w:rFonts w:eastAsia="Times New Roman"/>
        </w:rPr>
      </w:pPr>
      <w:r>
        <w:rPr>
          <w:rFonts w:eastAsia="Times New Roman"/>
        </w:rPr>
        <w:pict>
          <v:rect id="_x0000_i1211" style="width:0;height:.75pt" o:hralign="center" o:hrstd="t" o:hrnoshade="t" o:hr="t" fillcolor="#6495ed" stroked="f"/>
        </w:pict>
      </w:r>
    </w:p>
    <w:p w:rsidR="00000000" w:rsidRDefault="00284C8C">
      <w:pPr>
        <w:pStyle w:val="Heading1"/>
        <w:rPr>
          <w:rFonts w:eastAsia="Times New Roman"/>
        </w:rPr>
      </w:pPr>
      <w:r>
        <w:rPr>
          <w:rFonts w:eastAsia="Times New Roman"/>
        </w:rPr>
        <w:t>188  Guidance: BDS.REV.G07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BDS.REV.G07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200000000138983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Brokers and Dealers in Securities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Examples of responses to risks of material misstatement due to fraud in revenue recognition are as follows:Performing substantive analytical procedures relating to revenue using disaggregated data, for example, comparing revenue rep</w:t>
            </w:r>
            <w:r>
              <w:rPr>
                <w:rFonts w:eastAsia="Times New Roman"/>
                <w:color w:val="000000"/>
              </w:rPr>
              <w:t>orted by month during the current reporting period with comparable prior periods. Computer-assisted audit techniques may be useful in identifying unusual or unexpected revenue relationships or transactions.Inquiring of the entity’s sales and marketing pers</w:t>
            </w:r>
            <w:r>
              <w:rPr>
                <w:rFonts w:eastAsia="Times New Roman"/>
                <w:color w:val="000000"/>
              </w:rPr>
              <w:t>onnel or in-house legal counsel regarding revenues near the end of the period and their knowledge of any unusual terms or conditions associated with these transactionsFor those situations for which revenue transactions are electronically initiated, process</w:t>
            </w:r>
            <w:r>
              <w:rPr>
                <w:rFonts w:eastAsia="Times New Roman"/>
                <w:color w:val="000000"/>
              </w:rPr>
              <w:t xml:space="preserve">ed, and recorded, testing of the operating effectiveness of controls to determine whether they provide assurance that recorded revenue transactions occurred and are properly recorded. </w:t>
            </w:r>
          </w:p>
          <w:p w:rsidR="00000000" w:rsidRDefault="00284C8C">
            <w:pPr>
              <w:pStyle w:val="NormalWeb"/>
              <w:rPr>
                <w:color w:val="000000"/>
              </w:rPr>
            </w:pPr>
            <w:r>
              <w:rPr>
                <w:color w:val="000000"/>
                <w:shd w:val="clear" w:color="auto" w:fill="D3D3D3"/>
              </w:rPr>
              <w:t>ISA 240 Appendix 2</w:t>
            </w:r>
            <w:r>
              <w:rPr>
                <w:color w:val="000000"/>
              </w:rPr>
              <w:t xml:space="preserve"> </w:t>
            </w:r>
          </w:p>
        </w:tc>
      </w:tr>
    </w:tbl>
    <w:p w:rsidR="00000000" w:rsidRDefault="00284C8C">
      <w:pPr>
        <w:spacing w:after="280"/>
        <w:rPr>
          <w:rFonts w:eastAsia="Times New Roman"/>
        </w:rPr>
      </w:pPr>
      <w:r>
        <w:rPr>
          <w:rFonts w:eastAsia="Times New Roman"/>
        </w:rPr>
        <w:pict>
          <v:rect id="_x0000_i1212" style="width:0;height:.75pt" o:hralign="center" o:hrstd="t" o:hrnoshade="t" o:hr="t" fillcolor="#6495ed" stroked="f"/>
        </w:pict>
      </w:r>
    </w:p>
    <w:p w:rsidR="00000000" w:rsidRDefault="00284C8C">
      <w:pPr>
        <w:pStyle w:val="Heading1"/>
        <w:rPr>
          <w:rFonts w:eastAsia="Times New Roman"/>
        </w:rPr>
      </w:pPr>
      <w:r>
        <w:rPr>
          <w:rFonts w:eastAsia="Times New Roman"/>
        </w:rPr>
        <w:t>189  Guidance: BDS.IBR.PG01.P01.G02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BDS.IBR.PG01.P01.G02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200000000141031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Brokers and Dealers in Securities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There are inherent limitations of Tests of Details used to test a Risk of Material Misstatement regarding understatement, particularly in determining whether all reciprocal populations have been identified and that such reciprocal populations are complete.</w:t>
            </w:r>
            <w:r>
              <w:rPr>
                <w:rFonts w:eastAsia="Times New Roman"/>
                <w:color w:val="000000"/>
              </w:rPr>
              <w:t xml:space="preserve"> </w:t>
            </w:r>
          </w:p>
          <w:p w:rsidR="00000000" w:rsidRDefault="00284C8C">
            <w:pPr>
              <w:pStyle w:val="NormalWeb"/>
              <w:rPr>
                <w:color w:val="000000"/>
              </w:rPr>
            </w:pPr>
            <w:r>
              <w:rPr>
                <w:color w:val="000000"/>
                <w:shd w:val="clear" w:color="auto" w:fill="D3D3D3"/>
              </w:rPr>
              <w:t>Excerpt from 5410.12</w:t>
            </w:r>
            <w:r>
              <w:rPr>
                <w:color w:val="000000"/>
              </w:rPr>
              <w:t xml:space="preserve"> </w:t>
            </w:r>
          </w:p>
        </w:tc>
      </w:tr>
    </w:tbl>
    <w:p w:rsidR="00000000" w:rsidRDefault="00284C8C">
      <w:pPr>
        <w:spacing w:after="280"/>
        <w:rPr>
          <w:rFonts w:eastAsia="Times New Roman"/>
        </w:rPr>
      </w:pPr>
      <w:r>
        <w:rPr>
          <w:rFonts w:eastAsia="Times New Roman"/>
        </w:rPr>
        <w:pict>
          <v:rect id="_x0000_i1213" style="width:0;height:.75pt" o:hralign="center" o:hrstd="t" o:hrnoshade="t" o:hr="t" fillcolor="#6495ed" stroked="f"/>
        </w:pict>
      </w:r>
    </w:p>
    <w:p w:rsidR="00000000" w:rsidRDefault="00284C8C">
      <w:pPr>
        <w:pStyle w:val="Heading1"/>
        <w:rPr>
          <w:rFonts w:eastAsia="Times New Roman"/>
        </w:rPr>
      </w:pPr>
      <w:r>
        <w:rPr>
          <w:rFonts w:eastAsia="Times New Roman"/>
        </w:rPr>
        <w:t>190  Guidance: PAW.REV.TOD.PG01.P01.G02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PAW.REV.TOD.PG01.P01.G02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200000000144579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Power and Water</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There are inherent limitations of Tests of Details used to test for Understatement, particularly in determining whether all reciprocal populations have been identified and that such reciprocal populations are complete. For example, </w:t>
            </w:r>
            <w:r>
              <w:rPr>
                <w:rFonts w:eastAsia="Times New Roman"/>
                <w:color w:val="000000"/>
              </w:rPr>
              <w:t>if we select prenumbered meter records to test revenue for understatement, we need sufficient appropriate audit evidence that all meter readings are documented. We may gain this evidence from our understanding of the Entity’s business, Tests of Controls, o</w:t>
            </w:r>
            <w:r>
              <w:rPr>
                <w:rFonts w:eastAsia="Times New Roman"/>
                <w:color w:val="000000"/>
              </w:rPr>
              <w:t>r a combination of both. [Adapted from 5410.12]</w:t>
            </w:r>
          </w:p>
        </w:tc>
      </w:tr>
    </w:tbl>
    <w:p w:rsidR="00000000" w:rsidRDefault="00284C8C">
      <w:pPr>
        <w:spacing w:after="280"/>
        <w:rPr>
          <w:rFonts w:eastAsia="Times New Roman"/>
        </w:rPr>
      </w:pPr>
      <w:r>
        <w:rPr>
          <w:rFonts w:eastAsia="Times New Roman"/>
        </w:rPr>
        <w:pict>
          <v:rect id="_x0000_i1214" style="width:0;height:.75pt" o:hralign="center" o:hrstd="t" o:hrnoshade="t" o:hr="t" fillcolor="#6495ed" stroked="f"/>
        </w:pict>
      </w:r>
    </w:p>
    <w:p w:rsidR="00000000" w:rsidRDefault="00284C8C">
      <w:pPr>
        <w:pStyle w:val="Heading1"/>
        <w:rPr>
          <w:rFonts w:eastAsia="Times New Roman"/>
        </w:rPr>
      </w:pPr>
      <w:r>
        <w:rPr>
          <w:rFonts w:eastAsia="Times New Roman"/>
        </w:rPr>
        <w:t>191  Guidance: PAW.REC.PG02.P01.G17</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PAW.REC.PG02.P01.G17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200000000145094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Power and Water</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 xml:space="preserve">Determine the threshold </w:t>
            </w:r>
            <w:r>
              <w:rPr>
                <w:rFonts w:eastAsia="Times New Roman"/>
                <w:color w:val="000000"/>
              </w:rPr>
              <w:t>Ordinarily, threshold is set at an amount less than monetary precision. Figure 5250.1 of The Manual illustrates factors by which monetary p</w:t>
            </w:r>
            <w:r>
              <w:rPr>
                <w:rFonts w:eastAsia="Times New Roman"/>
                <w:color w:val="000000"/>
              </w:rPr>
              <w:t>recision may be reduced in determining thresholds. As part of the process of performing substantive analytical procedures, we ordinarily document the thresholds used and the justification thereof.</w:t>
            </w:r>
          </w:p>
        </w:tc>
      </w:tr>
    </w:tbl>
    <w:p w:rsidR="00000000" w:rsidRDefault="00284C8C">
      <w:pPr>
        <w:spacing w:after="280"/>
        <w:rPr>
          <w:rFonts w:eastAsia="Times New Roman"/>
        </w:rPr>
      </w:pPr>
      <w:r>
        <w:rPr>
          <w:rFonts w:eastAsia="Times New Roman"/>
        </w:rPr>
        <w:pict>
          <v:rect id="_x0000_i1215" style="width:0;height:.75pt" o:hralign="center" o:hrstd="t" o:hrnoshade="t" o:hr="t" fillcolor="#6495ed" stroked="f"/>
        </w:pict>
      </w:r>
    </w:p>
    <w:p w:rsidR="00000000" w:rsidRDefault="00284C8C">
      <w:pPr>
        <w:pStyle w:val="Heading1"/>
        <w:rPr>
          <w:rFonts w:eastAsia="Times New Roman"/>
        </w:rPr>
      </w:pPr>
      <w:r>
        <w:rPr>
          <w:rFonts w:eastAsia="Times New Roman"/>
        </w:rPr>
        <w:t>192  Guidance: GOV.TRE.RPT.PG01.P01.G01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GOV.TRE.RPT.PG01.P01.G01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200000000146131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Government</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The public sector auditor’</w:t>
            </w:r>
            <w:r>
              <w:rPr>
                <w:rFonts w:eastAsia="Times New Roman"/>
                <w:color w:val="000000"/>
              </w:rPr>
              <w:t>s responsibilities regarding related party relationships and transactions may be affected by the audit mandate, or by obligations on public sector entities arising from law, regulation or other authority. Consequently, the public sector auditor’s responsib</w:t>
            </w:r>
            <w:r>
              <w:rPr>
                <w:rFonts w:eastAsia="Times New Roman"/>
                <w:color w:val="000000"/>
              </w:rPr>
              <w:t>ilities may not be limited to addressing the risks of material misstatement associated with related party relationships and transactions, but may also include a broader responsibility to address the risks of non-compliance with law, regulation and other au</w:t>
            </w:r>
            <w:r>
              <w:rPr>
                <w:rFonts w:eastAsia="Times New Roman"/>
                <w:color w:val="000000"/>
              </w:rPr>
              <w:t>thority governing public sector bodies that lay down specific requirements in the conduct of business with related parties. Further, the public sector auditor may need to have regard to public sector financial reporting requirements for related party relat</w:t>
            </w:r>
            <w:r>
              <w:rPr>
                <w:rFonts w:eastAsia="Times New Roman"/>
                <w:color w:val="000000"/>
              </w:rPr>
              <w:t>ionships and transactions that may differ from those in the private sector. [ISA 550.A8][G960.23]</w:t>
            </w:r>
          </w:p>
        </w:tc>
      </w:tr>
    </w:tbl>
    <w:p w:rsidR="00000000" w:rsidRDefault="00284C8C">
      <w:pPr>
        <w:spacing w:after="280"/>
        <w:rPr>
          <w:rFonts w:eastAsia="Times New Roman"/>
        </w:rPr>
      </w:pPr>
      <w:r>
        <w:rPr>
          <w:rFonts w:eastAsia="Times New Roman"/>
        </w:rPr>
        <w:pict>
          <v:rect id="_x0000_i1216" style="width:0;height:.75pt" o:hralign="center" o:hrstd="t" o:hrnoshade="t" o:hr="t" fillcolor="#6495ed" stroked="f"/>
        </w:pict>
      </w:r>
    </w:p>
    <w:p w:rsidR="00000000" w:rsidRDefault="00284C8C">
      <w:pPr>
        <w:pStyle w:val="Heading1"/>
        <w:rPr>
          <w:rFonts w:eastAsia="Times New Roman"/>
        </w:rPr>
      </w:pPr>
      <w:r>
        <w:rPr>
          <w:rFonts w:eastAsia="Times New Roman"/>
        </w:rPr>
        <w:t>193  Guidance: GOV.TAR.G06</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GOV.TAR.G06</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200000000147107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Government</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[Adapted from AICPA AAG State and Local Government A-8, A-17] </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Examples of responses to risks of material misstatement due to fraud in revenue recognition are as follows:Performing substantive analytical procedures relating to revenue using disaggregated data with the objective of identifying unusual or unexpected rel</w:t>
            </w:r>
            <w:r>
              <w:rPr>
                <w:rFonts w:eastAsia="Times New Roman"/>
                <w:color w:val="000000"/>
              </w:rPr>
              <w:t>ationships involving revenue accountsFor example, in a government, the following unusual or unexpected relationships relating to revenue may indicate a material misstatement due to fraud.Actual revenues at significant variance from originally budgeted reve</w:t>
            </w:r>
            <w:r>
              <w:rPr>
                <w:rFonts w:eastAsia="Times New Roman"/>
                <w:color w:val="000000"/>
              </w:rPr>
              <w:t>nuesActual revenues at significant variance from prior-period actual revenues, without similar changes in the revenue base or ratesA significant increase in actual revenues over those of the prior period that is just enough to keep the government from repo</w:t>
            </w:r>
            <w:r>
              <w:rPr>
                <w:rFonts w:eastAsia="Times New Roman"/>
                <w:color w:val="000000"/>
              </w:rPr>
              <w:t>rting annual or accumulated fund balance, fund equity, or net assets deficits, or from violating debt covenantsLarge "miscellaneous" or "one-shot" revenuesInvestment income that is contrary to market conditions Confirming transaction details with other ent</w:t>
            </w:r>
            <w:r>
              <w:rPr>
                <w:rFonts w:eastAsia="Times New Roman"/>
                <w:color w:val="000000"/>
              </w:rPr>
              <w:t>ities (for example, tax collections) pertaining to year-end cut-offsPerforming additional inquiries and other procedures on the collectability of interfund receivables, particularly large, continuing balancesSelecting larger sample sizes when examining wri</w:t>
            </w:r>
            <w:r>
              <w:rPr>
                <w:rFonts w:eastAsia="Times New Roman"/>
                <w:color w:val="000000"/>
              </w:rPr>
              <w:t>te-offs of uncollectible taxes and other receivables For those situations for which revenue transactions are electronically initiated, processed, and recorded, testing of the operating effectiveness of controls to determine whether they provide assurance t</w:t>
            </w:r>
            <w:r>
              <w:rPr>
                <w:rFonts w:eastAsia="Times New Roman"/>
                <w:color w:val="000000"/>
              </w:rPr>
              <w:t xml:space="preserve">hat recorded revenue transactions occurred and are properly recorded. </w:t>
            </w:r>
          </w:p>
          <w:p w:rsidR="00000000" w:rsidRDefault="00284C8C">
            <w:pPr>
              <w:pStyle w:val="NormalWeb"/>
              <w:rPr>
                <w:color w:val="000000"/>
              </w:rPr>
            </w:pPr>
            <w:r>
              <w:rPr>
                <w:color w:val="000000"/>
                <w:shd w:val="clear" w:color="auto" w:fill="D3D3D3"/>
              </w:rPr>
              <w:t>[ISA 240 Appendix 2]</w:t>
            </w:r>
            <w:r>
              <w:rPr>
                <w:color w:val="000000"/>
              </w:rPr>
              <w:t xml:space="preserve"> </w:t>
            </w:r>
          </w:p>
        </w:tc>
      </w:tr>
    </w:tbl>
    <w:p w:rsidR="00000000" w:rsidRDefault="00284C8C">
      <w:pPr>
        <w:spacing w:after="280"/>
        <w:rPr>
          <w:rFonts w:eastAsia="Times New Roman"/>
        </w:rPr>
      </w:pPr>
      <w:r>
        <w:rPr>
          <w:rFonts w:eastAsia="Times New Roman"/>
        </w:rPr>
        <w:pict>
          <v:rect id="_x0000_i1217" style="width:0;height:.75pt" o:hralign="center" o:hrstd="t" o:hrnoshade="t" o:hr="t" fillcolor="#6495ed" stroked="f"/>
        </w:pict>
      </w:r>
    </w:p>
    <w:p w:rsidR="00000000" w:rsidRDefault="00284C8C">
      <w:pPr>
        <w:pStyle w:val="Heading1"/>
        <w:rPr>
          <w:rFonts w:eastAsia="Times New Roman"/>
        </w:rPr>
      </w:pPr>
      <w:r>
        <w:rPr>
          <w:rFonts w:eastAsia="Times New Roman"/>
        </w:rPr>
        <w:t>194  Guidance: GOV.TRE.PRO.PG01.P01.G01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GOV.TRE.PRO.PG01.P01.G01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200000000147277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Government</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Examples of potential characteristics of audit interest for taxes receivable may include, but are not limited to, the following:Accounts with credit balancesReceivable balances over $[X]Accounts outstanding for greater than [X] daysInvoices without ordersA</w:t>
            </w:r>
            <w:r>
              <w:rPr>
                <w:rFonts w:eastAsia="Times New Roman"/>
                <w:color w:val="000000"/>
              </w:rPr>
              <w:t>ccounts that have had no activity since [date]. [G615.10]</w:t>
            </w:r>
          </w:p>
        </w:tc>
      </w:tr>
    </w:tbl>
    <w:p w:rsidR="00000000" w:rsidRDefault="00284C8C">
      <w:pPr>
        <w:spacing w:after="280"/>
        <w:rPr>
          <w:rFonts w:eastAsia="Times New Roman"/>
        </w:rPr>
      </w:pPr>
      <w:r>
        <w:rPr>
          <w:rFonts w:eastAsia="Times New Roman"/>
        </w:rPr>
        <w:pict>
          <v:rect id="_x0000_i1218" style="width:0;height:.75pt" o:hralign="center" o:hrstd="t" o:hrnoshade="t" o:hr="t" fillcolor="#6495ed" stroked="f"/>
        </w:pict>
      </w:r>
    </w:p>
    <w:p w:rsidR="00000000" w:rsidRDefault="00284C8C">
      <w:pPr>
        <w:pStyle w:val="Heading1"/>
        <w:rPr>
          <w:rFonts w:eastAsia="Times New Roman"/>
        </w:rPr>
      </w:pPr>
      <w:r>
        <w:rPr>
          <w:rFonts w:eastAsia="Times New Roman"/>
        </w:rPr>
        <w:t>195  Guidance: RPT.PG02.P01.G01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RPT.PG02.P01.G01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200000000150269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Education; Not-for-Profit</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Management’s assertion regarding arm’s lengthEvaluating management’s support for this assertion may involve one or more of the following: Considering the appropriateness of management’</w:t>
            </w:r>
            <w:r>
              <w:rPr>
                <w:rFonts w:eastAsia="Times New Roman"/>
                <w:color w:val="000000"/>
              </w:rPr>
              <w:t>s process for supporting the assertionVerifying the source of the internal or external data supporting the assertion, and testing the data to determine their accuracy, completeness and relevanceEvaluating the reasonableness of any significant assumptions o</w:t>
            </w:r>
            <w:r>
              <w:rPr>
                <w:rFonts w:eastAsia="Times New Roman"/>
                <w:color w:val="000000"/>
              </w:rPr>
              <w:t xml:space="preserve">n which the assertion is based. </w:t>
            </w:r>
          </w:p>
          <w:p w:rsidR="00000000" w:rsidRDefault="00284C8C">
            <w:pPr>
              <w:pStyle w:val="NormalWeb"/>
              <w:rPr>
                <w:color w:val="000000"/>
              </w:rPr>
            </w:pPr>
            <w:r>
              <w:rPr>
                <w:color w:val="000000"/>
                <w:shd w:val="clear" w:color="auto" w:fill="D3D3D3"/>
              </w:rPr>
              <w:t xml:space="preserve">[ISA 550.A44] </w:t>
            </w:r>
          </w:p>
        </w:tc>
      </w:tr>
    </w:tbl>
    <w:p w:rsidR="00000000" w:rsidRDefault="00284C8C">
      <w:pPr>
        <w:spacing w:after="280"/>
        <w:rPr>
          <w:rFonts w:eastAsia="Times New Roman"/>
        </w:rPr>
      </w:pPr>
      <w:r>
        <w:rPr>
          <w:rFonts w:eastAsia="Times New Roman"/>
        </w:rPr>
        <w:pict>
          <v:rect id="_x0000_i1219" style="width:0;height:.75pt" o:hralign="center" o:hrstd="t" o:hrnoshade="t" o:hr="t" fillcolor="#6495ed" stroked="f"/>
        </w:pict>
      </w:r>
    </w:p>
    <w:p w:rsidR="00000000" w:rsidRDefault="00284C8C">
      <w:pPr>
        <w:pStyle w:val="Heading1"/>
        <w:rPr>
          <w:rFonts w:eastAsia="Times New Roman"/>
        </w:rPr>
      </w:pPr>
      <w:r>
        <w:rPr>
          <w:rFonts w:eastAsia="Times New Roman"/>
        </w:rPr>
        <w:t>196  Guidance: TOD.PG01.P01.G34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TOD.PG01.P01.G34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200000000209180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(490)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Selection of items for testing G110.09</w:t>
            </w:r>
          </w:p>
        </w:tc>
      </w:tr>
    </w:tbl>
    <w:p w:rsidR="00000000" w:rsidRDefault="00284C8C">
      <w:pPr>
        <w:spacing w:after="280"/>
        <w:rPr>
          <w:rFonts w:eastAsia="Times New Roman"/>
        </w:rPr>
      </w:pPr>
      <w:r>
        <w:rPr>
          <w:rFonts w:eastAsia="Times New Roman"/>
        </w:rPr>
        <w:pict>
          <v:rect id="_x0000_i1220" style="width:0;height:.75pt" o:hralign="center" o:hrstd="t" o:hrnoshade="t" o:hr="t" fillcolor="#6495ed" stroked="f"/>
        </w:pict>
      </w:r>
    </w:p>
    <w:p w:rsidR="00000000" w:rsidRDefault="00284C8C">
      <w:pPr>
        <w:pStyle w:val="Heading1"/>
        <w:rPr>
          <w:rFonts w:eastAsia="Times New Roman"/>
        </w:rPr>
      </w:pPr>
      <w:r>
        <w:rPr>
          <w:rFonts w:eastAsia="Times New Roman"/>
        </w:rPr>
        <w:t>197  Guidance: PRO.PG01.P01.G08</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PRO.PG01.P01.G08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200000000211037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(28)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Consultation if characteristics of audit interest are not identified  G615.07</w:t>
            </w:r>
          </w:p>
        </w:tc>
      </w:tr>
    </w:tbl>
    <w:p w:rsidR="00000000" w:rsidRDefault="00284C8C">
      <w:pPr>
        <w:spacing w:after="280"/>
        <w:rPr>
          <w:rFonts w:eastAsia="Times New Roman"/>
        </w:rPr>
      </w:pPr>
      <w:r>
        <w:rPr>
          <w:rFonts w:eastAsia="Times New Roman"/>
        </w:rPr>
        <w:pict>
          <v:rect id="_x0000_i1221" style="width:0;height:.75pt" o:hralign="center" o:hrstd="t" o:hrnoshade="t" o:hr="t" fillcolor="#6495ed" stroked="f"/>
        </w:pict>
      </w:r>
    </w:p>
    <w:p w:rsidR="00000000" w:rsidRDefault="00284C8C">
      <w:pPr>
        <w:pStyle w:val="Heading1"/>
        <w:rPr>
          <w:rFonts w:eastAsia="Times New Roman"/>
        </w:rPr>
      </w:pPr>
      <w:r>
        <w:rPr>
          <w:rFonts w:eastAsia="Times New Roman"/>
        </w:rPr>
        <w:t>198  Guidance: PRO.PG01.P01.G09</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PRO.PG01.P01.G09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200000000211039</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(28)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u w:val="single"/>
              </w:rPr>
              <w:t>Consultation if characteristics of audit interest are not identified  G615.18</w:t>
            </w:r>
          </w:p>
        </w:tc>
      </w:tr>
    </w:tbl>
    <w:p w:rsidR="00000000" w:rsidRDefault="00284C8C">
      <w:pPr>
        <w:spacing w:after="280"/>
        <w:rPr>
          <w:rFonts w:eastAsia="Times New Roman"/>
        </w:rPr>
      </w:pPr>
      <w:r>
        <w:rPr>
          <w:rFonts w:eastAsia="Times New Roman"/>
        </w:rPr>
        <w:pict>
          <v:rect id="_x0000_i1222" style="width:0;height:.75pt" o:hralign="center" o:hrstd="t" o:hrnoshade="t" o:hr="t" fillcolor="#6495ed" stroked="f"/>
        </w:pict>
      </w:r>
    </w:p>
    <w:p w:rsidR="00000000" w:rsidRDefault="00284C8C">
      <w:pPr>
        <w:pStyle w:val="Heading1"/>
        <w:rPr>
          <w:rFonts w:eastAsia="Times New Roman"/>
        </w:rPr>
      </w:pPr>
      <w:r>
        <w:rPr>
          <w:rFonts w:eastAsia="Times New Roman"/>
        </w:rPr>
        <w:t>199  Guidance: HEC.DER.G05</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HEC.DER.G05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20000000021</w:t>
            </w:r>
            <w:r>
              <w:rPr>
                <w:rFonts w:eastAsia="Times New Roman"/>
                <w:color w:val="000000"/>
              </w:rPr>
              <w:t>2151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Health Care</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The relationships between individual financial statement items traditionally considered in the audit of business Entities may not always be relevant in the audit of governments or other non-business Pu</w:t>
            </w:r>
            <w:r>
              <w:rPr>
                <w:rFonts w:eastAsia="Times New Roman"/>
                <w:color w:val="000000"/>
              </w:rPr>
              <w:t>blic Sector Entities; for example, in many Public Sector Entities there may be little direct relationship between revenue and expenditure. In addition, because expenditure on the acquisition of assets may not be capitalized, there may be no relationship be</w:t>
            </w:r>
            <w:r>
              <w:rPr>
                <w:rFonts w:eastAsia="Times New Roman"/>
                <w:color w:val="000000"/>
              </w:rPr>
              <w:t>tween expenditures on, for example, inventories and fixed assets and the amount of those assets reported in the Financial Statements. Also, industry data or statistics for comparative purposes may not be available in the Public Sector. However, other relat</w:t>
            </w:r>
            <w:r>
              <w:rPr>
                <w:rFonts w:eastAsia="Times New Roman"/>
                <w:color w:val="000000"/>
              </w:rPr>
              <w:t xml:space="preserve">ionships may be relevant, for example, variations in the cost per kilometer of road construction or the number of vehicles acquired compared with vehicles retired. </w:t>
            </w:r>
          </w:p>
          <w:p w:rsidR="00000000" w:rsidRDefault="00284C8C">
            <w:pPr>
              <w:pStyle w:val="NormalWeb"/>
              <w:rPr>
                <w:color w:val="000000"/>
              </w:rPr>
            </w:pPr>
            <w:r>
              <w:rPr>
                <w:color w:val="000000"/>
                <w:shd w:val="clear" w:color="auto" w:fill="D3D3D3"/>
              </w:rPr>
              <w:t>[ISA 520.A11] G960</w:t>
            </w:r>
            <w:r>
              <w:rPr>
                <w:color w:val="000000"/>
              </w:rPr>
              <w:t xml:space="preserve"> </w:t>
            </w:r>
          </w:p>
        </w:tc>
      </w:tr>
    </w:tbl>
    <w:p w:rsidR="00000000" w:rsidRDefault="00284C8C">
      <w:pPr>
        <w:spacing w:after="280"/>
        <w:rPr>
          <w:rFonts w:eastAsia="Times New Roman"/>
        </w:rPr>
      </w:pPr>
      <w:r>
        <w:rPr>
          <w:rFonts w:eastAsia="Times New Roman"/>
        </w:rPr>
        <w:pict>
          <v:rect id="_x0000_i1223" style="width:0;height:.75pt" o:hralign="center" o:hrstd="t" o:hrnoshade="t" o:hr="t" fillcolor="#6495ed" stroked="f"/>
        </w:pict>
      </w:r>
    </w:p>
    <w:p w:rsidR="00000000" w:rsidRDefault="00284C8C">
      <w:pPr>
        <w:pStyle w:val="Heading1"/>
        <w:rPr>
          <w:rFonts w:eastAsia="Times New Roman"/>
        </w:rPr>
      </w:pPr>
      <w:r>
        <w:rPr>
          <w:rFonts w:eastAsia="Times New Roman"/>
        </w:rPr>
        <w:t>20</w:t>
      </w:r>
      <w:r>
        <w:rPr>
          <w:rFonts w:eastAsia="Times New Roman"/>
        </w:rPr>
        <w:t>0  Guidance: PCI.WEP.G02</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PCI.WEP.G02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200000000270408</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Insurance - Life; Insurance - Property and Casualty</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If we have determined that an assessed risk of material misstatement at the assertion level is a significant risk, we shall perform substantive procedures that are specifically responsive to that risk. When the approach to a significant risk consists only </w:t>
            </w:r>
            <w:r>
              <w:rPr>
                <w:rFonts w:eastAsia="Times New Roman"/>
                <w:color w:val="000000"/>
              </w:rPr>
              <w:t>of substantive procedures, those procedures shall include tests of details. [ISA 240.21]</w:t>
            </w:r>
          </w:p>
        </w:tc>
      </w:tr>
    </w:tbl>
    <w:p w:rsidR="00000000" w:rsidRDefault="00284C8C">
      <w:pPr>
        <w:spacing w:after="280"/>
        <w:rPr>
          <w:rFonts w:eastAsia="Times New Roman"/>
        </w:rPr>
      </w:pPr>
      <w:r>
        <w:rPr>
          <w:rFonts w:eastAsia="Times New Roman"/>
        </w:rPr>
        <w:pict>
          <v:rect id="_x0000_i1224" style="width:0;height:.75pt" o:hralign="center" o:hrstd="t" o:hrnoshade="t" o:hr="t" fillcolor="#6495ed" stroked="f"/>
        </w:pict>
      </w:r>
    </w:p>
    <w:p w:rsidR="00000000" w:rsidRDefault="00284C8C">
      <w:pPr>
        <w:pStyle w:val="Heading1"/>
        <w:rPr>
          <w:rFonts w:eastAsia="Times New Roman"/>
        </w:rPr>
      </w:pPr>
      <w:r>
        <w:rPr>
          <w:rFonts w:eastAsia="Times New Roman"/>
        </w:rPr>
        <w:t>201  Guidance: PCI.WEP.G04</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PCI.WEP.G04</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200000000270412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Insurance - Life; Insurance - Property and Casualty</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Fraud considerations</w:t>
            </w:r>
            <w:r>
              <w:rPr>
                <w:rFonts w:eastAsia="Times New Roman"/>
                <w:color w:val="000000"/>
              </w:rPr>
              <w:t>When identifying and assessing the risks of material misstatement due to fraud, we shall, based on a presumption that there are risks of fraud in revenue recognition, evaluate which types of revenue, revenue transactions or assertions give rise to such ris</w:t>
            </w:r>
            <w:r>
              <w:rPr>
                <w:rFonts w:eastAsia="Times New Roman"/>
                <w:color w:val="000000"/>
              </w:rPr>
              <w:t>ks. [ISA 240.26]If we have concluded that the presumption that there is a risk of material misstatement due to fraud related to revenue recognition is not applicable in the circumstances of the engagement, we shall include in the audit documentation the re</w:t>
            </w:r>
            <w:r>
              <w:rPr>
                <w:rFonts w:eastAsia="Times New Roman"/>
                <w:color w:val="000000"/>
              </w:rPr>
              <w:t>asons for that conclusion. [ISA 240.47]</w:t>
            </w:r>
          </w:p>
        </w:tc>
      </w:tr>
    </w:tbl>
    <w:p w:rsidR="00000000" w:rsidRDefault="00284C8C">
      <w:pPr>
        <w:spacing w:after="280"/>
        <w:rPr>
          <w:rFonts w:eastAsia="Times New Roman"/>
        </w:rPr>
      </w:pPr>
      <w:r>
        <w:rPr>
          <w:rFonts w:eastAsia="Times New Roman"/>
        </w:rPr>
        <w:pict>
          <v:rect id="_x0000_i1225" style="width:0;height:.75pt" o:hralign="center" o:hrstd="t" o:hrnoshade="t" o:hr="t" fillcolor="#6495ed" stroked="f"/>
        </w:pict>
      </w:r>
    </w:p>
    <w:p w:rsidR="00000000" w:rsidRDefault="00284C8C">
      <w:pPr>
        <w:pStyle w:val="Heading1"/>
        <w:rPr>
          <w:rFonts w:eastAsia="Times New Roman"/>
        </w:rPr>
      </w:pPr>
      <w:r>
        <w:rPr>
          <w:rFonts w:eastAsia="Times New Roman"/>
        </w:rPr>
        <w:t>202  Guidance: INM.INC.G03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INM.INC.G03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200000000272637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Retirement and Post Employment Benefits; Investment Management</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Fraud considerations</w:t>
            </w:r>
            <w:r>
              <w:rPr>
                <w:rFonts w:eastAsia="Times New Roman"/>
                <w:color w:val="000000"/>
              </w:rPr>
              <w:t>When identifying and assessing the risks of material misstatement due to fraud, we shall, based on a presumption that there are risks of fraud in revenue recognition, evaluate which types of revenue, revenue transactions or assertions give rise to such ris</w:t>
            </w:r>
            <w:r>
              <w:rPr>
                <w:rFonts w:eastAsia="Times New Roman"/>
                <w:color w:val="000000"/>
              </w:rPr>
              <w:t>ks. [ISA 240.26]If we have concluded that the presumption that there is a risk of material misstatement due to fraud related to revenue recognition is not applicable in the circumstances of the engagement, we shall include in the audit documentation the re</w:t>
            </w:r>
            <w:r>
              <w:rPr>
                <w:rFonts w:eastAsia="Times New Roman"/>
                <w:color w:val="000000"/>
              </w:rPr>
              <w:t>asons for that conclusion. [ISA 240.47]</w:t>
            </w:r>
          </w:p>
        </w:tc>
      </w:tr>
    </w:tbl>
    <w:p w:rsidR="00000000" w:rsidRDefault="00284C8C">
      <w:pPr>
        <w:spacing w:after="280"/>
        <w:rPr>
          <w:rFonts w:eastAsia="Times New Roman"/>
        </w:rPr>
      </w:pPr>
      <w:r>
        <w:rPr>
          <w:rFonts w:eastAsia="Times New Roman"/>
        </w:rPr>
        <w:pict>
          <v:rect id="_x0000_i1226" style="width:0;height:.75pt" o:hralign="center" o:hrstd="t" o:hrnoshade="t" o:hr="t" fillcolor="#6495ed" stroked="f"/>
        </w:pict>
      </w:r>
    </w:p>
    <w:p w:rsidR="00000000" w:rsidRDefault="00284C8C">
      <w:pPr>
        <w:pStyle w:val="Heading1"/>
        <w:rPr>
          <w:rFonts w:eastAsia="Times New Roman"/>
        </w:rPr>
      </w:pPr>
      <w:r>
        <w:rPr>
          <w:rFonts w:eastAsia="Times New Roman"/>
        </w:rPr>
        <w:t>203  Guidance: PCL.PRO.PG01.P01.G01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PCL.PRO.PG01.P01.G01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200000000330745</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Generic; Banking; Brokers and Dealers in Securities; Construction Companies; Consumer Business; Education; Government; Health Care; Insurance - Life; Insurance - Property and Casualty; Investment Management; Life Sciences; Manufacturing; Mining; Not-for-Pr</w:t>
            </w:r>
            <w:r>
              <w:rPr>
                <w:rFonts w:eastAsia="Times New Roman"/>
                <w:color w:val="000000"/>
              </w:rPr>
              <w:t>ofit; Oil and Gas; Power and Water; Real Estate; Retirement and Post Employment Benefits; Technology; Telecommunications; Tourism, Hospitality and Leisure</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Examples of potential characteristics of audit interest for provisions</w:t>
            </w:r>
            <w:r>
              <w:rPr>
                <w:rFonts w:eastAsia="Times New Roman"/>
                <w:color w:val="000000"/>
              </w:rPr>
              <w:t>Examples of potential characteristics of audit interest for provisions include, but are not limited to, the following: Transactions before start of period Transac</w:t>
            </w:r>
            <w:r>
              <w:rPr>
                <w:rFonts w:eastAsia="Times New Roman"/>
                <w:color w:val="000000"/>
              </w:rPr>
              <w:t>tions after period end Payments over a specific amount Accounts that have had no activity since a specific date.</w:t>
            </w:r>
            <w:r>
              <w:rPr>
                <w:rFonts w:eastAsia="Times New Roman"/>
                <w:color w:val="000000"/>
                <w:u w:val="single"/>
              </w:rPr>
              <w:t>Adapted from G615.12</w:t>
            </w:r>
          </w:p>
        </w:tc>
      </w:tr>
    </w:tbl>
    <w:p w:rsidR="00000000" w:rsidRDefault="00284C8C">
      <w:pPr>
        <w:spacing w:after="280"/>
        <w:rPr>
          <w:rFonts w:eastAsia="Times New Roman"/>
        </w:rPr>
      </w:pPr>
      <w:r>
        <w:rPr>
          <w:rFonts w:eastAsia="Times New Roman"/>
        </w:rPr>
        <w:pict>
          <v:rect id="_x0000_i1227" style="width:0;height:.75pt" o:hralign="center" o:hrstd="t" o:hrnoshade="t" o:hr="t" fillcolor="#6495ed" stroked="f"/>
        </w:pict>
      </w:r>
    </w:p>
    <w:p w:rsidR="00000000" w:rsidRDefault="00284C8C">
      <w:pPr>
        <w:pStyle w:val="Heading1"/>
        <w:rPr>
          <w:rFonts w:eastAsia="Times New Roman"/>
        </w:rPr>
      </w:pPr>
      <w:r>
        <w:rPr>
          <w:rFonts w:eastAsia="Times New Roman"/>
        </w:rPr>
        <w:t>204  Guidance: 2400.32.3X</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2400.32.3</w:t>
            </w:r>
            <w:r>
              <w:rPr>
                <w:rFonts w:eastAsia="Times New Roman"/>
                <w:color w:val="000000"/>
              </w:rPr>
              <w:t>X</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200000000531557</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3.1</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EMS 3.0 and After</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DTTL 1 - ISA GAAS; DTTL 4 - ISA GAAS - Very Small Audits</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 (73)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 xml:space="preserve">AAM 2400.32 [ISA 315.A73] </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Style w:val="Strong"/>
                <w:rFonts w:eastAsia="Times New Roman"/>
                <w:color w:val="000000"/>
              </w:rPr>
              <w:t>Determine the implementation of controls that are relevant to the audit</w:t>
            </w:r>
            <w:r>
              <w:rPr>
                <w:rFonts w:eastAsia="Times New Roman"/>
                <w:color w:val="000000"/>
              </w:rPr>
              <w:t xml:space="preserve">Implementation of a control means that the control exists and that the entity is using it. There is little point in assessing the implementation of a control that is not effective, and so the design of a control is considered first. An improperly designed </w:t>
            </w:r>
            <w:r>
              <w:rPr>
                <w:rFonts w:eastAsia="Times New Roman"/>
                <w:color w:val="000000"/>
              </w:rPr>
              <w:t xml:space="preserve">control may represent a significant deficiency in internal control. [ISA 315.A73] </w:t>
            </w:r>
          </w:p>
          <w:p w:rsidR="00000000" w:rsidRDefault="00284C8C">
            <w:pPr>
              <w:pStyle w:val="NormalWeb"/>
              <w:rPr>
                <w:color w:val="000000"/>
              </w:rPr>
            </w:pPr>
            <w:r>
              <w:rPr>
                <w:color w:val="000000"/>
                <w:shd w:val="clear" w:color="auto" w:fill="D3D3D3"/>
              </w:rPr>
              <w:t>2400.32</w:t>
            </w:r>
            <w:r>
              <w:rPr>
                <w:color w:val="000000"/>
              </w:rPr>
              <w:t xml:space="preserve"> </w:t>
            </w:r>
          </w:p>
          <w:p w:rsidR="00000000" w:rsidRDefault="00284C8C">
            <w:pPr>
              <w:rPr>
                <w:rFonts w:eastAsia="Times New Roman"/>
                <w:color w:val="000000"/>
              </w:rPr>
            </w:pPr>
            <w:r>
              <w:rPr>
                <w:rFonts w:eastAsia="Times New Roman"/>
                <w:color w:val="000000"/>
              </w:rPr>
              <w:t xml:space="preserve">Procedures related to determining whether controls have been implemented would typically be performed in the “Understand internal control” subphase if our reliance </w:t>
            </w:r>
            <w:r>
              <w:rPr>
                <w:rFonts w:eastAsia="Times New Roman"/>
                <w:color w:val="000000"/>
              </w:rPr>
              <w:t>approach is to not rely on controls, whereas these procedures would typically be performed in the “Understand internal control” subphase or within the account subphases if our reliance approach is to rely on controls.</w:t>
            </w:r>
          </w:p>
        </w:tc>
      </w:tr>
    </w:tbl>
    <w:p w:rsidR="00000000" w:rsidRDefault="00284C8C">
      <w:pPr>
        <w:spacing w:after="280"/>
        <w:rPr>
          <w:rFonts w:eastAsia="Times New Roman"/>
        </w:rPr>
      </w:pPr>
      <w:r>
        <w:rPr>
          <w:rFonts w:eastAsia="Times New Roman"/>
        </w:rPr>
        <w:pict>
          <v:rect id="_x0000_i1228" style="width:0;height:.75pt" o:hralign="center" o:hrstd="t" o:hrnoshade="t" o:hr="t" fillcolor="#6495ed" stroked="f"/>
        </w:pict>
      </w:r>
    </w:p>
    <w:p w:rsidR="00000000" w:rsidRDefault="00284C8C">
      <w:pPr>
        <w:pStyle w:val="Heading1"/>
        <w:rPr>
          <w:rFonts w:eastAsia="Times New Roman"/>
        </w:rPr>
      </w:pPr>
      <w:r>
        <w:rPr>
          <w:rFonts w:eastAsia="Times New Roman"/>
        </w:rPr>
        <w:t>205  Guidance: 5830.09.G03</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284C8C">
            <w:pPr>
              <w:rPr>
                <w:rFonts w:eastAsia="Times New Roman"/>
              </w:rPr>
            </w:pPr>
          </w:p>
        </w:tc>
      </w:tr>
    </w:tbl>
    <w:p w:rsidR="00000000" w:rsidRDefault="00284C8C">
      <w:pPr>
        <w:rPr>
          <w:rFonts w:eastAsia="Times New Roman"/>
          <w:vanish/>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450"/>
        <w:gridCol w:w="480"/>
      </w:tblGrid>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Internal Name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5830.09.G03</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Source Content Domain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DTT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CMS ID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200000000548022</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Version Number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1.0</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Effective In</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All Versions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Recall From</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None</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Hidden For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Source</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Reason Code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GAAP Common; GAAS 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Industry</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Common</w:t>
            </w:r>
          </w:p>
        </w:tc>
      </w:tr>
      <w:tr w:rsidR="00000000">
        <w:trPr>
          <w:tblCellSpacing w:w="15" w:type="dxa"/>
        </w:trPr>
        <w:tc>
          <w:tcPr>
            <w:tcW w:w="3000" w:type="dxa"/>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Engagement Type</w:t>
            </w:r>
          </w:p>
        </w:tc>
        <w:tc>
          <w:tcPr>
            <w:tcW w:w="450" w:type="dxa"/>
            <w:tcMar>
              <w:top w:w="15" w:type="dxa"/>
              <w:left w:w="150" w:type="dxa"/>
              <w:bottom w:w="150" w:type="dxa"/>
              <w:right w:w="150" w:type="dxa"/>
            </w:tcMar>
            <w:hideMark/>
          </w:tcPr>
          <w:p w:rsidR="00000000" w:rsidRDefault="00284C8C">
            <w:pPr>
              <w:rPr>
                <w:rFonts w:eastAsia="Times New Roman"/>
                <w:color w:val="000000"/>
              </w:rPr>
            </w:pPr>
            <w:r>
              <w:rPr>
                <w:rFonts w:eastAsia="Times New Roman"/>
                <w:color w:val="000000"/>
              </w:rPr>
              <w:t>:</w:t>
            </w:r>
          </w:p>
        </w:tc>
        <w:tc>
          <w:tcPr>
            <w:tcW w:w="0" w:type="auto"/>
            <w:tcMar>
              <w:top w:w="15" w:type="dxa"/>
              <w:left w:w="15" w:type="dxa"/>
              <w:bottom w:w="150" w:type="dxa"/>
              <w:right w:w="15" w:type="dxa"/>
            </w:tcMar>
            <w:hideMark/>
          </w:tcPr>
          <w:p w:rsidR="00000000" w:rsidRDefault="00284C8C">
            <w:pPr>
              <w:rPr>
                <w:rFonts w:eastAsia="Times New Roman"/>
                <w:color w:val="000000"/>
              </w:rPr>
            </w:pPr>
            <w:r>
              <w:rPr>
                <w:rFonts w:eastAsia="Times New Roman"/>
                <w:color w:val="000000"/>
              </w:rPr>
              <w:t>Financial Statement Audit</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Reused</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No</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Content Update Indicator</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Yes</w:t>
            </w: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Author Notes</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p>
        </w:tc>
      </w:tr>
      <w:tr w:rsidR="00000000">
        <w:trPr>
          <w:tblCellSpacing w:w="15" w:type="dxa"/>
        </w:trPr>
        <w:tc>
          <w:tcPr>
            <w:tcW w:w="3000" w:type="dxa"/>
            <w:hideMark/>
          </w:tcPr>
          <w:p w:rsidR="00000000" w:rsidRDefault="00284C8C">
            <w:pPr>
              <w:rPr>
                <w:rFonts w:eastAsia="Times New Roman"/>
                <w:color w:val="000000"/>
              </w:rPr>
            </w:pPr>
            <w:r>
              <w:rPr>
                <w:rFonts w:eastAsia="Times New Roman"/>
                <w:color w:val="000000"/>
              </w:rPr>
              <w:t>Text</w:t>
            </w:r>
          </w:p>
        </w:tc>
        <w:tc>
          <w:tcPr>
            <w:tcW w:w="450" w:type="dxa"/>
            <w:tcMar>
              <w:top w:w="15" w:type="dxa"/>
              <w:left w:w="150" w:type="dxa"/>
              <w:bottom w:w="15" w:type="dxa"/>
              <w:right w:w="150" w:type="dxa"/>
            </w:tcMar>
            <w:hideMark/>
          </w:tcPr>
          <w:p w:rsidR="00000000" w:rsidRDefault="00284C8C">
            <w:pPr>
              <w:rPr>
                <w:rFonts w:eastAsia="Times New Roman"/>
                <w:color w:val="000000"/>
              </w:rPr>
            </w:pPr>
            <w:r>
              <w:rPr>
                <w:rFonts w:eastAsia="Times New Roman"/>
                <w:color w:val="000000"/>
              </w:rPr>
              <w:t>:</w:t>
            </w:r>
          </w:p>
        </w:tc>
        <w:tc>
          <w:tcPr>
            <w:tcW w:w="0" w:type="auto"/>
            <w:hideMark/>
          </w:tcPr>
          <w:p w:rsidR="00000000" w:rsidRDefault="00284C8C">
            <w:pPr>
              <w:rPr>
                <w:rFonts w:eastAsia="Times New Roman"/>
                <w:color w:val="000000"/>
              </w:rPr>
            </w:pPr>
            <w:r>
              <w:rPr>
                <w:rFonts w:eastAsia="Times New Roman"/>
                <w:color w:val="000000"/>
              </w:rPr>
              <w:t>“Paragraph09” refers to 5830.09.</w:t>
            </w:r>
          </w:p>
        </w:tc>
      </w:tr>
    </w:tbl>
    <w:p w:rsidR="00284C8C" w:rsidRDefault="00284C8C">
      <w:pPr>
        <w:rPr>
          <w:rFonts w:eastAsia="Times New Roman"/>
        </w:rPr>
      </w:pPr>
    </w:p>
    <w:sectPr w:rsidR="00284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D0D3B"/>
    <w:rsid w:val="00284C8C"/>
    <w:rsid w:val="00AD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E3968A-96A0-4DC7-9BA2-31F8567F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0000FF"/>
      <w:kern w:val="36"/>
      <w:sz w:val="32"/>
      <w:szCs w:val="32"/>
    </w:rPr>
  </w:style>
  <w:style w:type="paragraph" w:styleId="Heading2">
    <w:name w:val="heading 2"/>
    <w:basedOn w:val="Normal"/>
    <w:link w:val="Heading2Char"/>
    <w:uiPriority w:val="9"/>
    <w:qFormat/>
    <w:pPr>
      <w:spacing w:before="100" w:beforeAutospacing="1" w:after="100" w:afterAutospacing="1"/>
      <w:outlineLvl w:val="1"/>
    </w:pPr>
    <w:rPr>
      <w:b/>
      <w:bCs/>
      <w:color w:val="FF0000"/>
      <w:sz w:val="32"/>
      <w:szCs w:val="32"/>
    </w:rPr>
  </w:style>
  <w:style w:type="paragraph" w:styleId="Heading3">
    <w:name w:val="heading 3"/>
    <w:basedOn w:val="Normal"/>
    <w:link w:val="Heading3Char"/>
    <w:uiPriority w:val="9"/>
    <w:qFormat/>
    <w:pPr>
      <w:spacing w:before="100" w:beforeAutospacing="1" w:after="100" w:afterAutospacing="1"/>
      <w:outlineLvl w:val="2"/>
    </w:pPr>
    <w:rPr>
      <w:b/>
      <w:bCs/>
      <w:color w:val="808080"/>
      <w:sz w:val="32"/>
      <w:szCs w:val="32"/>
    </w:rPr>
  </w:style>
  <w:style w:type="paragraph" w:styleId="Heading4">
    <w:name w:val="heading 4"/>
    <w:basedOn w:val="Normal"/>
    <w:link w:val="Heading4Char"/>
    <w:uiPriority w:val="9"/>
    <w:qFormat/>
    <w:pPr>
      <w:spacing w:before="100" w:beforeAutospacing="1" w:after="100" w:afterAutospacing="1"/>
      <w:outlineLvl w:val="3"/>
    </w:pPr>
    <w:rPr>
      <w:b/>
      <w:bCs/>
      <w:color w:val="8B008B"/>
      <w:sz w:val="32"/>
      <w:szCs w:val="32"/>
    </w:rPr>
  </w:style>
  <w:style w:type="paragraph" w:styleId="Heading5">
    <w:name w:val="heading 5"/>
    <w:basedOn w:val="Normal"/>
    <w:link w:val="Heading5Char"/>
    <w:uiPriority w:val="9"/>
    <w:qFormat/>
    <w:pPr>
      <w:spacing w:before="100" w:beforeAutospacing="1" w:after="100" w:afterAutospacing="1"/>
      <w:outlineLvl w:val="4"/>
    </w:pPr>
    <w:rPr>
      <w:b/>
      <w:bCs/>
      <w:color w:val="008000"/>
      <w:sz w:val="32"/>
      <w:szCs w:val="32"/>
    </w:rPr>
  </w:style>
  <w:style w:type="paragraph" w:styleId="Heading6">
    <w:name w:val="heading 6"/>
    <w:basedOn w:val="Normal"/>
    <w:link w:val="Heading6Char"/>
    <w:uiPriority w:val="9"/>
    <w:qFormat/>
    <w:pPr>
      <w:spacing w:before="100" w:beforeAutospacing="1" w:after="100" w:afterAutospacing="1"/>
      <w:outlineLvl w:val="5"/>
    </w:pPr>
    <w:rPr>
      <w:b/>
      <w:bCs/>
      <w:color w:val="A0522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customStyle="1" w:styleId="title">
    <w:name w:val="title"/>
    <w:basedOn w:val="Normal"/>
    <w:pPr>
      <w:spacing w:before="280"/>
    </w:pPr>
    <w:rPr>
      <w:color w:val="000000"/>
      <w:sz w:val="32"/>
      <w:szCs w:val="32"/>
    </w:rPr>
  </w:style>
  <w:style w:type="paragraph" w:customStyle="1" w:styleId="sectionheading">
    <w:name w:val="sectionheading"/>
    <w:basedOn w:val="Normal"/>
    <w:pPr>
      <w:spacing w:before="240"/>
    </w:pPr>
    <w:rPr>
      <w:b/>
      <w:bCs/>
      <w:color w:val="000000"/>
      <w:sz w:val="28"/>
      <w:szCs w:val="28"/>
    </w:rPr>
  </w:style>
  <w:style w:type="paragraph" w:customStyle="1" w:styleId="daactivation-fittocontent">
    <w:name w:val="daactivation-fittocontent"/>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20450</Words>
  <Characters>116571</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Rendition</vt:lpstr>
    </vt:vector>
  </TitlesOfParts>
  <Company>Deloitte</Company>
  <LinksUpToDate>false</LinksUpToDate>
  <CharactersWithSpaces>136748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Rendition</dc:title>
  <dc:subject/>
  <dc:creator>Bansal, Amita</dc:creator>
  <cp:keywords/>
  <dc:description/>
  <cp:lastModifiedBy>Bansal, Amita</cp:lastModifiedBy>
  <cp:revision>2</cp:revision>
  <dcterms:created xsi:type="dcterms:W3CDTF">2015-04-23T01:30:00Z</dcterms:created>
  <dcterms:modified xsi:type="dcterms:W3CDTF">2015-04-23T01:30:00Z</dcterms:modified>
</cp:coreProperties>
</file>