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&amp; LLD - Solution 4</w:t>
      </w:r>
    </w:p>
    <w:p>
      <w:pPr>
        <w:jc w:val="left"/>
      </w:pPr>
      <w:r>
        <w:rPr>
          <w:color w:val="5A5A5A"/>
          <w:sz w:val="22"/>
        </w:rPr>
        <w:t>ALB -&gt; private S3 via S3 interface endpoint for the UI; ALB /api/* -&gt; private API Gateway via execute-api interface endpoint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Ranking for this option: Okay. Assumption: internal-only Angular SPA for corporate users over Direct Connect/VPN, with a private REST API behind API Gateway.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4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High-level request path for solution 4.</w:t>
      </w:r>
    </w:p>
    <w:p>
      <w:pPr>
        <w:pStyle w:val="Heading1"/>
      </w:pPr>
      <w:r>
        <w:t>1. Executive summary</w:t>
      </w:r>
    </w:p>
    <w:p>
      <w:r>
        <w:t>No web server tier. The internal ALB path-routes to two IP target groups: S3 interface endpoint ENIs for UI requests and execute-api endpoint ENIs for /api/*.</w:t>
      </w:r>
    </w:p>
    <w:p>
      <w:r>
        <w:rPr>
          <w:b/>
        </w:rPr>
        <w:t xml:space="preserve">Why it sits at this rank: </w:t>
      </w:r>
      <w:r>
        <w:t>Elegant from an infrastructure and cost perspective, but weak for Angular History API routes. It works best for simple static sites or SPAs that use hash routing. Pretty-route SPA support is the main reason it ranks below the NGINX-based designs.</w:t>
      </w:r>
    </w:p>
    <w:p>
      <w:pPr>
        <w:pStyle w:val="Heading1"/>
      </w:pPr>
      <w:r>
        <w:t>2. Relative ranking across all five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Rank</w:t>
            </w:r>
          </w:p>
        </w:tc>
        <w:tc>
          <w:tcPr>
            <w:tcW w:type="dxa" w:w="1296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6768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itself)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Next to 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2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locally, synced from S3 at deploy/startup)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Good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1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(proxy only) -&gt; private S3 +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Okay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4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private S3 via S3 interface endpoint for the UI; ALB /api/* -&gt; private API Gateway via execute-api interface endpoint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Avoid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5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Private API Gateway -&gt; /web ANY -&gt; Lambda -&gt; S3</w:t>
            </w:r>
          </w:p>
        </w:tc>
      </w:tr>
    </w:tbl>
    <w:p/>
    <w:p>
      <w:r>
        <w:rPr>
          <w:i/>
        </w:rPr>
        <w:t>This document focuses on Solution 4.</w:t>
      </w:r>
    </w:p>
    <w:p>
      <w:pPr>
        <w:pStyle w:val="Heading1"/>
      </w:pPr>
      <w:r>
        <w:t>3. Low-level design</w:t>
      </w:r>
    </w:p>
    <w:p>
      <w:pPr>
        <w:pStyle w:val="ListNumber"/>
        <w:spacing w:after="20"/>
      </w:pPr>
      <w:r>
        <w:t>Browser reaches a single internal ALB hostname.</w:t>
      </w:r>
    </w:p>
    <w:p>
      <w:pPr>
        <w:pStyle w:val="ListNumber"/>
        <w:spacing w:after="20"/>
      </w:pPr>
      <w:r>
        <w:t>The ALB listener routes /api/* to an IP target group made from execute-api VPC endpoint ENI addresses.</w:t>
      </w:r>
    </w:p>
    <w:p>
      <w:pPr>
        <w:pStyle w:val="ListNumber"/>
        <w:spacing w:after="20"/>
      </w:pPr>
      <w:r>
        <w:t>The default listener action routes all other paths to an IP target group made from S3 interface endpoint ENI addresses.</w:t>
      </w:r>
    </w:p>
    <w:p>
      <w:pPr>
        <w:pStyle w:val="ListNumber"/>
        <w:spacing w:after="20"/>
      </w:pPr>
      <w:r>
        <w:t>The browser still sees one origin, but the S3 REST endpoint only returns real objects; it does not behave like an SPA-aware web server.</w:t>
      </w:r>
    </w:p>
    <w:p>
      <w:pPr>
        <w:pStyle w:val="Heading1"/>
      </w:pPr>
      <w:r>
        <w:t>4. Design scenarios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7344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CORS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browser CORS issue if the browser still uses a single ALB hostname and /api/* is routed internally.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 routing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Weak. ALB can route to S3, but it cannot natively do 'if object missing then return /index.html' the way NGINX can. Refreshing /users/123 usually fails unless the app uses hash routing or a carefully constrained URL strategy.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boundary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Strong. Both S3 and API remain private via interface endpoints.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Performance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Potentially very efficient, but only for static object paths that map directly to real S3 keys.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Operational fit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Good for simple sites, not ideal for a modern Angular SPA with pretty URLs.</w:t>
            </w:r>
          </w:p>
        </w:tc>
      </w:tr>
    </w:tbl>
    <w:p/>
    <w:p>
      <w:pPr>
        <w:pStyle w:val="Heading1"/>
      </w:pPr>
      <w:r>
        <w:t>5. Pros and 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Pros</w:t>
            </w:r>
          </w:p>
        </w:tc>
        <w:tc>
          <w:tcPr>
            <w:tcW w:type="dxa" w:w="4896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ECS service or web server to operate.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Poor fit for Angular deep links unless the app uses hash routing or accepts routing workarounds.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Uses AWS-native private endpoints only.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listener rules are not a full web-server rewrite engine.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Clear separation between UI and API target groups on the ALB.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Managing interface endpoint IP targets can be awkward if endpoints are recreated.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Good fit for simple internal static sites.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Debugging S3 REST endpoint behavior is less intuitive than a normal web server.</w:t>
            </w:r>
          </w:p>
        </w:tc>
      </w:tr>
    </w:tbl>
    <w:p/>
    <w:p>
      <w:pPr>
        <w:pStyle w:val="Heading1"/>
      </w:pPr>
      <w:r>
        <w:t>6. Key design decisions</w:t>
      </w:r>
    </w:p>
    <w:p>
      <w:pPr>
        <w:pStyle w:val="ListBullet"/>
        <w:spacing w:after="20"/>
      </w:pPr>
      <w:r>
        <w:t>Avoid a web-server tier completely.</w:t>
      </w:r>
    </w:p>
    <w:p>
      <w:pPr>
        <w:pStyle w:val="ListBullet"/>
        <w:spacing w:after="20"/>
      </w:pPr>
      <w:r>
        <w:t>Use ALB listener rules and IP target groups for both endpoint types.</w:t>
      </w:r>
    </w:p>
    <w:p>
      <w:pPr>
        <w:pStyle w:val="ListBullet"/>
        <w:spacing w:after="20"/>
      </w:pPr>
      <w:r>
        <w:t>Constrain the UI to routes that map to real objects, or use hash routing.</w:t>
      </w:r>
    </w:p>
    <w:p>
      <w:pPr>
        <w:pStyle w:val="ListBullet"/>
        <w:spacing w:after="20"/>
      </w:pPr>
      <w:r>
        <w:t>Automate endpoint-IP registration in target groups.</w:t>
      </w:r>
    </w:p>
    <w:p>
      <w:pPr>
        <w:pStyle w:val="Heading1"/>
      </w:pPr>
      <w:r>
        <w:t>7. Selected AWS references used for this design</w:t>
      </w:r>
    </w:p>
    <w:p>
      <w:pPr>
        <w:pStyle w:val="ListBullet"/>
      </w:pPr>
      <w:r>
        <w:t>AWS ECS Developer Guide / Use an Application Load Balancer for Amazon ECS — Application Load Balancer with ECS and path-based routing</w:t>
      </w:r>
    </w:p>
    <w:p>
      <w:pPr>
        <w:pStyle w:val="ListBullet"/>
      </w:pPr>
      <w:r>
        <w:t>AWS API Gateway Developer Guide / Private REST APIs in API Gateway — Private REST APIs are reachable through interface VPC endpoints</w:t>
      </w:r>
    </w:p>
    <w:p>
      <w:pPr>
        <w:pStyle w:val="ListBullet"/>
      </w:pPr>
      <w:r>
        <w:t>AWS S3 User Guide / AWS PrivateLink for Amazon S3 — S3 interface endpoints are reachable from on premises over VPN or Direct Connect</w:t>
      </w:r>
    </w:p>
    <w:p>
      <w:pPr>
        <w:pStyle w:val="ListBullet"/>
      </w:pPr>
      <w:r>
        <w:t>AWS VPC Guide / Gateway endpoints for Amazon S3 — Gateway endpoints do not support on-premises access; interface endpoints do</w:t>
      </w:r>
    </w:p>
    <w:p>
      <w:pPr>
        <w:pStyle w:val="ListBullet"/>
      </w:pPr>
      <w:r>
        <w:t>AWS Networking Blog / Hosting Internal HTTPS Static Websites with ALB, S3, and PrivateLink — ALB plus S3 PrivateLink internal site pattern</w:t>
      </w:r>
    </w:p>
    <w:p>
      <w:pPr>
        <w:pStyle w:val="ListBullet"/>
      </w:pPr>
      <w:r>
        <w:t>AWS Prescriptive Guidance / Deploy an API Gateway API on an internal website using private endpoints and an ALB — ALB to private API Gateway via endpoint IP target group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4 architecture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