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Student Performance — Requirements &amp; Responses</w:t>
      </w:r>
    </w:p>
    <w:p>
      <w:pPr>
        <w:spacing w:after="40"/>
      </w:pPr>
      <w:r>
        <w:rPr>
          <w:i/>
          <w:iCs/>
          <w:color w:val="555555"/>
          <w:sz w:val="22"/>
          <w:szCs w:val="22"/>
        </w:rPr>
        <w:t xml:space="preserve">FinTech Batch 09, IIM Kozhikode</w:t>
      </w:r>
    </w:p>
    <w:p>
      <w:pPr>
        <w:spacing w:after="300"/>
      </w:pPr>
      <w:r>
        <w:rPr>
          <w:i/>
          <w:iCs/>
          <w:color w:val="555555"/>
          <w:sz w:val="22"/>
          <w:szCs w:val="22"/>
        </w:rPr>
        <w:t xml:space="preserve">Prepared by Amit Chakraborty, on behalf of Group 03</w:t>
      </w:r>
    </w:p>
    <w:p>
      <w:pPr>
        <w:spacing w:after="160"/>
      </w:pPr>
      <w:r>
        <w:rPr>
          <w:sz w:val="22"/>
          <w:szCs w:val="22"/>
        </w:rPr>
        <w:t xml:space="preserve">This document lists each requirement from the exercise sheet exactly as stated, followed by the corresponding response in plain language, without raw code output or data type notation.</w:t>
      </w:r>
    </w:p>
    <w:p>
      <w:pPr>
        <w:pStyle w:val="Heading1"/>
        <w:spacing w:after="160" w:before="320"/>
      </w:pPr>
      <w:r>
        <w:t xml:space="preserve">1. Load and Inspect the Data</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How many students are in the dataset?</w:t>
      </w:r>
    </w:p>
    <w:p>
      <w:pPr>
        <w:spacing w:after="200"/>
        <w:ind w:left="100" w:right="100"/>
      </w:pPr>
      <w:r>
        <w:rPr>
          <w:b/>
          <w:bCs/>
          <w:sz w:val="22"/>
          <w:szCs w:val="22"/>
        </w:rPr>
        <w:t xml:space="preserve">Response: </w:t>
      </w:r>
      <w:r>
        <w:rPr>
          <w:sz w:val="22"/>
          <w:szCs w:val="22"/>
        </w:rPr>
        <w:t xml:space="preserve">There are 20 students in the original dataset. After a new student, Nisha, was added later in the exercise, the total became 21.</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What is the average mark?</w:t>
      </w:r>
    </w:p>
    <w:p>
      <w:pPr>
        <w:spacing w:after="200"/>
        <w:ind w:left="100" w:right="100"/>
      </w:pPr>
      <w:r>
        <w:rPr>
          <w:b/>
          <w:bCs/>
          <w:sz w:val="22"/>
          <w:szCs w:val="22"/>
        </w:rPr>
        <w:t xml:space="preserve">Response: </w:t>
      </w:r>
      <w:r>
        <w:rPr>
          <w:sz w:val="22"/>
          <w:szCs w:val="22"/>
        </w:rPr>
        <w:t xml:space="preserve">The average mark across all students is 80.45 out of 100.</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What are the unique departments?</w:t>
      </w:r>
    </w:p>
    <w:p>
      <w:pPr>
        <w:spacing w:after="200"/>
        <w:ind w:left="100" w:right="100"/>
      </w:pPr>
      <w:r>
        <w:rPr>
          <w:b/>
          <w:bCs/>
          <w:sz w:val="22"/>
          <w:szCs w:val="22"/>
        </w:rPr>
        <w:t xml:space="preserve">Response: </w:t>
      </w:r>
      <w:r>
        <w:rPr>
          <w:sz w:val="22"/>
          <w:szCs w:val="22"/>
        </w:rPr>
        <w:t xml:space="preserve">There are five departments represented: Physics, Computer Science, Mathematics, Economics, and Psychology.</w:t>
      </w:r>
    </w:p>
    <w:p>
      <w:pPr>
        <w:pStyle w:val="Heading1"/>
        <w:spacing w:after="160" w:before="320"/>
      </w:pPr>
      <w:r>
        <w:t xml:space="preserve">2. Add a New Column</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Create a Result column (Pass if Marks ≥ 75, else Fail) and a Grade column (A: 90+, B: 80–89, C: 70–79, D: 60–69, F: below 60).</w:t>
      </w:r>
    </w:p>
    <w:p>
      <w:pPr>
        <w:spacing w:after="200"/>
        <w:ind w:left="100" w:right="100"/>
      </w:pPr>
      <w:r>
        <w:rPr>
          <w:b/>
          <w:bCs/>
          <w:sz w:val="22"/>
          <w:szCs w:val="22"/>
        </w:rPr>
        <w:t xml:space="preserve">Response: </w:t>
      </w:r>
      <w:r>
        <w:rPr>
          <w:sz w:val="22"/>
          <w:szCs w:val="22"/>
        </w:rPr>
        <w:t xml:space="preserve">Both columns were created successfully. Every student's mark was checked against the 75-mark pass threshold to set their Result, and against the five grade bands to set their Grade. The two rules are independent of each other, so it is possible for a student to fail overall while still falling into a mid-range grade band — for example, a student scoring 74 is marked as Fail but still receives a C grade, since the C band covers 70 to 79.</w:t>
      </w:r>
    </w:p>
    <w:p>
      <w:pPr>
        <w:pStyle w:val="Heading1"/>
        <w:spacing w:after="160" w:before="320"/>
      </w:pPr>
      <w:r>
        <w:t xml:space="preserve">3. Add a New Row</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Add the new student Nisha (Marks: 86) and ensure her Result and Grade are also populated.</w:t>
      </w:r>
    </w:p>
    <w:p>
      <w:pPr>
        <w:spacing w:after="200"/>
        <w:ind w:left="100" w:right="100"/>
      </w:pPr>
      <w:r>
        <w:rPr>
          <w:b/>
          <w:bCs/>
          <w:sz w:val="22"/>
          <w:szCs w:val="22"/>
        </w:rPr>
        <w:t xml:space="preserve">Response: </w:t>
      </w:r>
      <w:r>
        <w:rPr>
          <w:sz w:val="22"/>
          <w:szCs w:val="22"/>
        </w:rPr>
        <w:t xml:space="preserve">Nisha was added to the dataset. Her Result and Grade were not filled in automatically when she was first added, because those two columns had already been calculated for the earlier students and do not update themselves when new rows arrive. This was corrected by recalculating both columns across the full dataset afterward. With a mark of 86, Nisha's final Result is Pass and her Grade is B.</w:t>
      </w:r>
    </w:p>
    <w:p>
      <w:pPr>
        <w:pStyle w:val="Heading1"/>
        <w:spacing w:after="160" w:before="320"/>
      </w:pPr>
      <w:r>
        <w:t xml:space="preserve">4. Handle Missing Values</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Introduce missing values, identify them, build a version that drops affected rows and a version that fills them, then explain which approach is more appropriate for this dataset.</w:t>
      </w:r>
    </w:p>
    <w:p>
      <w:pPr>
        <w:spacing w:after="200"/>
        <w:ind w:left="100" w:right="100"/>
      </w:pPr>
      <w:r>
        <w:rPr>
          <w:b/>
          <w:bCs/>
          <w:sz w:val="22"/>
          <w:szCs w:val="22"/>
        </w:rPr>
        <w:t xml:space="preserve">Response: </w:t>
      </w:r>
      <w:r>
        <w:rPr>
          <w:sz w:val="22"/>
          <w:szCs w:val="22"/>
        </w:rPr>
        <w:t xml:space="preserve">One missing value was introduced in the Marks column and one in the City column, in two different student records. Both were confirmed present using a missing-value check. Two alternative treatments were then built and compared: one that removed both affected rows entirely, and one that filled the missing City with the label "Unknown" and the missing Marks with the median mark of the class.</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approach is more appropriate for this small dataset, and why?</w:t>
      </w:r>
    </w:p>
    <w:p>
      <w:pPr>
        <w:spacing w:after="200"/>
        <w:ind w:left="100" w:right="100"/>
      </w:pPr>
      <w:r>
        <w:rPr>
          <w:b/>
          <w:bCs/>
          <w:sz w:val="22"/>
          <w:szCs w:val="22"/>
        </w:rPr>
        <w:t xml:space="preserve">Response: </w:t>
      </w:r>
      <w:r>
        <w:rPr>
          <w:sz w:val="22"/>
          <w:szCs w:val="22"/>
        </w:rPr>
        <w:t xml:space="preserve">Filling the missing values is the more appropriate choice here. Dropping the two affected rows would mean losing two entire student records — roughly one in every ten students in the dataset — just because a single field was missing in each. Filling keeps every student in the analysis: the median is a safe, low-risk estimate for the one missing mark, and labelling the missing city as "Unknown" keeps that gap visible and explicit rather than hiding it as a blank. This reasoning holds because the amount of missing data here is small (one value per column, out of twenty-one students) and does not fall in the main variable being studied. If a much larger share of marks were missing, filling with the median would start to distort the analysis, and dropping or clearly flagging the gap would become the more honest choice instead.</w:t>
      </w:r>
    </w:p>
    <w:p>
      <w:pPr>
        <w:pStyle w:val="Heading1"/>
        <w:spacing w:after="160" w:before="320"/>
      </w:pPr>
      <w:r>
        <w:t xml:space="preserve">5. Remove Duplicates</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Create a duplicate row, count duplicates, remove exact duplicates, and separately check and handle duplicate student IDs.</w:t>
      </w:r>
    </w:p>
    <w:p>
      <w:pPr>
        <w:spacing w:after="200"/>
        <w:ind w:left="100" w:right="100"/>
      </w:pPr>
      <w:r>
        <w:rPr>
          <w:b/>
          <w:bCs/>
          <w:sz w:val="22"/>
          <w:szCs w:val="22"/>
        </w:rPr>
        <w:t xml:space="preserve">Response: </w:t>
      </w:r>
      <w:r>
        <w:rPr>
          <w:sz w:val="22"/>
          <w:szCs w:val="22"/>
        </w:rPr>
        <w:t xml:space="preserve">A duplicate copy of the first student's record was added to the dataset. A check confirmed exactly one duplicate row existed, both when comparing entire rows and when comparing student ID numbers alone — the two checks agreed here because the duplicate was an identical copy in every column. The duplicate was then removed, restoring the dataset to its correct count of twenty-one unique students, keeping the first occurrence of any repeated ID.</w:t>
      </w:r>
    </w:p>
    <w:p>
      <w:pPr>
        <w:pStyle w:val="Heading1"/>
        <w:spacing w:after="160" w:before="320"/>
      </w:pPr>
      <w:r>
        <w:t xml:space="preserve">6. Filtering Exercises</w:t>
      </w:r>
    </w:p>
    <w:p>
      <w:pPr>
        <w:spacing w:after="160"/>
      </w:pPr>
      <w:r>
        <w:rPr>
          <w:sz w:val="22"/>
          <w:szCs w:val="22"/>
        </w:rPr>
        <w:t xml:space="preserve">Ten filtered views of the data were created as requested. A short description of each and how many students it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4472C4" w:val="clear"/>
          </w:tcPr>
          <w:p>
            <w:r>
              <w:rPr>
                <w:b/>
                <w:bCs/>
                <w:color w:val="FFFFFF"/>
                <w:sz w:val="20"/>
                <w:szCs w:val="20"/>
              </w:rPr>
              <w:t xml:space="preserve">Filter requested</w:t>
            </w:r>
          </w:p>
        </w:tc>
        <w:tc>
          <w:tcPr>
            <w:tcW w:type="dxa" w:w="3000"/>
            <w:shd w:fill="4472C4" w:val="clear"/>
          </w:tcPr>
          <w:p>
            <w:r>
              <w:rPr>
                <w:b/>
                <w:bCs/>
                <w:color w:val="FFFFFF"/>
                <w:sz w:val="20"/>
                <w:szCs w:val="20"/>
              </w:rPr>
              <w:t xml:space="preserve">Result</w:t>
            </w:r>
          </w:p>
        </w:tc>
      </w:tr>
      <w:tr>
        <w:tc>
          <w:tcPr>
            <w:tcW w:type="dxa" w:w="6360"/>
          </w:tcPr>
          <w:p>
            <w:r>
              <w:rPr>
                <w:sz w:val="20"/>
                <w:szCs w:val="20"/>
              </w:rPr>
              <w:t xml:space="preserve">Students who scored above 85</w:t>
            </w:r>
          </w:p>
        </w:tc>
        <w:tc>
          <w:tcPr>
            <w:tcW w:type="dxa" w:w="3000"/>
          </w:tcPr>
          <w:p>
            <w:r>
              <w:rPr>
                <w:sz w:val="20"/>
                <w:szCs w:val="20"/>
              </w:rPr>
              <w:t xml:space="preserve">8 students</w:t>
            </w:r>
          </w:p>
        </w:tc>
      </w:tr>
      <w:tr>
        <w:tc>
          <w:tcPr>
            <w:tcW w:type="dxa" w:w="6360"/>
          </w:tcPr>
          <w:p>
            <w:r>
              <w:rPr>
                <w:sz w:val="20"/>
                <w:szCs w:val="20"/>
              </w:rPr>
              <w:t xml:space="preserve">Students from Delhi</w:t>
            </w:r>
          </w:p>
        </w:tc>
        <w:tc>
          <w:tcPr>
            <w:tcW w:type="dxa" w:w="3000"/>
          </w:tcPr>
          <w:p>
            <w:r>
              <w:rPr>
                <w:sz w:val="20"/>
                <w:szCs w:val="20"/>
              </w:rPr>
              <w:t xml:space="preserve">4 students</w:t>
            </w:r>
          </w:p>
        </w:tc>
      </w:tr>
      <w:tr>
        <w:tc>
          <w:tcPr>
            <w:tcW w:type="dxa" w:w="6360"/>
          </w:tcPr>
          <w:p>
            <w:r>
              <w:rPr>
                <w:sz w:val="20"/>
                <w:szCs w:val="20"/>
              </w:rPr>
              <w:t xml:space="preserve">Female students in Computer Science</w:t>
            </w:r>
          </w:p>
        </w:tc>
        <w:tc>
          <w:tcPr>
            <w:tcW w:type="dxa" w:w="3000"/>
          </w:tcPr>
          <w:p>
            <w:r>
              <w:rPr>
                <w:sz w:val="20"/>
                <w:szCs w:val="20"/>
              </w:rPr>
              <w:t xml:space="preserve">4 students</w:t>
            </w:r>
          </w:p>
        </w:tc>
      </w:tr>
      <w:tr>
        <w:tc>
          <w:tcPr>
            <w:tcW w:type="dxa" w:w="6360"/>
          </w:tcPr>
          <w:p>
            <w:r>
              <w:rPr>
                <w:sz w:val="20"/>
                <w:szCs w:val="20"/>
              </w:rPr>
              <w:t xml:space="preserve">Students aged 20 or older who scored at least 80</w:t>
            </w:r>
          </w:p>
        </w:tc>
        <w:tc>
          <w:tcPr>
            <w:tcW w:type="dxa" w:w="3000"/>
          </w:tcPr>
          <w:p>
            <w:r>
              <w:rPr>
                <w:sz w:val="20"/>
                <w:szCs w:val="20"/>
              </w:rPr>
              <w:t xml:space="preserve">5 students</w:t>
            </w:r>
          </w:p>
        </w:tc>
      </w:tr>
      <w:tr>
        <w:tc>
          <w:tcPr>
            <w:tcW w:type="dxa" w:w="6360"/>
          </w:tcPr>
          <w:p>
            <w:r>
              <w:rPr>
                <w:sz w:val="20"/>
                <w:szCs w:val="20"/>
              </w:rPr>
              <w:t xml:space="preserve">Students from Delhi or Mumbai</w:t>
            </w:r>
          </w:p>
        </w:tc>
        <w:tc>
          <w:tcPr>
            <w:tcW w:type="dxa" w:w="3000"/>
          </w:tcPr>
          <w:p>
            <w:r>
              <w:rPr>
                <w:sz w:val="20"/>
                <w:szCs w:val="20"/>
              </w:rPr>
              <w:t xml:space="preserve">7 students</w:t>
            </w:r>
          </w:p>
        </w:tc>
      </w:tr>
      <w:tr>
        <w:tc>
          <w:tcPr>
            <w:tcW w:type="dxa" w:w="6360"/>
          </w:tcPr>
          <w:p>
            <w:r>
              <w:rPr>
                <w:sz w:val="20"/>
                <w:szCs w:val="20"/>
              </w:rPr>
              <w:t xml:space="preserve">Students whose department is Physics or Mathematics</w:t>
            </w:r>
          </w:p>
        </w:tc>
        <w:tc>
          <w:tcPr>
            <w:tcW w:type="dxa" w:w="3000"/>
          </w:tcPr>
          <w:p>
            <w:r>
              <w:rPr>
                <w:sz w:val="20"/>
                <w:szCs w:val="20"/>
              </w:rPr>
              <w:t xml:space="preserve">8 students</w:t>
            </w:r>
          </w:p>
        </w:tc>
      </w:tr>
      <w:tr>
        <w:tc>
          <w:tcPr>
            <w:tcW w:type="dxa" w:w="6360"/>
          </w:tcPr>
          <w:p>
            <w:r>
              <w:rPr>
                <w:sz w:val="20"/>
                <w:szCs w:val="20"/>
              </w:rPr>
              <w:t xml:space="preserve">The five students with the highest marks</w:t>
            </w:r>
          </w:p>
        </w:tc>
        <w:tc>
          <w:tcPr>
            <w:tcW w:type="dxa" w:w="3000"/>
          </w:tcPr>
          <w:p>
            <w:r>
              <w:rPr>
                <w:sz w:val="20"/>
                <w:szCs w:val="20"/>
              </w:rPr>
              <w:t xml:space="preserve">Leela, Tara, Rahul, Priya, and Anita</w:t>
            </w:r>
          </w:p>
        </w:tc>
      </w:tr>
      <w:tr>
        <w:tc>
          <w:tcPr>
            <w:tcW w:type="dxa" w:w="6360"/>
          </w:tcPr>
          <w:p>
            <w:r>
              <w:rPr>
                <w:sz w:val="20"/>
                <w:szCs w:val="20"/>
              </w:rPr>
              <w:t xml:space="preserve">Students whose names begin with A</w:t>
            </w:r>
          </w:p>
        </w:tc>
        <w:tc>
          <w:tcPr>
            <w:tcW w:type="dxa" w:w="3000"/>
          </w:tcPr>
          <w:p>
            <w:r>
              <w:rPr>
                <w:sz w:val="20"/>
                <w:szCs w:val="20"/>
              </w:rPr>
              <w:t xml:space="preserve">4 students (Asha, Arjun, Anita, Amit)</w:t>
            </w:r>
          </w:p>
        </w:tc>
      </w:tr>
      <w:tr>
        <w:tc>
          <w:tcPr>
            <w:tcW w:type="dxa" w:w="6360"/>
          </w:tcPr>
          <w:p>
            <w:r>
              <w:rPr>
                <w:sz w:val="20"/>
                <w:szCs w:val="20"/>
              </w:rPr>
              <w:t xml:space="preserve">Students who passed, sorted highest to lowest</w:t>
            </w:r>
          </w:p>
        </w:tc>
        <w:tc>
          <w:tcPr>
            <w:tcW w:type="dxa" w:w="3000"/>
          </w:tcPr>
          <w:p>
            <w:r>
              <w:rPr>
                <w:sz w:val="20"/>
                <w:szCs w:val="20"/>
              </w:rPr>
              <w:t xml:space="preserve">14 students</w:t>
            </w:r>
          </w:p>
        </w:tc>
      </w:tr>
      <w:tr>
        <w:tc>
          <w:tcPr>
            <w:tcW w:type="dxa" w:w="6360"/>
          </w:tcPr>
          <w:p>
            <w:r>
              <w:rPr>
                <w:sz w:val="20"/>
                <w:szCs w:val="20"/>
              </w:rPr>
              <w:t xml:space="preserve">Students scoring between 75 and 90, inclusive</w:t>
            </w:r>
          </w:p>
        </w:tc>
        <w:tc>
          <w:tcPr>
            <w:tcW w:type="dxa" w:w="3000"/>
          </w:tcPr>
          <w:p>
            <w:r>
              <w:rPr>
                <w:sz w:val="20"/>
                <w:szCs w:val="20"/>
              </w:rPr>
              <w:t xml:space="preserve">10 students</w:t>
            </w:r>
          </w:p>
        </w:tc>
      </w:tr>
    </w:tbl>
    <w:p>
      <w:pPr>
        <w:spacing w:after="60"/>
      </w:pPr>
    </w:p>
    <w:p>
      <w:pPr>
        <w:pStyle w:val="Heading1"/>
        <w:spacing w:after="160" w:before="320"/>
      </w:pPr>
      <w:r>
        <w:t xml:space="preserve">7. Make Inferences</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department has the highest average marks?</w:t>
      </w:r>
    </w:p>
    <w:p>
      <w:pPr>
        <w:spacing w:after="200"/>
        <w:ind w:left="100" w:right="100"/>
      </w:pPr>
      <w:r>
        <w:rPr>
          <w:b/>
          <w:bCs/>
          <w:sz w:val="22"/>
          <w:szCs w:val="22"/>
        </w:rPr>
        <w:t xml:space="preserve">Response: </w:t>
      </w:r>
      <w:r>
        <w:rPr>
          <w:sz w:val="22"/>
          <w:szCs w:val="22"/>
        </w:rPr>
        <w:t xml:space="preserve">Computer Science, with an average mark of 92.4 — clearly ahead of every other department.</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city has the highest average marks?</w:t>
      </w:r>
    </w:p>
    <w:p>
      <w:pPr>
        <w:spacing w:after="200"/>
        <w:ind w:left="100" w:right="100"/>
      </w:pPr>
      <w:r>
        <w:rPr>
          <w:b/>
          <w:bCs/>
          <w:sz w:val="22"/>
          <w:szCs w:val="22"/>
        </w:rPr>
        <w:t xml:space="preserve">Response: </w:t>
      </w:r>
      <w:r>
        <w:rPr>
          <w:sz w:val="22"/>
          <w:szCs w:val="22"/>
        </w:rPr>
        <w:t xml:space="preserve">On the raw numbers, the filled-in "Unknown" city and Kolkata appear highest, but each of those has only a single student behind it, so neither is a meaningful average. Among cities with more than one student, Delhi has the highest average mark, at 84.25.</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What percentage of students passed?</w:t>
      </w:r>
    </w:p>
    <w:p>
      <w:pPr>
        <w:spacing w:after="200"/>
        <w:ind w:left="100" w:right="100"/>
      </w:pPr>
      <w:r>
        <w:rPr>
          <w:b/>
          <w:bCs/>
          <w:sz w:val="22"/>
          <w:szCs w:val="22"/>
        </w:rPr>
        <w:t xml:space="preserve">Response: </w:t>
      </w:r>
      <w:r>
        <w:rPr>
          <w:sz w:val="22"/>
          <w:szCs w:val="22"/>
        </w:rPr>
        <w:t xml:space="preserve">66.67 percent of students passed — 14 out of 21.</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Do female or male students have a higher average mark?</w:t>
      </w:r>
    </w:p>
    <w:p>
      <w:pPr>
        <w:spacing w:after="200"/>
        <w:ind w:left="100" w:right="100"/>
      </w:pPr>
      <w:r>
        <w:rPr>
          <w:b/>
          <w:bCs/>
          <w:sz w:val="22"/>
          <w:szCs w:val="22"/>
        </w:rPr>
        <w:t xml:space="preserve">Response: </w:t>
      </w:r>
      <w:r>
        <w:rPr>
          <w:sz w:val="22"/>
          <w:szCs w:val="22"/>
        </w:rPr>
        <w:t xml:space="preserve">Female students have a noticeably higher average mark, 85.42, compared to 75.00 for male students. However, this gap appears to be linked to which departments each gender is concentrated in, rather than gender itself: Computer Science, the top-performing department, is mostly female, while Economics, the lowest-performing department, is mostly male.</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age group performs best on average?</w:t>
      </w:r>
    </w:p>
    <w:p>
      <w:pPr>
        <w:spacing w:after="200"/>
        <w:ind w:left="100" w:right="100"/>
      </w:pPr>
      <w:r>
        <w:rPr>
          <w:b/>
          <w:bCs/>
          <w:sz w:val="22"/>
          <w:szCs w:val="22"/>
        </w:rPr>
        <w:t xml:space="preserve">Response: </w:t>
      </w:r>
      <w:r>
        <w:rPr>
          <w:sz w:val="22"/>
          <w:szCs w:val="22"/>
        </w:rPr>
        <w:t xml:space="preserve">Eighteen-year-olds have the highest average mark, at 87.0, with performance trending downward through the older age groups. Each age group contains only a handful of students, so this pattern is worth noting but should not be treated as a strong statistical conclusion.</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department has the most students?</w:t>
      </w:r>
    </w:p>
    <w:p>
      <w:pPr>
        <w:spacing w:after="200"/>
        <w:ind w:left="100" w:right="100"/>
      </w:pPr>
      <w:r>
        <w:rPr>
          <w:b/>
          <w:bCs/>
          <w:sz w:val="22"/>
          <w:szCs w:val="22"/>
        </w:rPr>
        <w:t xml:space="preserve">Response: </w:t>
      </w:r>
      <w:r>
        <w:rPr>
          <w:sz w:val="22"/>
          <w:szCs w:val="22"/>
        </w:rPr>
        <w:t xml:space="preserve">Computer Science and Economics are tied for the most students, with five each.</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Which department has the largest difference between its highest and lowest marks?</w:t>
      </w:r>
    </w:p>
    <w:p>
      <w:pPr>
        <w:spacing w:after="200"/>
        <w:ind w:left="100" w:right="100"/>
      </w:pPr>
      <w:r>
        <w:rPr>
          <w:b/>
          <w:bCs/>
          <w:sz w:val="22"/>
          <w:szCs w:val="22"/>
        </w:rPr>
        <w:t xml:space="preserve">Response: </w:t>
      </w:r>
      <w:r>
        <w:rPr>
          <w:sz w:val="22"/>
          <w:szCs w:val="22"/>
        </w:rPr>
        <w:t xml:space="preserve">Economics has by far the widest spread, with a 22-point gap between its highest and lowest scoring students. Computer Science, by contrast, is the most tightly clustered, with only a 5-point spread.</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Is the department with the highest average also the department containing the highest-scoring individual student?</w:t>
      </w:r>
    </w:p>
    <w:p>
      <w:pPr>
        <w:spacing w:after="200"/>
        <w:ind w:left="100" w:right="100"/>
      </w:pPr>
      <w:r>
        <w:rPr>
          <w:b/>
          <w:bCs/>
          <w:sz w:val="22"/>
          <w:szCs w:val="22"/>
        </w:rPr>
        <w:t xml:space="preserve">Response: </w:t>
      </w:r>
      <w:r>
        <w:rPr>
          <w:sz w:val="22"/>
          <w:szCs w:val="22"/>
        </w:rPr>
        <w:t xml:space="preserve">Yes. The single highest-scoring student in the class, with a mark of 95, is in Computer Science, the same department that also holds the highest average.</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How many students scored above their own department's average?</w:t>
      </w:r>
    </w:p>
    <w:p>
      <w:pPr>
        <w:spacing w:after="200"/>
        <w:ind w:left="100" w:right="100"/>
      </w:pPr>
      <w:r>
        <w:rPr>
          <w:b/>
          <w:bCs/>
          <w:sz w:val="22"/>
          <w:szCs w:val="22"/>
        </w:rPr>
        <w:t xml:space="preserve">Response: </w:t>
      </w:r>
      <w:r>
        <w:rPr>
          <w:sz w:val="22"/>
          <w:szCs w:val="22"/>
        </w:rPr>
        <w:t xml:space="preserve">10 of the 21 students scored above their own department's average — roughly half. This also produces some counter-intuitive individual cases: one student scored 92, an excellent mark by any standard, yet it still falls just below the Computer Science department average of 92.4, since that department's overall performance is unusually strong.</w:t>
      </w:r>
    </w:p>
    <w:p>
      <w:pPr>
        <w:shd w:fill="E8EEF7" w:val="clear"/>
        <w:spacing w:after="80" w:before="160"/>
        <w:ind w:left="100" w:right="100"/>
      </w:pPr>
      <w:r>
        <w:rPr>
          <w:b/>
          <w:bCs/>
          <w:color w:val="1F3864"/>
          <w:sz w:val="22"/>
          <w:szCs w:val="22"/>
        </w:rPr>
        <w:t xml:space="preserve">Requirement: </w:t>
      </w:r>
      <w:r>
        <w:rPr>
          <w:b/>
          <w:bCs/>
          <w:color w:val="1F3864"/>
          <w:sz w:val="22"/>
          <w:szCs w:val="22"/>
        </w:rPr>
        <w:t xml:space="preserve">Write three sentences summarising the most important findings.</w:t>
      </w:r>
    </w:p>
    <w:p>
      <w:pPr>
        <w:spacing w:after="200"/>
        <w:ind w:left="100" w:right="100"/>
      </w:pPr>
      <w:r>
        <w:rPr>
          <w:b/>
          <w:bCs/>
          <w:sz w:val="22"/>
          <w:szCs w:val="22"/>
        </w:rPr>
        <w:t xml:space="preserve">Response: </w:t>
      </w:r>
      <w:r>
        <w:rPr>
          <w:sz w:val="22"/>
          <w:szCs w:val="22"/>
        </w:rPr>
        <w:t xml:space="preserve">Computer Science is the strongest-performing department, with the highest average mark, the tightest spread of scores, and the individual top scorer, while Economics is the weakest on average and the most varied. Female students averaged higher marks overall, but this appears to be linked to department composition rather than gender alone, since Computer Science is mostly female and Economics is mostly male. Overall, two in three students passed, roughly half scored above their own department's average, and the youngest age group in the dataset had the strongest average performance, though that particular pattern is based on only a few students per age group.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2026-09-11T03:42:39.413Z</dcterms:created>
  <dcterms:modified xsi:type="dcterms:W3CDTF">2026-09-11T03:42:39.415Z</dcterms:modified>
</cp:coreProperties>
</file>

<file path=docProps/custom.xml><?xml version="1.0" encoding="utf-8"?>
<Properties xmlns="http://schemas.openxmlformats.org/officeDocument/2006/custom-properties" xmlns:vt="http://schemas.openxmlformats.org/officeDocument/2006/docPropsVTypes"/>
</file>