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ZeroOps – Enterprise Understanding</w:t>
      </w:r>
    </w:p>
    <w:p>
      <w:r>
        <w:t>Prepared as a high-level understanding of ZeroOps for enterprise AI operations.</w:t>
      </w:r>
    </w:p>
    <w:p>
      <w:pPr>
        <w:pStyle w:val="Heading2"/>
      </w:pPr>
      <w:r>
        <w:t>1. What is ZeroOps?</w:t>
      </w:r>
    </w:p>
    <w:p>
      <w:r>
        <w:t>ZeroOps is an operational approach where AI, automation and predefined workflows continuously monitor data and AI assets, investigate operational issues, propose remediation, and validate fixes through a governed workflow.</w:t>
      </w:r>
    </w:p>
    <w:p/>
    <w:p>
      <w:pPr>
        <w:pStyle w:val="Heading2"/>
      </w:pPr>
      <w:r>
        <w:t>Observation / Current Product Maturity</w:t>
      </w:r>
    </w:p>
    <w:p/>
    <w:p>
      <w:r>
        <w:rPr>
          <w:b/>
          <w:color w:val="C00000"/>
        </w:rPr>
        <w:t>Genie ZeroOps is a newly introduced Databricks capability announced at Data + AI Summit 2026. As of August 2026, Databricks material identifies Genie ZeroOps as being in Private Preview, so it is not Generally Available (GA) to all customers. This means access is limited and the capability should currently be treated as early-stage for enterprise adoption. Before production use, availability, workspace eligibility, supported scenarios, operational limits and support/SLA expectations should be validated with Databricks.</w:t>
      </w:r>
    </w:p>
    <w:p/>
    <w:p>
      <w:r>
        <w:rPr>
          <w:b/>
        </w:rPr>
        <w:t xml:space="preserve">Maturity note: </w:t>
      </w:r>
      <w:r>
        <w:t>Databricks has demonstrated the detect → investigate → propose fix → sandbox validation workflow, but the product is still under preview evaluation rather than broad GA rollout. Therefore, the core concept is available for evaluation, while production-scale maturity should be assessed per use case.</w:t>
      </w:r>
    </w:p>
    <w:p/>
    <w:p>
      <w:r>
        <w:rPr>
          <w:i/>
          <w:sz w:val="18"/>
        </w:rPr>
        <w:t>Reference basis: Databricks Data + AI Summit 2026 Genie ZeroOps sessions and Databricks technical guidance (Private Preview, checked August 2026).</w:t>
      </w:r>
    </w:p>
    <w:p>
      <w:pPr>
        <w:pStyle w:val="Heading2"/>
      </w:pPr>
      <w:r>
        <w:t>2. Why do organizations need ZeroOps?</w:t>
      </w:r>
    </w:p>
    <w:p>
      <w:pPr>
        <w:pStyle w:val="ListBullet"/>
      </w:pPr>
      <w:r>
        <w:t>Reduce incident resolution time</w:t>
      </w:r>
    </w:p>
    <w:p>
      <w:pPr>
        <w:pStyle w:val="ListBullet"/>
      </w:pPr>
      <w:r>
        <w:t>Improve operational consistency</w:t>
      </w:r>
    </w:p>
    <w:p>
      <w:pPr>
        <w:pStyle w:val="ListBullet"/>
      </w:pPr>
      <w:r>
        <w:t>Reduce manual effort</w:t>
      </w:r>
    </w:p>
    <w:p>
      <w:pPr>
        <w:pStyle w:val="ListBullet"/>
      </w:pPr>
      <w:r>
        <w:t>Enable 24x7 monitoring</w:t>
      </w:r>
    </w:p>
    <w:p>
      <w:pPr>
        <w:pStyle w:val="ListBullet"/>
      </w:pPr>
      <w:r>
        <w:t>Increase system reliability</w:t>
      </w:r>
    </w:p>
    <w:p>
      <w:pPr>
        <w:pStyle w:val="ListBullet"/>
      </w:pPr>
      <w:r>
        <w:t>Standardize execution through SOPs</w:t>
      </w:r>
    </w:p>
    <w:p>
      <w:pPr>
        <w:pStyle w:val="Heading2"/>
      </w:pPr>
      <w:r>
        <w:t>3. Enterprise Flow</w:t>
      </w:r>
    </w:p>
    <w:p>
      <w:r>
        <w:rPr>
          <w:rFonts w:ascii="Courier New" w:hAnsi="Courier New"/>
          <w:sz w:val="20"/>
        </w:rPr>
        <w:t>Monitoring (Logs / Alerts / Pipelines)</w:t>
        <w:br/>
        <w:t xml:space="preserve">                 │</w:t>
        <w:br/>
        <w:t xml:space="preserve">                 ▼</w:t>
        <w:br/>
        <w:t xml:space="preserve">          Event Detection</w:t>
        <w:br/>
        <w:t xml:space="preserve">                 │</w:t>
        <w:br/>
        <w:t xml:space="preserve">                 ▼</w:t>
        <w:br/>
        <w:t xml:space="preserve">         AI Supervisor Agent</w:t>
        <w:br/>
        <w:t xml:space="preserve">                 │</w:t>
        <w:br/>
        <w:t xml:space="preserve">        ┌────────┴────────┐</w:t>
        <w:br/>
        <w:t xml:space="preserve">        ▼                 ▼</w:t>
        <w:br/>
        <w:t xml:space="preserve">   RCA Agent        Knowledge/SOP</w:t>
        <w:br/>
        <w:t xml:space="preserve">        └────────┬────────┘</w:t>
        <w:br/>
        <w:t xml:space="preserve">                 ▼</w:t>
        <w:br/>
        <w:t xml:space="preserve">         Risk Assessment</w:t>
        <w:br/>
        <w:t xml:space="preserve">        ┌────────┴────────┐</w:t>
        <w:br/>
        <w:t xml:space="preserve">        ▼                 ▼</w:t>
        <w:br/>
        <w:t xml:space="preserve"> Auto Remediation   Human Approval</w:t>
        <w:br/>
        <w:t xml:space="preserve">        └────────┬────────┘</w:t>
        <w:br/>
        <w:t xml:space="preserve">                 ▼</w:t>
        <w:br/>
        <w:t xml:space="preserve">        Validation &amp; Testing</w:t>
        <w:br/>
        <w:t xml:space="preserve">                 ▼</w:t>
        <w:br/>
        <w:t xml:space="preserve"> ServiceNow Update / Notification</w:t>
        <w:br/>
        <w:t xml:space="preserve">                 ▼</w:t>
        <w:br/>
        <w:t xml:space="preserve">      Audit, Learning &amp; Analytics</w:t>
      </w:r>
    </w:p>
    <w:p>
      <w:pPr>
        <w:pStyle w:val="Heading2"/>
      </w:pPr>
      <w:r>
        <w:t>4. Existing vs Upcoming Capabilities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Status</w:t>
            </w:r>
          </w:p>
        </w:tc>
        <w:tc>
          <w:tcPr>
            <w:tcW w:type="dxa" w:w="2880"/>
          </w:tcPr>
          <w:p>
            <w:r>
              <w:t>Examples</w:t>
            </w:r>
          </w:p>
        </w:tc>
      </w:tr>
      <w:tr>
        <w:tc>
          <w:tcPr>
            <w:tcW w:type="dxa" w:w="2880"/>
          </w:tcPr>
          <w:p>
            <w:r>
              <w:t>AI-based monitoring</w:t>
            </w:r>
          </w:p>
        </w:tc>
        <w:tc>
          <w:tcPr>
            <w:tcW w:type="dxa" w:w="2880"/>
          </w:tcPr>
          <w:p>
            <w:r>
              <w:t>Existing</w:t>
            </w:r>
          </w:p>
        </w:tc>
        <w:tc>
          <w:tcPr>
            <w:tcW w:type="dxa" w:w="2880"/>
          </w:tcPr>
          <w:p>
            <w:r>
              <w:t>Databricks, Azure Monitor, Dynatrace</w:t>
            </w:r>
          </w:p>
        </w:tc>
      </w:tr>
      <w:tr>
        <w:tc>
          <w:tcPr>
            <w:tcW w:type="dxa" w:w="2880"/>
          </w:tcPr>
          <w:p>
            <w:r>
              <w:t>AI-assisted RCA</w:t>
            </w:r>
          </w:p>
        </w:tc>
        <w:tc>
          <w:tcPr>
            <w:tcW w:type="dxa" w:w="2880"/>
          </w:tcPr>
          <w:p>
            <w:r>
              <w:t>Existing</w:t>
            </w:r>
          </w:p>
        </w:tc>
        <w:tc>
          <w:tcPr>
            <w:tcW w:type="dxa" w:w="2880"/>
          </w:tcPr>
          <w:p>
            <w:r>
              <w:t>Databricks AI, ServiceNow AI</w:t>
            </w:r>
          </w:p>
        </w:tc>
      </w:tr>
      <w:tr>
        <w:tc>
          <w:tcPr>
            <w:tcW w:type="dxa" w:w="2880"/>
          </w:tcPr>
          <w:p>
            <w:r>
              <w:t>Knowledge/SOP search</w:t>
            </w:r>
          </w:p>
        </w:tc>
        <w:tc>
          <w:tcPr>
            <w:tcW w:type="dxa" w:w="2880"/>
          </w:tcPr>
          <w:p>
            <w:r>
              <w:t>Existing</w:t>
            </w:r>
          </w:p>
        </w:tc>
        <w:tc>
          <w:tcPr>
            <w:tcW w:type="dxa" w:w="2880"/>
          </w:tcPr>
          <w:p>
            <w:r>
              <w:t>RAG based enterprise assistants</w:t>
            </w:r>
          </w:p>
        </w:tc>
      </w:tr>
      <w:tr>
        <w:tc>
          <w:tcPr>
            <w:tcW w:type="dxa" w:w="2880"/>
          </w:tcPr>
          <w:p>
            <w:r>
              <w:t>Automatic remediation</w:t>
            </w:r>
          </w:p>
        </w:tc>
        <w:tc>
          <w:tcPr>
            <w:tcW w:type="dxa" w:w="2880"/>
          </w:tcPr>
          <w:p>
            <w:r>
              <w:t>Existing (limited)</w:t>
            </w:r>
          </w:p>
        </w:tc>
        <w:tc>
          <w:tcPr>
            <w:tcW w:type="dxa" w:w="2880"/>
          </w:tcPr>
          <w:p>
            <w:r>
              <w:t>Scripts, Runbooks</w:t>
            </w:r>
          </w:p>
        </w:tc>
      </w:tr>
      <w:tr>
        <w:tc>
          <w:tcPr>
            <w:tcW w:type="dxa" w:w="2880"/>
          </w:tcPr>
          <w:p>
            <w:r>
              <w:t>Predictive failure detection</w:t>
            </w:r>
          </w:p>
        </w:tc>
        <w:tc>
          <w:tcPr>
            <w:tcW w:type="dxa" w:w="2880"/>
          </w:tcPr>
          <w:p>
            <w:r>
              <w:t>Upcoming / Maturing</w:t>
            </w:r>
          </w:p>
        </w:tc>
        <w:tc>
          <w:tcPr>
            <w:tcW w:type="dxa" w:w="2880"/>
          </w:tcPr>
          <w:p>
            <w:r>
              <w:t>AI Ops platforms</w:t>
            </w:r>
          </w:p>
        </w:tc>
      </w:tr>
      <w:tr>
        <w:tc>
          <w:tcPr>
            <w:tcW w:type="dxa" w:w="2880"/>
          </w:tcPr>
          <w:p>
            <w:r>
              <w:t>Fully autonomous self-healing</w:t>
            </w:r>
          </w:p>
        </w:tc>
        <w:tc>
          <w:tcPr>
            <w:tcW w:type="dxa" w:w="2880"/>
          </w:tcPr>
          <w:p>
            <w:r>
              <w:t>Upcoming</w:t>
            </w:r>
          </w:p>
        </w:tc>
        <w:tc>
          <w:tcPr>
            <w:tcW w:type="dxa" w:w="2880"/>
          </w:tcPr>
          <w:p>
            <w:r>
              <w:t>Enterprise roadmap</w:t>
            </w:r>
          </w:p>
        </w:tc>
      </w:tr>
    </w:tbl>
    <w:p>
      <w:pPr>
        <w:pStyle w:val="Heading2"/>
      </w:pPr>
      <w:r>
        <w:t>5. Example</w:t>
      </w:r>
    </w:p>
    <w:p>
      <w:r>
        <w:t>A daily data pipeline fails because a reference table contains incorrect mappings. ZeroOps detects the failure automatically, identifies the root cause, searches the approved SOP, executes the correction after policy validation, reruns the pipeline, validates the output, updates the incident and notifies the support team.</w:t>
      </w:r>
    </w:p>
    <w:p>
      <w:pPr>
        <w:pStyle w:val="Heading2"/>
      </w:pPr>
      <w:r>
        <w:t>6. Typical Business Impact (Illustrative)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Traditional</w:t>
            </w:r>
          </w:p>
        </w:tc>
        <w:tc>
          <w:tcPr>
            <w:tcW w:type="dxa" w:w="2880"/>
          </w:tcPr>
          <w:p>
            <w:r>
              <w:t>With ZeroOps</w:t>
            </w:r>
          </w:p>
        </w:tc>
      </w:tr>
      <w:tr>
        <w:tc>
          <w:tcPr>
            <w:tcW w:type="dxa" w:w="2880"/>
          </w:tcPr>
          <w:p>
            <w:r>
              <w:t>Incident Resolution</w:t>
            </w:r>
          </w:p>
        </w:tc>
        <w:tc>
          <w:tcPr>
            <w:tcW w:type="dxa" w:w="2880"/>
          </w:tcPr>
          <w:p>
            <w:r>
              <w:t>2–4 hours</w:t>
            </w:r>
          </w:p>
        </w:tc>
        <w:tc>
          <w:tcPr>
            <w:tcW w:type="dxa" w:w="2880"/>
          </w:tcPr>
          <w:p>
            <w:r>
              <w:t>15–45 minutes</w:t>
            </w:r>
          </w:p>
        </w:tc>
      </w:tr>
      <w:tr>
        <w:tc>
          <w:tcPr>
            <w:tcW w:type="dxa" w:w="2880"/>
          </w:tcPr>
          <w:p>
            <w:r>
              <w:t>Manual Effort</w:t>
            </w:r>
          </w:p>
        </w:tc>
        <w:tc>
          <w:tcPr>
            <w:tcW w:type="dxa" w:w="2880"/>
          </w:tcPr>
          <w:p>
            <w:r>
              <w:t>100%</w:t>
            </w:r>
          </w:p>
        </w:tc>
        <w:tc>
          <w:tcPr>
            <w:tcW w:type="dxa" w:w="2880"/>
          </w:tcPr>
          <w:p>
            <w:r>
              <w:t>30–50%</w:t>
            </w:r>
          </w:p>
        </w:tc>
      </w:tr>
      <w:tr>
        <w:tc>
          <w:tcPr>
            <w:tcW w:type="dxa" w:w="2880"/>
          </w:tcPr>
          <w:p>
            <w:r>
              <w:t>Monitoring</w:t>
            </w:r>
          </w:p>
        </w:tc>
        <w:tc>
          <w:tcPr>
            <w:tcW w:type="dxa" w:w="2880"/>
          </w:tcPr>
          <w:p>
            <w:r>
              <w:t>Reactive</w:t>
            </w:r>
          </w:p>
        </w:tc>
        <w:tc>
          <w:tcPr>
            <w:tcW w:type="dxa" w:w="2880"/>
          </w:tcPr>
          <w:p>
            <w:r>
              <w:t>24x7 Automated</w:t>
            </w:r>
          </w:p>
        </w:tc>
      </w:tr>
      <w:tr>
        <w:tc>
          <w:tcPr>
            <w:tcW w:type="dxa" w:w="2880"/>
          </w:tcPr>
          <w:p>
            <w:r>
              <w:t>Operational Consistency</w:t>
            </w:r>
          </w:p>
        </w:tc>
        <w:tc>
          <w:tcPr>
            <w:tcW w:type="dxa" w:w="2880"/>
          </w:tcPr>
          <w:p>
            <w:r>
              <w:t>Depends on engineer</w:t>
            </w:r>
          </w:p>
        </w:tc>
        <w:tc>
          <w:tcPr>
            <w:tcW w:type="dxa" w:w="2880"/>
          </w:tcPr>
          <w:p>
            <w:r>
              <w:t>Standardized SOP</w:t>
            </w:r>
          </w:p>
        </w:tc>
      </w:tr>
      <w:tr>
        <w:tc>
          <w:tcPr>
            <w:tcW w:type="dxa" w:w="2880"/>
          </w:tcPr>
          <w:p>
            <w:r>
              <w:t>Knowledge Reuse</w:t>
            </w:r>
          </w:p>
        </w:tc>
        <w:tc>
          <w:tcPr>
            <w:tcW w:type="dxa" w:w="2880"/>
          </w:tcPr>
          <w:p>
            <w:r>
              <w:t>Manual</w:t>
            </w:r>
          </w:p>
        </w:tc>
        <w:tc>
          <w:tcPr>
            <w:tcW w:type="dxa" w:w="2880"/>
          </w:tcPr>
          <w:p>
            <w:r>
              <w:t>Central Knowledge Base</w:t>
            </w:r>
          </w:p>
        </w:tc>
      </w:tr>
    </w:tbl>
    <w:p>
      <w:pPr>
        <w:pStyle w:val="Heading2"/>
      </w:pPr>
      <w:r>
        <w:t>7. Organizations adopting similar capabilities</w:t>
      </w:r>
    </w:p>
    <w:p>
      <w:r>
        <w:t>Many enterprises use AI-driven operational capabilities through platforms such as Databricks, ServiceNow, Microsoft Azure, AWS and Google Cloud. While implementations differ, the common objective is automated monitoring, intelligent RCA, governed remediation and centralized operational visibility.</w:t>
      </w:r>
    </w:p>
    <w:p>
      <w:pPr>
        <w:pStyle w:val="Heading2"/>
      </w:pPr>
      <w:r>
        <w:t>8. Pros and Considerations</w:t>
      </w:r>
    </w:p>
    <w:p>
      <w:pPr>
        <w:pStyle w:val="IntenseQuote"/>
      </w:pPr>
      <w:r>
        <w:t>Pros</w:t>
      </w:r>
    </w:p>
    <w:p>
      <w:pPr>
        <w:pStyle w:val="ListBullet"/>
      </w:pPr>
      <w:r>
        <w:t>Reduced operational effort</w:t>
      </w:r>
    </w:p>
    <w:p>
      <w:pPr>
        <w:pStyle w:val="ListBullet"/>
      </w:pPr>
      <w:r>
        <w:t>Faster recovery</w:t>
      </w:r>
    </w:p>
    <w:p>
      <w:pPr>
        <w:pStyle w:val="ListBullet"/>
      </w:pPr>
      <w:r>
        <w:t>Better governance</w:t>
      </w:r>
    </w:p>
    <w:p>
      <w:pPr>
        <w:pStyle w:val="ListBullet"/>
      </w:pPr>
      <w:r>
        <w:t>Improved auditability</w:t>
      </w:r>
    </w:p>
    <w:p>
      <w:pPr>
        <w:pStyle w:val="ListBullet"/>
      </w:pPr>
      <w:r>
        <w:t>Consistent execution</w:t>
      </w:r>
    </w:p>
    <w:p>
      <w:pPr>
        <w:pStyle w:val="IntenseQuote"/>
      </w:pPr>
      <w:r>
        <w:t>Considerations</w:t>
      </w:r>
    </w:p>
    <w:p>
      <w:pPr>
        <w:pStyle w:val="ListBullet"/>
      </w:pPr>
      <w:r>
        <w:t>Requires good SOPs</w:t>
      </w:r>
    </w:p>
    <w:p>
      <w:pPr>
        <w:pStyle w:val="ListBullet"/>
      </w:pPr>
      <w:r>
        <w:t>Needs governance</w:t>
      </w:r>
    </w:p>
    <w:p>
      <w:pPr>
        <w:pStyle w:val="ListBullet"/>
      </w:pPr>
      <w:r>
        <w:t>High-risk actions should include approvals</w:t>
      </w:r>
    </w:p>
    <w:p>
      <w:pPr>
        <w:pStyle w:val="ListBullet"/>
      </w:pPr>
      <w:r>
        <w:t>Continuous model monitoring is required</w:t>
      </w:r>
    </w:p>
    <w:p>
      <w:pPr>
        <w:pStyle w:val="Heading2"/>
      </w:pPr>
      <w:r>
        <w:t>9. My Understanding</w:t>
      </w:r>
    </w:p>
    <w:p>
      <w:r>
        <w:t>ZeroOps is an enterprise operating model that combines monitoring, AI agents, knowledge management, automation and governance to detect, investigate, remediate and validate operational issues across the incident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