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E36EC" w14:textId="77777777" w:rsidR="00A560E6" w:rsidRPr="00A560E6" w:rsidRDefault="00A560E6" w:rsidP="00A560E6">
      <w:pPr>
        <w:rPr>
          <w:b/>
          <w:bCs/>
        </w:rPr>
      </w:pPr>
      <w:r w:rsidRPr="00A560E6">
        <w:rPr>
          <w:rFonts w:ascii="Segoe UI Emoji" w:hAnsi="Segoe UI Emoji" w:cs="Segoe UI Emoji"/>
          <w:b/>
          <w:bCs/>
        </w:rPr>
        <w:t>📊</w:t>
      </w:r>
      <w:r w:rsidRPr="00A560E6">
        <w:rPr>
          <w:b/>
          <w:bCs/>
        </w:rPr>
        <w:t xml:space="preserve"> Marketing Campaign EDA Project Summary</w:t>
      </w:r>
    </w:p>
    <w:p w14:paraId="0EBDC923" w14:textId="77777777" w:rsidR="00A560E6" w:rsidRPr="00A560E6" w:rsidRDefault="00A560E6" w:rsidP="00A560E6">
      <w:r w:rsidRPr="00A560E6">
        <w:rPr>
          <w:b/>
          <w:bCs/>
        </w:rPr>
        <w:t>Prepared by</w:t>
      </w:r>
      <w:r w:rsidRPr="00A560E6">
        <w:t>: Amit Dhakad</w:t>
      </w:r>
      <w:r w:rsidRPr="00A560E6">
        <w:br/>
      </w:r>
      <w:r w:rsidRPr="00A560E6">
        <w:rPr>
          <w:b/>
          <w:bCs/>
        </w:rPr>
        <w:t>Date</w:t>
      </w:r>
      <w:r w:rsidRPr="00A560E6">
        <w:t>: August 2025</w:t>
      </w:r>
    </w:p>
    <w:p w14:paraId="21DA0F8B" w14:textId="77777777" w:rsidR="00A560E6" w:rsidRPr="00A560E6" w:rsidRDefault="00A560E6" w:rsidP="00A560E6">
      <w:r w:rsidRPr="00A560E6">
        <w:pict w14:anchorId="13E8CD39">
          <v:rect id="_x0000_i1091" style="width:0;height:1.5pt" o:hralign="center" o:hrstd="t" o:hr="t" fillcolor="#a0a0a0" stroked="f"/>
        </w:pict>
      </w:r>
    </w:p>
    <w:p w14:paraId="45931A71" w14:textId="77777777" w:rsidR="00A560E6" w:rsidRPr="00A560E6" w:rsidRDefault="00A560E6" w:rsidP="00A560E6">
      <w:pPr>
        <w:rPr>
          <w:b/>
          <w:bCs/>
        </w:rPr>
      </w:pPr>
      <w:r w:rsidRPr="00A560E6">
        <w:rPr>
          <w:b/>
          <w:bCs/>
        </w:rPr>
        <w:t>1. Project Objective</w:t>
      </w:r>
    </w:p>
    <w:p w14:paraId="376A3DD0" w14:textId="77777777" w:rsidR="00A560E6" w:rsidRPr="00A560E6" w:rsidRDefault="00A560E6" w:rsidP="00A560E6">
      <w:r w:rsidRPr="00A560E6">
        <w:t>The purpose of this project is to analyze the effectiveness of different marketing campaigns conducted through various channels and targeted at different audience segments. Using Python, Pandas, and visualization libraries, the aim is to identify patterns, assess ROI and conversion efficiency, and ultimately help optimize marketing decisions.</w:t>
      </w:r>
    </w:p>
    <w:p w14:paraId="01D22976" w14:textId="77777777" w:rsidR="00A560E6" w:rsidRPr="00A560E6" w:rsidRDefault="00A560E6" w:rsidP="00A560E6">
      <w:r w:rsidRPr="00A560E6">
        <w:pict w14:anchorId="6515B71B">
          <v:rect id="_x0000_i1092" style="width:0;height:1.5pt" o:hralign="center" o:hrstd="t" o:hr="t" fillcolor="#a0a0a0" stroked="f"/>
        </w:pict>
      </w:r>
    </w:p>
    <w:p w14:paraId="768D3F9F" w14:textId="77777777" w:rsidR="00A560E6" w:rsidRPr="00A560E6" w:rsidRDefault="00A560E6" w:rsidP="00A560E6">
      <w:pPr>
        <w:rPr>
          <w:b/>
          <w:bCs/>
        </w:rPr>
      </w:pPr>
      <w:r w:rsidRPr="00A560E6">
        <w:rPr>
          <w:b/>
          <w:bCs/>
        </w:rPr>
        <w:t>2. Dataset Overview</w:t>
      </w:r>
    </w:p>
    <w:p w14:paraId="23CEB9F7" w14:textId="77777777" w:rsidR="00A560E6" w:rsidRPr="00A560E6" w:rsidRDefault="00A560E6" w:rsidP="00A560E6">
      <w:r w:rsidRPr="00A560E6">
        <w:t>The dataset includes campaign information such as:</w:t>
      </w:r>
    </w:p>
    <w:p w14:paraId="4CC1053B" w14:textId="77777777" w:rsidR="00A560E6" w:rsidRPr="00A560E6" w:rsidRDefault="00A560E6" w:rsidP="00A560E6">
      <w:pPr>
        <w:numPr>
          <w:ilvl w:val="0"/>
          <w:numId w:val="1"/>
        </w:numPr>
      </w:pPr>
      <w:r w:rsidRPr="00A560E6">
        <w:t>Campaign_ID</w:t>
      </w:r>
    </w:p>
    <w:p w14:paraId="23F293BC" w14:textId="77777777" w:rsidR="00A560E6" w:rsidRPr="00A560E6" w:rsidRDefault="00A560E6" w:rsidP="00A560E6">
      <w:pPr>
        <w:numPr>
          <w:ilvl w:val="0"/>
          <w:numId w:val="1"/>
        </w:numPr>
      </w:pPr>
      <w:r w:rsidRPr="00A560E6">
        <w:t>Campaign_Type</w:t>
      </w:r>
    </w:p>
    <w:p w14:paraId="2C1A4AF8" w14:textId="77777777" w:rsidR="00A560E6" w:rsidRPr="00A560E6" w:rsidRDefault="00A560E6" w:rsidP="00A560E6">
      <w:pPr>
        <w:numPr>
          <w:ilvl w:val="0"/>
          <w:numId w:val="1"/>
        </w:numPr>
      </w:pPr>
      <w:r w:rsidRPr="00A560E6">
        <w:t>Channel_Used</w:t>
      </w:r>
    </w:p>
    <w:p w14:paraId="07BAE45D" w14:textId="77777777" w:rsidR="00A560E6" w:rsidRPr="00A560E6" w:rsidRDefault="00A560E6" w:rsidP="00A560E6">
      <w:pPr>
        <w:numPr>
          <w:ilvl w:val="0"/>
          <w:numId w:val="1"/>
        </w:numPr>
      </w:pPr>
      <w:r w:rsidRPr="00A560E6">
        <w:t>Customer_Segment</w:t>
      </w:r>
    </w:p>
    <w:p w14:paraId="27D77637" w14:textId="77777777" w:rsidR="00A560E6" w:rsidRPr="00A560E6" w:rsidRDefault="00A560E6" w:rsidP="00A560E6">
      <w:pPr>
        <w:numPr>
          <w:ilvl w:val="0"/>
          <w:numId w:val="1"/>
        </w:numPr>
      </w:pPr>
      <w:r w:rsidRPr="00A560E6">
        <w:t>Target_Audience</w:t>
      </w:r>
    </w:p>
    <w:p w14:paraId="0FDED8D3" w14:textId="77777777" w:rsidR="00A560E6" w:rsidRPr="00A560E6" w:rsidRDefault="00A560E6" w:rsidP="00A560E6">
      <w:pPr>
        <w:numPr>
          <w:ilvl w:val="0"/>
          <w:numId w:val="1"/>
        </w:numPr>
      </w:pPr>
      <w:r w:rsidRPr="00A560E6">
        <w:t>Cost</w:t>
      </w:r>
    </w:p>
    <w:p w14:paraId="7330DD02" w14:textId="77777777" w:rsidR="00A560E6" w:rsidRPr="00A560E6" w:rsidRDefault="00A560E6" w:rsidP="00A560E6">
      <w:pPr>
        <w:numPr>
          <w:ilvl w:val="0"/>
          <w:numId w:val="1"/>
        </w:numPr>
      </w:pPr>
      <w:r w:rsidRPr="00A560E6">
        <w:t>Clicks</w:t>
      </w:r>
    </w:p>
    <w:p w14:paraId="349B8512" w14:textId="77777777" w:rsidR="00A560E6" w:rsidRPr="00A560E6" w:rsidRDefault="00A560E6" w:rsidP="00A560E6">
      <w:pPr>
        <w:numPr>
          <w:ilvl w:val="0"/>
          <w:numId w:val="1"/>
        </w:numPr>
      </w:pPr>
      <w:r w:rsidRPr="00A560E6">
        <w:t>Conversions</w:t>
      </w:r>
    </w:p>
    <w:p w14:paraId="4D4CDA61" w14:textId="77777777" w:rsidR="00A560E6" w:rsidRPr="00A560E6" w:rsidRDefault="00A560E6" w:rsidP="00A560E6">
      <w:pPr>
        <w:numPr>
          <w:ilvl w:val="0"/>
          <w:numId w:val="1"/>
        </w:numPr>
      </w:pPr>
      <w:r w:rsidRPr="00A560E6">
        <w:t>ROI</w:t>
      </w:r>
    </w:p>
    <w:p w14:paraId="1862A916" w14:textId="77777777" w:rsidR="00A560E6" w:rsidRPr="00A560E6" w:rsidRDefault="00A560E6" w:rsidP="00A560E6">
      <w:pPr>
        <w:numPr>
          <w:ilvl w:val="0"/>
          <w:numId w:val="1"/>
        </w:numPr>
      </w:pPr>
      <w:r w:rsidRPr="00A560E6">
        <w:t>Date</w:t>
      </w:r>
    </w:p>
    <w:p w14:paraId="1BFD6F69" w14:textId="77777777" w:rsidR="00A560E6" w:rsidRPr="00A560E6" w:rsidRDefault="00A560E6" w:rsidP="00A560E6">
      <w:r w:rsidRPr="00A560E6">
        <w:t>A derived column Conversion_Rate was also created as:</w:t>
      </w:r>
    </w:p>
    <w:p w14:paraId="64A7CE62" w14:textId="77777777" w:rsidR="00A560E6" w:rsidRPr="00A560E6" w:rsidRDefault="00A560E6" w:rsidP="00A560E6">
      <w:r w:rsidRPr="00A560E6">
        <w:t>python</w:t>
      </w:r>
    </w:p>
    <w:p w14:paraId="14A56B22" w14:textId="77777777" w:rsidR="00A560E6" w:rsidRPr="00A560E6" w:rsidRDefault="00A560E6" w:rsidP="00A560E6">
      <w:r w:rsidRPr="00A560E6">
        <w:t>CopyEdit</w:t>
      </w:r>
    </w:p>
    <w:p w14:paraId="290BAF8D" w14:textId="77777777" w:rsidR="00A560E6" w:rsidRPr="00A560E6" w:rsidRDefault="00A560E6" w:rsidP="00A560E6">
      <w:r w:rsidRPr="00A560E6">
        <w:t>Conversion_Rate = (Conversions / Clicks) * 100</w:t>
      </w:r>
    </w:p>
    <w:p w14:paraId="405A708A" w14:textId="77777777" w:rsidR="00A560E6" w:rsidRPr="00A560E6" w:rsidRDefault="00A560E6" w:rsidP="00A560E6">
      <w:r w:rsidRPr="00A560E6">
        <w:pict w14:anchorId="0D1E77E1">
          <v:rect id="_x0000_i1093" style="width:0;height:1.5pt" o:hralign="center" o:hrstd="t" o:hr="t" fillcolor="#a0a0a0" stroked="f"/>
        </w:pict>
      </w:r>
    </w:p>
    <w:p w14:paraId="689C4070" w14:textId="77777777" w:rsidR="00A560E6" w:rsidRPr="00A560E6" w:rsidRDefault="00A560E6" w:rsidP="00A560E6">
      <w:pPr>
        <w:rPr>
          <w:b/>
          <w:bCs/>
        </w:rPr>
      </w:pPr>
      <w:r w:rsidRPr="00A560E6">
        <w:rPr>
          <w:b/>
          <w:bCs/>
        </w:rPr>
        <w:t>3. Data Cleaning and Preparation</w:t>
      </w:r>
    </w:p>
    <w:p w14:paraId="4D60EE84" w14:textId="77777777" w:rsidR="00A560E6" w:rsidRPr="00A560E6" w:rsidRDefault="00A560E6" w:rsidP="00A560E6">
      <w:pPr>
        <w:numPr>
          <w:ilvl w:val="0"/>
          <w:numId w:val="2"/>
        </w:numPr>
      </w:pPr>
      <w:r w:rsidRPr="00A560E6">
        <w:lastRenderedPageBreak/>
        <w:t>Handled missing values</w:t>
      </w:r>
    </w:p>
    <w:p w14:paraId="1AAB1206" w14:textId="77777777" w:rsidR="00A560E6" w:rsidRPr="00A560E6" w:rsidRDefault="00A560E6" w:rsidP="00A560E6">
      <w:pPr>
        <w:numPr>
          <w:ilvl w:val="0"/>
          <w:numId w:val="2"/>
        </w:numPr>
      </w:pPr>
      <w:r w:rsidRPr="00A560E6">
        <w:t>Converted Date to datetime</w:t>
      </w:r>
    </w:p>
    <w:p w14:paraId="2FDF4261" w14:textId="77777777" w:rsidR="00A560E6" w:rsidRPr="00A560E6" w:rsidRDefault="00A560E6" w:rsidP="00A560E6">
      <w:pPr>
        <w:numPr>
          <w:ilvl w:val="0"/>
          <w:numId w:val="2"/>
        </w:numPr>
      </w:pPr>
      <w:r w:rsidRPr="00A560E6">
        <w:t>Extracted Month from the Date for time trend analysis</w:t>
      </w:r>
    </w:p>
    <w:p w14:paraId="230240AE" w14:textId="77777777" w:rsidR="00A560E6" w:rsidRPr="00A560E6" w:rsidRDefault="00A560E6" w:rsidP="00A560E6">
      <w:pPr>
        <w:numPr>
          <w:ilvl w:val="0"/>
          <w:numId w:val="2"/>
        </w:numPr>
      </w:pPr>
      <w:r w:rsidRPr="00A560E6">
        <w:t>Created Conversion_Rate column</w:t>
      </w:r>
    </w:p>
    <w:p w14:paraId="28782AF4" w14:textId="77777777" w:rsidR="00A560E6" w:rsidRPr="00A560E6" w:rsidRDefault="00A560E6" w:rsidP="00A560E6">
      <w:r w:rsidRPr="00A560E6">
        <w:pict w14:anchorId="64E9A9E2">
          <v:rect id="_x0000_i1094" style="width:0;height:1.5pt" o:hralign="center" o:hrstd="t" o:hr="t" fillcolor="#a0a0a0" stroked="f"/>
        </w:pict>
      </w:r>
    </w:p>
    <w:p w14:paraId="2514A105" w14:textId="77777777" w:rsidR="00A560E6" w:rsidRPr="00A560E6" w:rsidRDefault="00A560E6" w:rsidP="00A560E6">
      <w:pPr>
        <w:rPr>
          <w:b/>
          <w:bCs/>
        </w:rPr>
      </w:pPr>
      <w:r w:rsidRPr="00A560E6">
        <w:rPr>
          <w:b/>
          <w:bCs/>
        </w:rPr>
        <w:t>4. Exploratory Data Analysis (EDA)</w:t>
      </w:r>
    </w:p>
    <w:p w14:paraId="2371F025" w14:textId="77777777" w:rsidR="00A560E6" w:rsidRPr="00A560E6" w:rsidRDefault="00A560E6" w:rsidP="00A560E6">
      <w:pPr>
        <w:numPr>
          <w:ilvl w:val="0"/>
          <w:numId w:val="3"/>
        </w:numPr>
      </w:pPr>
      <w:r w:rsidRPr="00A560E6">
        <w:rPr>
          <w:b/>
          <w:bCs/>
        </w:rPr>
        <w:t>Univariate Analysis</w:t>
      </w:r>
      <w:r w:rsidRPr="00A560E6">
        <w:t>:</w:t>
      </w:r>
      <w:r w:rsidRPr="00A560E6">
        <w:br/>
        <w:t>Examined distribution and outliers in Cost, ROI, Clicks, and Conversions using histograms and boxplots.</w:t>
      </w:r>
    </w:p>
    <w:p w14:paraId="65167F2D" w14:textId="77777777" w:rsidR="00A560E6" w:rsidRPr="00A560E6" w:rsidRDefault="00A560E6" w:rsidP="00A560E6">
      <w:pPr>
        <w:numPr>
          <w:ilvl w:val="0"/>
          <w:numId w:val="3"/>
        </w:numPr>
      </w:pPr>
      <w:r w:rsidRPr="00A560E6">
        <w:rPr>
          <w:b/>
          <w:bCs/>
        </w:rPr>
        <w:t>Bivariate Analysis</w:t>
      </w:r>
      <w:r w:rsidRPr="00A560E6">
        <w:t>:</w:t>
      </w:r>
    </w:p>
    <w:p w14:paraId="2B19C2FB" w14:textId="77777777" w:rsidR="00A560E6" w:rsidRPr="00A560E6" w:rsidRDefault="00A560E6" w:rsidP="00A560E6">
      <w:pPr>
        <w:numPr>
          <w:ilvl w:val="1"/>
          <w:numId w:val="3"/>
        </w:numPr>
      </w:pPr>
      <w:r w:rsidRPr="00A560E6">
        <w:t>Used scatter plots for Cost vs ROI by Campaign_Type</w:t>
      </w:r>
    </w:p>
    <w:p w14:paraId="1659E4AA" w14:textId="77777777" w:rsidR="00A560E6" w:rsidRPr="00A560E6" w:rsidRDefault="00A560E6" w:rsidP="00A560E6">
      <w:pPr>
        <w:numPr>
          <w:ilvl w:val="1"/>
          <w:numId w:val="3"/>
        </w:numPr>
      </w:pPr>
      <w:r w:rsidRPr="00A560E6">
        <w:t>Boxplots for Conversions by Channel_Used</w:t>
      </w:r>
    </w:p>
    <w:p w14:paraId="11A5FA32" w14:textId="77777777" w:rsidR="00A560E6" w:rsidRPr="00A560E6" w:rsidRDefault="00A560E6" w:rsidP="00A560E6">
      <w:pPr>
        <w:numPr>
          <w:ilvl w:val="1"/>
          <w:numId w:val="3"/>
        </w:numPr>
      </w:pPr>
      <w:r w:rsidRPr="00A560E6">
        <w:t>Violin plots for ROI distribution by Campaign_Type</w:t>
      </w:r>
    </w:p>
    <w:p w14:paraId="277BF8A1" w14:textId="77777777" w:rsidR="00A560E6" w:rsidRPr="00A560E6" w:rsidRDefault="00A560E6" w:rsidP="00A560E6">
      <w:pPr>
        <w:numPr>
          <w:ilvl w:val="0"/>
          <w:numId w:val="3"/>
        </w:numPr>
      </w:pPr>
      <w:r w:rsidRPr="00A560E6">
        <w:rPr>
          <w:b/>
          <w:bCs/>
        </w:rPr>
        <w:t>Time Series Analysis</w:t>
      </w:r>
      <w:r w:rsidRPr="00A560E6">
        <w:t>:</w:t>
      </w:r>
      <w:r w:rsidRPr="00A560E6">
        <w:br/>
        <w:t>Monthly line plots showed trends in ROI, Clicks, and Conversions. Identified seasonal patterns.</w:t>
      </w:r>
    </w:p>
    <w:p w14:paraId="59FDEF42" w14:textId="77777777" w:rsidR="00A560E6" w:rsidRPr="00A560E6" w:rsidRDefault="00A560E6" w:rsidP="00A560E6">
      <w:r w:rsidRPr="00A560E6">
        <w:pict w14:anchorId="73273750">
          <v:rect id="_x0000_i1095" style="width:0;height:1.5pt" o:hralign="center" o:hrstd="t" o:hr="t" fillcolor="#a0a0a0" stroked="f"/>
        </w:pict>
      </w:r>
    </w:p>
    <w:p w14:paraId="7DD0AEB5" w14:textId="77777777" w:rsidR="00A560E6" w:rsidRPr="00A560E6" w:rsidRDefault="00A560E6" w:rsidP="00A560E6">
      <w:pPr>
        <w:rPr>
          <w:b/>
          <w:bCs/>
        </w:rPr>
      </w:pPr>
      <w:r w:rsidRPr="00A560E6">
        <w:rPr>
          <w:b/>
          <w:bCs/>
        </w:rPr>
        <w:t>5. Campaign Ranking and Strategy Analysis</w:t>
      </w:r>
    </w:p>
    <w:p w14:paraId="49CB5FFF" w14:textId="77777777" w:rsidR="00A560E6" w:rsidRPr="00A560E6" w:rsidRDefault="00A560E6" w:rsidP="00A560E6">
      <w:pPr>
        <w:numPr>
          <w:ilvl w:val="0"/>
          <w:numId w:val="4"/>
        </w:numPr>
      </w:pPr>
      <w:r w:rsidRPr="00A560E6">
        <w:t>Used groupby() and rank() functions to identify:</w:t>
      </w:r>
    </w:p>
    <w:p w14:paraId="1A2E986C" w14:textId="77777777" w:rsidR="00A560E6" w:rsidRPr="00A560E6" w:rsidRDefault="00A560E6" w:rsidP="00A560E6">
      <w:pPr>
        <w:numPr>
          <w:ilvl w:val="1"/>
          <w:numId w:val="4"/>
        </w:numPr>
      </w:pPr>
      <w:r w:rsidRPr="00A560E6">
        <w:t>Top-performing Campaign_Type and Channel_Used per Target_Audience</w:t>
      </w:r>
    </w:p>
    <w:p w14:paraId="089A3876" w14:textId="77777777" w:rsidR="00A560E6" w:rsidRPr="00A560E6" w:rsidRDefault="00A560E6" w:rsidP="00A560E6">
      <w:pPr>
        <w:numPr>
          <w:ilvl w:val="1"/>
          <w:numId w:val="4"/>
        </w:numPr>
      </w:pPr>
      <w:r w:rsidRPr="00A560E6">
        <w:t>Best Customer_Segment combinations for campaign effectiveness</w:t>
      </w:r>
    </w:p>
    <w:p w14:paraId="1F74B673" w14:textId="77777777" w:rsidR="00A560E6" w:rsidRPr="00A560E6" w:rsidRDefault="00A560E6" w:rsidP="00A560E6">
      <w:pPr>
        <w:numPr>
          <w:ilvl w:val="0"/>
          <w:numId w:val="4"/>
        </w:numPr>
      </w:pPr>
      <w:r w:rsidRPr="00A560E6">
        <w:t>Sorted by Conversion_Rate and ROI to rank campaigns and extract best strategies.</w:t>
      </w:r>
    </w:p>
    <w:p w14:paraId="5B881A5D" w14:textId="77777777" w:rsidR="00A560E6" w:rsidRPr="00A560E6" w:rsidRDefault="00A560E6" w:rsidP="00A560E6">
      <w:r w:rsidRPr="00A560E6">
        <w:pict w14:anchorId="4281EDB3">
          <v:rect id="_x0000_i1096" style="width:0;height:1.5pt" o:hralign="center" o:hrstd="t" o:hr="t" fillcolor="#a0a0a0" stroked="f"/>
        </w:pict>
      </w:r>
    </w:p>
    <w:p w14:paraId="0F6851A8" w14:textId="77777777" w:rsidR="00A560E6" w:rsidRPr="00A560E6" w:rsidRDefault="00A560E6" w:rsidP="00A560E6">
      <w:pPr>
        <w:rPr>
          <w:b/>
          <w:bCs/>
        </w:rPr>
      </w:pPr>
      <w:r w:rsidRPr="00A560E6">
        <w:rPr>
          <w:b/>
          <w:bCs/>
        </w:rPr>
        <w:t>6. Visualizations</w:t>
      </w:r>
    </w:p>
    <w:p w14:paraId="301154C7" w14:textId="77777777" w:rsidR="00A560E6" w:rsidRPr="00A560E6" w:rsidRDefault="00A560E6" w:rsidP="00A560E6">
      <w:r w:rsidRPr="00A560E6">
        <w:t>Types of charts used:</w:t>
      </w:r>
    </w:p>
    <w:p w14:paraId="23EE195B" w14:textId="77777777" w:rsidR="00A560E6" w:rsidRPr="00A560E6" w:rsidRDefault="00A560E6" w:rsidP="00A560E6">
      <w:pPr>
        <w:numPr>
          <w:ilvl w:val="0"/>
          <w:numId w:val="5"/>
        </w:numPr>
      </w:pPr>
      <w:r w:rsidRPr="00A560E6">
        <w:rPr>
          <w:b/>
          <w:bCs/>
        </w:rPr>
        <w:t>Histograms</w:t>
      </w:r>
      <w:r w:rsidRPr="00A560E6">
        <w:t>: Distributions of Cost, ROI, Clicks, and Conversions</w:t>
      </w:r>
    </w:p>
    <w:p w14:paraId="004F8158" w14:textId="77777777" w:rsidR="00A560E6" w:rsidRPr="00A560E6" w:rsidRDefault="00A560E6" w:rsidP="00A560E6">
      <w:pPr>
        <w:numPr>
          <w:ilvl w:val="0"/>
          <w:numId w:val="5"/>
        </w:numPr>
      </w:pPr>
      <w:r w:rsidRPr="00A560E6">
        <w:rPr>
          <w:b/>
          <w:bCs/>
        </w:rPr>
        <w:t>Boxplots</w:t>
      </w:r>
      <w:r w:rsidRPr="00A560E6">
        <w:t>: Channel-based comparison of conversions and ROI</w:t>
      </w:r>
    </w:p>
    <w:p w14:paraId="0521B2D0" w14:textId="77777777" w:rsidR="00A560E6" w:rsidRPr="00A560E6" w:rsidRDefault="00A560E6" w:rsidP="00A560E6">
      <w:pPr>
        <w:numPr>
          <w:ilvl w:val="0"/>
          <w:numId w:val="5"/>
        </w:numPr>
      </w:pPr>
      <w:r w:rsidRPr="00A560E6">
        <w:rPr>
          <w:b/>
          <w:bCs/>
        </w:rPr>
        <w:t>Violin plots</w:t>
      </w:r>
      <w:r w:rsidRPr="00A560E6">
        <w:t>: Variance and density of ROI per campaign type</w:t>
      </w:r>
    </w:p>
    <w:p w14:paraId="78D57E9F" w14:textId="77777777" w:rsidR="00A560E6" w:rsidRPr="00A560E6" w:rsidRDefault="00A560E6" w:rsidP="00A560E6">
      <w:pPr>
        <w:numPr>
          <w:ilvl w:val="0"/>
          <w:numId w:val="5"/>
        </w:numPr>
      </w:pPr>
      <w:r w:rsidRPr="00A560E6">
        <w:rPr>
          <w:b/>
          <w:bCs/>
        </w:rPr>
        <w:lastRenderedPageBreak/>
        <w:t>Scatter plots</w:t>
      </w:r>
      <w:r w:rsidRPr="00A560E6">
        <w:t>: Cost vs ROI across campaigns</w:t>
      </w:r>
    </w:p>
    <w:p w14:paraId="316796A8" w14:textId="77777777" w:rsidR="00A560E6" w:rsidRPr="00A560E6" w:rsidRDefault="00A560E6" w:rsidP="00A560E6">
      <w:pPr>
        <w:numPr>
          <w:ilvl w:val="0"/>
          <w:numId w:val="5"/>
        </w:numPr>
      </w:pPr>
      <w:r w:rsidRPr="00A560E6">
        <w:rPr>
          <w:b/>
          <w:bCs/>
        </w:rPr>
        <w:t>Line plots</w:t>
      </w:r>
      <w:r w:rsidRPr="00A560E6">
        <w:t>: Monthly trends in performance</w:t>
      </w:r>
    </w:p>
    <w:p w14:paraId="6E0B6626" w14:textId="77777777" w:rsidR="00A560E6" w:rsidRPr="00A560E6" w:rsidRDefault="00A560E6" w:rsidP="00A560E6">
      <w:pPr>
        <w:numPr>
          <w:ilvl w:val="0"/>
          <w:numId w:val="5"/>
        </w:numPr>
      </w:pPr>
      <w:r w:rsidRPr="00A560E6">
        <w:rPr>
          <w:b/>
          <w:bCs/>
        </w:rPr>
        <w:t>Bar plots</w:t>
      </w:r>
      <w:r w:rsidRPr="00A560E6">
        <w:t>: Top 5 campaigns by ROI and Conversion Rate</w:t>
      </w:r>
    </w:p>
    <w:p w14:paraId="465AA5B5" w14:textId="77777777" w:rsidR="00A560E6" w:rsidRPr="00A560E6" w:rsidRDefault="00A560E6" w:rsidP="00A560E6">
      <w:r w:rsidRPr="00A560E6">
        <w:pict w14:anchorId="0D88CCC3">
          <v:rect id="_x0000_i1097" style="width:0;height:1.5pt" o:hralign="center" o:hrstd="t" o:hr="t" fillcolor="#a0a0a0" stroked="f"/>
        </w:pict>
      </w:r>
    </w:p>
    <w:p w14:paraId="1E93EBCB" w14:textId="77777777" w:rsidR="00A560E6" w:rsidRPr="00A560E6" w:rsidRDefault="00A560E6" w:rsidP="00A560E6">
      <w:pPr>
        <w:rPr>
          <w:b/>
          <w:bCs/>
        </w:rPr>
      </w:pPr>
      <w:r w:rsidRPr="00A560E6">
        <w:rPr>
          <w:b/>
          <w:bCs/>
        </w:rPr>
        <w:t>7. Strategic Insights</w:t>
      </w:r>
    </w:p>
    <w:p w14:paraId="2BC998D3" w14:textId="77777777" w:rsidR="00A560E6" w:rsidRPr="00A560E6" w:rsidRDefault="00A560E6" w:rsidP="00A560E6">
      <w:pPr>
        <w:numPr>
          <w:ilvl w:val="0"/>
          <w:numId w:val="6"/>
        </w:numPr>
      </w:pPr>
      <w:r w:rsidRPr="00A560E6">
        <w:t>Email and Organic Search campaigns performed best in terms of ROI.</w:t>
      </w:r>
    </w:p>
    <w:p w14:paraId="6FF89477" w14:textId="77777777" w:rsidR="00A560E6" w:rsidRPr="00A560E6" w:rsidRDefault="00A560E6" w:rsidP="00A560E6">
      <w:pPr>
        <w:numPr>
          <w:ilvl w:val="0"/>
          <w:numId w:val="6"/>
        </w:numPr>
      </w:pPr>
      <w:r w:rsidRPr="00A560E6">
        <w:t>Some high-budget campaigns underperformed.</w:t>
      </w:r>
    </w:p>
    <w:p w14:paraId="2E6493D1" w14:textId="77777777" w:rsidR="00A560E6" w:rsidRPr="00A560E6" w:rsidRDefault="00A560E6" w:rsidP="00A560E6">
      <w:pPr>
        <w:numPr>
          <w:ilvl w:val="0"/>
          <w:numId w:val="6"/>
        </w:numPr>
      </w:pPr>
      <w:r w:rsidRPr="00A560E6">
        <w:t>Certain audience segments had significantly higher conversion rates.</w:t>
      </w:r>
    </w:p>
    <w:p w14:paraId="638772B2" w14:textId="77777777" w:rsidR="00A560E6" w:rsidRPr="00A560E6" w:rsidRDefault="00A560E6" w:rsidP="00A560E6">
      <w:pPr>
        <w:numPr>
          <w:ilvl w:val="0"/>
          <w:numId w:val="6"/>
        </w:numPr>
      </w:pPr>
      <w:r w:rsidRPr="00A560E6">
        <w:t>Specific months (e.g., festive or sale periods) consistently delivered better results.</w:t>
      </w:r>
    </w:p>
    <w:p w14:paraId="5E47F23A" w14:textId="77777777" w:rsidR="00A560E6" w:rsidRPr="00A560E6" w:rsidRDefault="00A560E6" w:rsidP="00A560E6">
      <w:pPr>
        <w:numPr>
          <w:ilvl w:val="0"/>
          <w:numId w:val="6"/>
        </w:numPr>
      </w:pPr>
      <w:r w:rsidRPr="00A560E6">
        <w:t>Influencer campaigns showed high variation — either very effective or not at all.</w:t>
      </w:r>
    </w:p>
    <w:p w14:paraId="09247390" w14:textId="77777777" w:rsidR="00A560E6" w:rsidRPr="00A560E6" w:rsidRDefault="00A560E6" w:rsidP="00A560E6">
      <w:r w:rsidRPr="00A560E6">
        <w:pict w14:anchorId="54241B6C">
          <v:rect id="_x0000_i1098" style="width:0;height:1.5pt" o:hralign="center" o:hrstd="t" o:hr="t" fillcolor="#a0a0a0" stroked="f"/>
        </w:pict>
      </w:r>
    </w:p>
    <w:p w14:paraId="567222A5" w14:textId="77777777" w:rsidR="00A560E6" w:rsidRPr="00A560E6" w:rsidRDefault="00A560E6" w:rsidP="00A560E6">
      <w:pPr>
        <w:rPr>
          <w:b/>
          <w:bCs/>
        </w:rPr>
      </w:pPr>
      <w:r w:rsidRPr="00A560E6">
        <w:rPr>
          <w:b/>
          <w:bCs/>
        </w:rPr>
        <w:t>8. Recommendations</w:t>
      </w:r>
    </w:p>
    <w:p w14:paraId="73A7EAC8" w14:textId="77777777" w:rsidR="00A560E6" w:rsidRPr="00A560E6" w:rsidRDefault="00A560E6" w:rsidP="00A560E6">
      <w:pPr>
        <w:numPr>
          <w:ilvl w:val="0"/>
          <w:numId w:val="7"/>
        </w:numPr>
      </w:pPr>
      <w:r w:rsidRPr="00A560E6">
        <w:t>Allocate higher budgets to high-ROI channels like Email and Organic Search.</w:t>
      </w:r>
    </w:p>
    <w:p w14:paraId="0BE6E881" w14:textId="77777777" w:rsidR="00A560E6" w:rsidRPr="00A560E6" w:rsidRDefault="00A560E6" w:rsidP="00A560E6">
      <w:pPr>
        <w:numPr>
          <w:ilvl w:val="0"/>
          <w:numId w:val="7"/>
        </w:numPr>
      </w:pPr>
      <w:r w:rsidRPr="00A560E6">
        <w:t>Customize campaigns per Customer Segment and Target Audience.</w:t>
      </w:r>
    </w:p>
    <w:p w14:paraId="34725B6E" w14:textId="77777777" w:rsidR="00A560E6" w:rsidRPr="00A560E6" w:rsidRDefault="00A560E6" w:rsidP="00A560E6">
      <w:pPr>
        <w:numPr>
          <w:ilvl w:val="0"/>
          <w:numId w:val="7"/>
        </w:numPr>
      </w:pPr>
      <w:r w:rsidRPr="00A560E6">
        <w:t>Launch major campaigns in high-performance months.</w:t>
      </w:r>
    </w:p>
    <w:p w14:paraId="222A5824" w14:textId="77777777" w:rsidR="00A560E6" w:rsidRPr="00A560E6" w:rsidRDefault="00A560E6" w:rsidP="00A560E6">
      <w:pPr>
        <w:numPr>
          <w:ilvl w:val="0"/>
          <w:numId w:val="7"/>
        </w:numPr>
      </w:pPr>
      <w:r w:rsidRPr="00A560E6">
        <w:t>Pause or revise high-cost, low-return campaigns.</w:t>
      </w:r>
    </w:p>
    <w:p w14:paraId="4D841400" w14:textId="77777777" w:rsidR="00A560E6" w:rsidRPr="00A560E6" w:rsidRDefault="00A560E6" w:rsidP="00A560E6">
      <w:r w:rsidRPr="00A560E6">
        <w:pict w14:anchorId="083CDC20">
          <v:rect id="_x0000_i1099" style="width:0;height:1.5pt" o:hralign="center" o:hrstd="t" o:hr="t" fillcolor="#a0a0a0" stroked="f"/>
        </w:pict>
      </w:r>
    </w:p>
    <w:p w14:paraId="5F00234F" w14:textId="77777777" w:rsidR="00A560E6" w:rsidRPr="00A560E6" w:rsidRDefault="00A560E6" w:rsidP="00A560E6">
      <w:pPr>
        <w:rPr>
          <w:b/>
          <w:bCs/>
        </w:rPr>
      </w:pPr>
      <w:r w:rsidRPr="00A560E6">
        <w:rPr>
          <w:b/>
          <w:bCs/>
        </w:rPr>
        <w:t>9. Tools and Libraries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4476"/>
      </w:tblGrid>
      <w:tr w:rsidR="00A560E6" w:rsidRPr="00A560E6" w14:paraId="6575A799" w14:textId="77777777" w:rsidTr="00A560E6">
        <w:trPr>
          <w:tblHeader/>
          <w:tblCellSpacing w:w="15" w:type="dxa"/>
        </w:trPr>
        <w:tc>
          <w:tcPr>
            <w:tcW w:w="0" w:type="auto"/>
            <w:vAlign w:val="center"/>
            <w:hideMark/>
          </w:tcPr>
          <w:p w14:paraId="23576957" w14:textId="77777777" w:rsidR="00A560E6" w:rsidRPr="00A560E6" w:rsidRDefault="00A560E6" w:rsidP="00A560E6">
            <w:pPr>
              <w:rPr>
                <w:b/>
                <w:bCs/>
              </w:rPr>
            </w:pPr>
            <w:r w:rsidRPr="00A560E6">
              <w:rPr>
                <w:b/>
                <w:bCs/>
              </w:rPr>
              <w:t>Tool/Library</w:t>
            </w:r>
          </w:p>
        </w:tc>
        <w:tc>
          <w:tcPr>
            <w:tcW w:w="0" w:type="auto"/>
            <w:vAlign w:val="center"/>
            <w:hideMark/>
          </w:tcPr>
          <w:p w14:paraId="6B70E7B3" w14:textId="77777777" w:rsidR="00A560E6" w:rsidRPr="00A560E6" w:rsidRDefault="00A560E6" w:rsidP="00A560E6">
            <w:pPr>
              <w:rPr>
                <w:b/>
                <w:bCs/>
              </w:rPr>
            </w:pPr>
            <w:r w:rsidRPr="00A560E6">
              <w:rPr>
                <w:b/>
                <w:bCs/>
              </w:rPr>
              <w:t>Purpose</w:t>
            </w:r>
          </w:p>
        </w:tc>
      </w:tr>
      <w:tr w:rsidR="00A560E6" w:rsidRPr="00A560E6" w14:paraId="66F8D768" w14:textId="77777777" w:rsidTr="00A560E6">
        <w:trPr>
          <w:tblCellSpacing w:w="15" w:type="dxa"/>
        </w:trPr>
        <w:tc>
          <w:tcPr>
            <w:tcW w:w="0" w:type="auto"/>
            <w:vAlign w:val="center"/>
            <w:hideMark/>
          </w:tcPr>
          <w:p w14:paraId="6DAB963C" w14:textId="77777777" w:rsidR="00A560E6" w:rsidRPr="00A560E6" w:rsidRDefault="00A560E6" w:rsidP="00A560E6">
            <w:r w:rsidRPr="00A560E6">
              <w:t>pandas</w:t>
            </w:r>
          </w:p>
        </w:tc>
        <w:tc>
          <w:tcPr>
            <w:tcW w:w="0" w:type="auto"/>
            <w:vAlign w:val="center"/>
            <w:hideMark/>
          </w:tcPr>
          <w:p w14:paraId="6AAF6D16" w14:textId="77777777" w:rsidR="00A560E6" w:rsidRPr="00A560E6" w:rsidRDefault="00A560E6" w:rsidP="00A560E6">
            <w:r w:rsidRPr="00A560E6">
              <w:t>Data cleaning, aggregation, transformation</w:t>
            </w:r>
          </w:p>
        </w:tc>
      </w:tr>
      <w:tr w:rsidR="00A560E6" w:rsidRPr="00A560E6" w14:paraId="2D752058" w14:textId="77777777" w:rsidTr="00A560E6">
        <w:trPr>
          <w:tblCellSpacing w:w="15" w:type="dxa"/>
        </w:trPr>
        <w:tc>
          <w:tcPr>
            <w:tcW w:w="0" w:type="auto"/>
            <w:vAlign w:val="center"/>
            <w:hideMark/>
          </w:tcPr>
          <w:p w14:paraId="736C98A1" w14:textId="77777777" w:rsidR="00A560E6" w:rsidRPr="00A560E6" w:rsidRDefault="00A560E6" w:rsidP="00A560E6">
            <w:r w:rsidRPr="00A560E6">
              <w:t>matplotlib</w:t>
            </w:r>
          </w:p>
        </w:tc>
        <w:tc>
          <w:tcPr>
            <w:tcW w:w="0" w:type="auto"/>
            <w:vAlign w:val="center"/>
            <w:hideMark/>
          </w:tcPr>
          <w:p w14:paraId="28284F40" w14:textId="77777777" w:rsidR="00A560E6" w:rsidRPr="00A560E6" w:rsidRDefault="00A560E6" w:rsidP="00A560E6">
            <w:r w:rsidRPr="00A560E6">
              <w:t>Static plots for trend and distribution</w:t>
            </w:r>
          </w:p>
        </w:tc>
      </w:tr>
      <w:tr w:rsidR="00A560E6" w:rsidRPr="00A560E6" w14:paraId="6BB63DE9" w14:textId="77777777" w:rsidTr="00A560E6">
        <w:trPr>
          <w:tblCellSpacing w:w="15" w:type="dxa"/>
        </w:trPr>
        <w:tc>
          <w:tcPr>
            <w:tcW w:w="0" w:type="auto"/>
            <w:vAlign w:val="center"/>
            <w:hideMark/>
          </w:tcPr>
          <w:p w14:paraId="01669E7F" w14:textId="77777777" w:rsidR="00A560E6" w:rsidRPr="00A560E6" w:rsidRDefault="00A560E6" w:rsidP="00A560E6">
            <w:r w:rsidRPr="00A560E6">
              <w:t>seaborn</w:t>
            </w:r>
          </w:p>
        </w:tc>
        <w:tc>
          <w:tcPr>
            <w:tcW w:w="0" w:type="auto"/>
            <w:vAlign w:val="center"/>
            <w:hideMark/>
          </w:tcPr>
          <w:p w14:paraId="58DB2F66" w14:textId="77777777" w:rsidR="00A560E6" w:rsidRPr="00A560E6" w:rsidRDefault="00A560E6" w:rsidP="00A560E6">
            <w:r w:rsidRPr="00A560E6">
              <w:t>Advanced statistical visualization</w:t>
            </w:r>
          </w:p>
        </w:tc>
      </w:tr>
      <w:tr w:rsidR="00A560E6" w:rsidRPr="00A560E6" w14:paraId="3B96BFC8" w14:textId="77777777" w:rsidTr="00A560E6">
        <w:trPr>
          <w:tblCellSpacing w:w="15" w:type="dxa"/>
        </w:trPr>
        <w:tc>
          <w:tcPr>
            <w:tcW w:w="0" w:type="auto"/>
            <w:vAlign w:val="center"/>
            <w:hideMark/>
          </w:tcPr>
          <w:p w14:paraId="4972017D" w14:textId="77777777" w:rsidR="00A560E6" w:rsidRPr="00A560E6" w:rsidRDefault="00A560E6" w:rsidP="00A560E6">
            <w:r w:rsidRPr="00A560E6">
              <w:t>Jupyter Notebook</w:t>
            </w:r>
          </w:p>
        </w:tc>
        <w:tc>
          <w:tcPr>
            <w:tcW w:w="0" w:type="auto"/>
            <w:vAlign w:val="center"/>
            <w:hideMark/>
          </w:tcPr>
          <w:p w14:paraId="35AFFD57" w14:textId="77777777" w:rsidR="00A560E6" w:rsidRPr="00A560E6" w:rsidRDefault="00A560E6" w:rsidP="00A560E6">
            <w:r w:rsidRPr="00A560E6">
              <w:t>Interactive data exploration</w:t>
            </w:r>
          </w:p>
        </w:tc>
      </w:tr>
    </w:tbl>
    <w:p w14:paraId="214838F2" w14:textId="77777777" w:rsidR="00A560E6" w:rsidRPr="00A560E6" w:rsidRDefault="00A560E6" w:rsidP="00A560E6">
      <w:r w:rsidRPr="00A560E6">
        <w:pict w14:anchorId="21D55B98">
          <v:rect id="_x0000_i1100" style="width:0;height:1.5pt" o:hralign="center" o:hrstd="t" o:hr="t" fillcolor="#a0a0a0" stroked="f"/>
        </w:pict>
      </w:r>
    </w:p>
    <w:p w14:paraId="6ABD54DB" w14:textId="77777777" w:rsidR="00A560E6" w:rsidRPr="00A560E6" w:rsidRDefault="00A560E6" w:rsidP="00A560E6">
      <w:pPr>
        <w:rPr>
          <w:b/>
          <w:bCs/>
        </w:rPr>
      </w:pPr>
      <w:r w:rsidRPr="00A560E6">
        <w:rPr>
          <w:b/>
          <w:bCs/>
        </w:rPr>
        <w:t>10. Final Deliverables</w:t>
      </w:r>
    </w:p>
    <w:p w14:paraId="7C6D578E" w14:textId="77777777" w:rsidR="00A560E6" w:rsidRPr="00A560E6" w:rsidRDefault="00A560E6" w:rsidP="00A560E6">
      <w:pPr>
        <w:numPr>
          <w:ilvl w:val="0"/>
          <w:numId w:val="8"/>
        </w:numPr>
      </w:pPr>
      <w:r w:rsidRPr="00A560E6">
        <w:t>Fully cleaned and annotated Pandas analysis notebook</w:t>
      </w:r>
    </w:p>
    <w:p w14:paraId="52368504" w14:textId="77777777" w:rsidR="00A560E6" w:rsidRPr="00A560E6" w:rsidRDefault="00A560E6" w:rsidP="00A560E6">
      <w:pPr>
        <w:numPr>
          <w:ilvl w:val="0"/>
          <w:numId w:val="8"/>
        </w:numPr>
      </w:pPr>
      <w:r w:rsidRPr="00A560E6">
        <w:t>Ranked strategies per audience and segment</w:t>
      </w:r>
    </w:p>
    <w:p w14:paraId="1099CC8A" w14:textId="1C5E7E95" w:rsidR="00A560E6" w:rsidRPr="00A560E6" w:rsidRDefault="00796F84" w:rsidP="00A560E6">
      <w:pPr>
        <w:numPr>
          <w:ilvl w:val="0"/>
          <w:numId w:val="8"/>
        </w:numPr>
      </w:pPr>
      <w:r>
        <w:lastRenderedPageBreak/>
        <w:t>ss</w:t>
      </w:r>
      <w:r w:rsidR="00A560E6" w:rsidRPr="00A560E6">
        <w:t>Business-ready insights and optimization plans</w:t>
      </w:r>
    </w:p>
    <w:p w14:paraId="774874B0" w14:textId="77777777" w:rsidR="00A560E6" w:rsidRPr="00A560E6" w:rsidRDefault="00A560E6" w:rsidP="00A560E6">
      <w:r w:rsidRPr="00A560E6">
        <w:pict w14:anchorId="112790E4">
          <v:rect id="_x0000_i1101" style="width:0;height:1.5pt" o:hralign="center" o:hrstd="t" o:hr="t" fillcolor="#a0a0a0" stroked="f"/>
        </w:pict>
      </w:r>
    </w:p>
    <w:p w14:paraId="31B18ABC" w14:textId="77777777" w:rsidR="00A560E6" w:rsidRPr="00A560E6" w:rsidRDefault="00A560E6" w:rsidP="00A560E6">
      <w:pPr>
        <w:rPr>
          <w:b/>
          <w:bCs/>
        </w:rPr>
      </w:pPr>
      <w:r w:rsidRPr="00A560E6">
        <w:rPr>
          <w:b/>
          <w:bCs/>
        </w:rPr>
        <w:t>11. Conclusion</w:t>
      </w:r>
    </w:p>
    <w:p w14:paraId="03241F73" w14:textId="77777777" w:rsidR="00A560E6" w:rsidRPr="00A560E6" w:rsidRDefault="00A560E6" w:rsidP="00A560E6">
      <w:r w:rsidRPr="00A560E6">
        <w:t>This Pandas-based EDA project successfully identified high-ROI marketing strategies, effective audience-channel combinations, and optimized timing for campaign deployment. These insights empower marketers to make smarter data-driven decisions, leading to improved conversion rates, better resource allocation, and maximized return on investment.</w:t>
      </w:r>
    </w:p>
    <w:p w14:paraId="0A0ACA23" w14:textId="77777777" w:rsidR="0065388F" w:rsidRDefault="0065388F"/>
    <w:sectPr w:rsidR="00653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04FD"/>
    <w:multiLevelType w:val="multilevel"/>
    <w:tmpl w:val="2DF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C3739"/>
    <w:multiLevelType w:val="multilevel"/>
    <w:tmpl w:val="A574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86154"/>
    <w:multiLevelType w:val="multilevel"/>
    <w:tmpl w:val="1B9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244B2"/>
    <w:multiLevelType w:val="multilevel"/>
    <w:tmpl w:val="3664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91E41"/>
    <w:multiLevelType w:val="multilevel"/>
    <w:tmpl w:val="97AAC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32CA9"/>
    <w:multiLevelType w:val="multilevel"/>
    <w:tmpl w:val="186C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A23E8"/>
    <w:multiLevelType w:val="multilevel"/>
    <w:tmpl w:val="678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36765"/>
    <w:multiLevelType w:val="multilevel"/>
    <w:tmpl w:val="98E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06325">
    <w:abstractNumId w:val="7"/>
  </w:num>
  <w:num w:numId="2" w16cid:durableId="816649863">
    <w:abstractNumId w:val="2"/>
  </w:num>
  <w:num w:numId="3" w16cid:durableId="760419868">
    <w:abstractNumId w:val="4"/>
  </w:num>
  <w:num w:numId="4" w16cid:durableId="371852590">
    <w:abstractNumId w:val="5"/>
  </w:num>
  <w:num w:numId="5" w16cid:durableId="961498322">
    <w:abstractNumId w:val="6"/>
  </w:num>
  <w:num w:numId="6" w16cid:durableId="1135832893">
    <w:abstractNumId w:val="3"/>
  </w:num>
  <w:num w:numId="7" w16cid:durableId="1380206628">
    <w:abstractNumId w:val="1"/>
  </w:num>
  <w:num w:numId="8" w16cid:durableId="423304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E6"/>
    <w:rsid w:val="00462D6E"/>
    <w:rsid w:val="00470181"/>
    <w:rsid w:val="0065388F"/>
    <w:rsid w:val="00796F84"/>
    <w:rsid w:val="00A5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CC35"/>
  <w15:chartTrackingRefBased/>
  <w15:docId w15:val="{DBEA5D5C-4302-40AA-919B-56EA4A5A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0E6"/>
    <w:rPr>
      <w:rFonts w:eastAsiaTheme="majorEastAsia" w:cstheme="majorBidi"/>
      <w:color w:val="272727" w:themeColor="text1" w:themeTint="D8"/>
    </w:rPr>
  </w:style>
  <w:style w:type="paragraph" w:styleId="Title">
    <w:name w:val="Title"/>
    <w:basedOn w:val="Normal"/>
    <w:next w:val="Normal"/>
    <w:link w:val="TitleChar"/>
    <w:uiPriority w:val="10"/>
    <w:qFormat/>
    <w:rsid w:val="00A56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0E6"/>
    <w:pPr>
      <w:spacing w:before="160"/>
      <w:jc w:val="center"/>
    </w:pPr>
    <w:rPr>
      <w:i/>
      <w:iCs/>
      <w:color w:val="404040" w:themeColor="text1" w:themeTint="BF"/>
    </w:rPr>
  </w:style>
  <w:style w:type="character" w:customStyle="1" w:styleId="QuoteChar">
    <w:name w:val="Quote Char"/>
    <w:basedOn w:val="DefaultParagraphFont"/>
    <w:link w:val="Quote"/>
    <w:uiPriority w:val="29"/>
    <w:rsid w:val="00A560E6"/>
    <w:rPr>
      <w:i/>
      <w:iCs/>
      <w:color w:val="404040" w:themeColor="text1" w:themeTint="BF"/>
    </w:rPr>
  </w:style>
  <w:style w:type="paragraph" w:styleId="ListParagraph">
    <w:name w:val="List Paragraph"/>
    <w:basedOn w:val="Normal"/>
    <w:uiPriority w:val="34"/>
    <w:qFormat/>
    <w:rsid w:val="00A560E6"/>
    <w:pPr>
      <w:ind w:left="720"/>
      <w:contextualSpacing/>
    </w:pPr>
  </w:style>
  <w:style w:type="character" w:styleId="IntenseEmphasis">
    <w:name w:val="Intense Emphasis"/>
    <w:basedOn w:val="DefaultParagraphFont"/>
    <w:uiPriority w:val="21"/>
    <w:qFormat/>
    <w:rsid w:val="00A560E6"/>
    <w:rPr>
      <w:i/>
      <w:iCs/>
      <w:color w:val="0F4761" w:themeColor="accent1" w:themeShade="BF"/>
    </w:rPr>
  </w:style>
  <w:style w:type="paragraph" w:styleId="IntenseQuote">
    <w:name w:val="Intense Quote"/>
    <w:basedOn w:val="Normal"/>
    <w:next w:val="Normal"/>
    <w:link w:val="IntenseQuoteChar"/>
    <w:uiPriority w:val="30"/>
    <w:qFormat/>
    <w:rsid w:val="00A56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0E6"/>
    <w:rPr>
      <w:i/>
      <w:iCs/>
      <w:color w:val="0F4761" w:themeColor="accent1" w:themeShade="BF"/>
    </w:rPr>
  </w:style>
  <w:style w:type="character" w:styleId="IntenseReference">
    <w:name w:val="Intense Reference"/>
    <w:basedOn w:val="DefaultParagraphFont"/>
    <w:uiPriority w:val="32"/>
    <w:qFormat/>
    <w:rsid w:val="00A560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852472">
      <w:bodyDiv w:val="1"/>
      <w:marLeft w:val="0"/>
      <w:marRight w:val="0"/>
      <w:marTop w:val="0"/>
      <w:marBottom w:val="0"/>
      <w:divBdr>
        <w:top w:val="none" w:sz="0" w:space="0" w:color="auto"/>
        <w:left w:val="none" w:sz="0" w:space="0" w:color="auto"/>
        <w:bottom w:val="none" w:sz="0" w:space="0" w:color="auto"/>
        <w:right w:val="none" w:sz="0" w:space="0" w:color="auto"/>
      </w:divBdr>
      <w:divsChild>
        <w:div w:id="554317634">
          <w:marLeft w:val="0"/>
          <w:marRight w:val="0"/>
          <w:marTop w:val="0"/>
          <w:marBottom w:val="0"/>
          <w:divBdr>
            <w:top w:val="none" w:sz="0" w:space="0" w:color="auto"/>
            <w:left w:val="none" w:sz="0" w:space="0" w:color="auto"/>
            <w:bottom w:val="none" w:sz="0" w:space="0" w:color="auto"/>
            <w:right w:val="none" w:sz="0" w:space="0" w:color="auto"/>
          </w:divBdr>
          <w:divsChild>
            <w:div w:id="1441684492">
              <w:marLeft w:val="0"/>
              <w:marRight w:val="0"/>
              <w:marTop w:val="0"/>
              <w:marBottom w:val="0"/>
              <w:divBdr>
                <w:top w:val="none" w:sz="0" w:space="0" w:color="auto"/>
                <w:left w:val="none" w:sz="0" w:space="0" w:color="auto"/>
                <w:bottom w:val="none" w:sz="0" w:space="0" w:color="auto"/>
                <w:right w:val="none" w:sz="0" w:space="0" w:color="auto"/>
              </w:divBdr>
            </w:div>
            <w:div w:id="1887637745">
              <w:marLeft w:val="0"/>
              <w:marRight w:val="0"/>
              <w:marTop w:val="0"/>
              <w:marBottom w:val="0"/>
              <w:divBdr>
                <w:top w:val="none" w:sz="0" w:space="0" w:color="auto"/>
                <w:left w:val="none" w:sz="0" w:space="0" w:color="auto"/>
                <w:bottom w:val="none" w:sz="0" w:space="0" w:color="auto"/>
                <w:right w:val="none" w:sz="0" w:space="0" w:color="auto"/>
              </w:divBdr>
              <w:divsChild>
                <w:div w:id="1050034030">
                  <w:marLeft w:val="0"/>
                  <w:marRight w:val="0"/>
                  <w:marTop w:val="0"/>
                  <w:marBottom w:val="0"/>
                  <w:divBdr>
                    <w:top w:val="none" w:sz="0" w:space="0" w:color="auto"/>
                    <w:left w:val="none" w:sz="0" w:space="0" w:color="auto"/>
                    <w:bottom w:val="none" w:sz="0" w:space="0" w:color="auto"/>
                    <w:right w:val="none" w:sz="0" w:space="0" w:color="auto"/>
                  </w:divBdr>
                  <w:divsChild>
                    <w:div w:id="18133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296">
              <w:marLeft w:val="0"/>
              <w:marRight w:val="0"/>
              <w:marTop w:val="0"/>
              <w:marBottom w:val="0"/>
              <w:divBdr>
                <w:top w:val="none" w:sz="0" w:space="0" w:color="auto"/>
                <w:left w:val="none" w:sz="0" w:space="0" w:color="auto"/>
                <w:bottom w:val="none" w:sz="0" w:space="0" w:color="auto"/>
                <w:right w:val="none" w:sz="0" w:space="0" w:color="auto"/>
              </w:divBdr>
            </w:div>
          </w:divsChild>
        </w:div>
        <w:div w:id="1647392963">
          <w:marLeft w:val="0"/>
          <w:marRight w:val="0"/>
          <w:marTop w:val="0"/>
          <w:marBottom w:val="0"/>
          <w:divBdr>
            <w:top w:val="none" w:sz="0" w:space="0" w:color="auto"/>
            <w:left w:val="none" w:sz="0" w:space="0" w:color="auto"/>
            <w:bottom w:val="none" w:sz="0" w:space="0" w:color="auto"/>
            <w:right w:val="none" w:sz="0" w:space="0" w:color="auto"/>
          </w:divBdr>
          <w:divsChild>
            <w:div w:id="520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0845">
      <w:bodyDiv w:val="1"/>
      <w:marLeft w:val="0"/>
      <w:marRight w:val="0"/>
      <w:marTop w:val="0"/>
      <w:marBottom w:val="0"/>
      <w:divBdr>
        <w:top w:val="none" w:sz="0" w:space="0" w:color="auto"/>
        <w:left w:val="none" w:sz="0" w:space="0" w:color="auto"/>
        <w:bottom w:val="none" w:sz="0" w:space="0" w:color="auto"/>
        <w:right w:val="none" w:sz="0" w:space="0" w:color="auto"/>
      </w:divBdr>
      <w:divsChild>
        <w:div w:id="1547331276">
          <w:marLeft w:val="0"/>
          <w:marRight w:val="0"/>
          <w:marTop w:val="0"/>
          <w:marBottom w:val="0"/>
          <w:divBdr>
            <w:top w:val="none" w:sz="0" w:space="0" w:color="auto"/>
            <w:left w:val="none" w:sz="0" w:space="0" w:color="auto"/>
            <w:bottom w:val="none" w:sz="0" w:space="0" w:color="auto"/>
            <w:right w:val="none" w:sz="0" w:space="0" w:color="auto"/>
          </w:divBdr>
          <w:divsChild>
            <w:div w:id="1470589955">
              <w:marLeft w:val="0"/>
              <w:marRight w:val="0"/>
              <w:marTop w:val="0"/>
              <w:marBottom w:val="0"/>
              <w:divBdr>
                <w:top w:val="none" w:sz="0" w:space="0" w:color="auto"/>
                <w:left w:val="none" w:sz="0" w:space="0" w:color="auto"/>
                <w:bottom w:val="none" w:sz="0" w:space="0" w:color="auto"/>
                <w:right w:val="none" w:sz="0" w:space="0" w:color="auto"/>
              </w:divBdr>
            </w:div>
            <w:div w:id="2133164016">
              <w:marLeft w:val="0"/>
              <w:marRight w:val="0"/>
              <w:marTop w:val="0"/>
              <w:marBottom w:val="0"/>
              <w:divBdr>
                <w:top w:val="none" w:sz="0" w:space="0" w:color="auto"/>
                <w:left w:val="none" w:sz="0" w:space="0" w:color="auto"/>
                <w:bottom w:val="none" w:sz="0" w:space="0" w:color="auto"/>
                <w:right w:val="none" w:sz="0" w:space="0" w:color="auto"/>
              </w:divBdr>
              <w:divsChild>
                <w:div w:id="1821731831">
                  <w:marLeft w:val="0"/>
                  <w:marRight w:val="0"/>
                  <w:marTop w:val="0"/>
                  <w:marBottom w:val="0"/>
                  <w:divBdr>
                    <w:top w:val="none" w:sz="0" w:space="0" w:color="auto"/>
                    <w:left w:val="none" w:sz="0" w:space="0" w:color="auto"/>
                    <w:bottom w:val="none" w:sz="0" w:space="0" w:color="auto"/>
                    <w:right w:val="none" w:sz="0" w:space="0" w:color="auto"/>
                  </w:divBdr>
                  <w:divsChild>
                    <w:div w:id="16080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929">
              <w:marLeft w:val="0"/>
              <w:marRight w:val="0"/>
              <w:marTop w:val="0"/>
              <w:marBottom w:val="0"/>
              <w:divBdr>
                <w:top w:val="none" w:sz="0" w:space="0" w:color="auto"/>
                <w:left w:val="none" w:sz="0" w:space="0" w:color="auto"/>
                <w:bottom w:val="none" w:sz="0" w:space="0" w:color="auto"/>
                <w:right w:val="none" w:sz="0" w:space="0" w:color="auto"/>
              </w:divBdr>
            </w:div>
          </w:divsChild>
        </w:div>
        <w:div w:id="453791220">
          <w:marLeft w:val="0"/>
          <w:marRight w:val="0"/>
          <w:marTop w:val="0"/>
          <w:marBottom w:val="0"/>
          <w:divBdr>
            <w:top w:val="none" w:sz="0" w:space="0" w:color="auto"/>
            <w:left w:val="none" w:sz="0" w:space="0" w:color="auto"/>
            <w:bottom w:val="none" w:sz="0" w:space="0" w:color="auto"/>
            <w:right w:val="none" w:sz="0" w:space="0" w:color="auto"/>
          </w:divBdr>
          <w:divsChild>
            <w:div w:id="731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Dhakad</dc:creator>
  <cp:keywords/>
  <dc:description/>
  <cp:lastModifiedBy>Amit Dhakad</cp:lastModifiedBy>
  <cp:revision>2</cp:revision>
  <dcterms:created xsi:type="dcterms:W3CDTF">2025-08-01T16:59:00Z</dcterms:created>
  <dcterms:modified xsi:type="dcterms:W3CDTF">2025-08-01T16:59:00Z</dcterms:modified>
</cp:coreProperties>
</file>